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056FE" w:rsidRPr="007056FE" w:rsidP="004B03DE" w14:paraId="3D5F7979" w14:textId="77777777">
      <w:pPr>
        <w:spacing w:after="0"/>
        <w:ind w:left="5670"/>
        <w:rPr>
          <w:rFonts w:ascii="Times New Roman" w:hAnsi="Times New Roman" w:cs="Times New Roman"/>
          <w:sz w:val="28"/>
          <w:szCs w:val="28"/>
        </w:rPr>
      </w:pPr>
      <w:permStart w:id="0" w:edGrp="everyone"/>
      <w:r>
        <w:rPr>
          <w:rFonts w:ascii="Times New Roman" w:hAnsi="Times New Roman" w:cs="Times New Roman"/>
          <w:sz w:val="28"/>
          <w:szCs w:val="28"/>
          <w:lang w:val="uk-UA"/>
        </w:rPr>
        <w:t xml:space="preserve">Додаток </w:t>
      </w:r>
      <w:r w:rsidRPr="007056FE">
        <w:rPr>
          <w:rFonts w:ascii="Times New Roman" w:hAnsi="Times New Roman" w:cs="Times New Roman"/>
          <w:sz w:val="28"/>
          <w:szCs w:val="28"/>
        </w:rPr>
        <w:t>2</w:t>
      </w:r>
    </w:p>
    <w:p w:rsidR="007056FE" w:rsidP="004B03DE" w14:paraId="76BD36F3" w14:textId="7E5FF60B">
      <w:pPr>
        <w:spacing w:after="0"/>
        <w:ind w:left="5670"/>
        <w:rPr>
          <w:rFonts w:ascii="Times New Roman" w:hAnsi="Times New Roman" w:cs="Times New Roman"/>
          <w:sz w:val="28"/>
          <w:szCs w:val="28"/>
        </w:rPr>
      </w:pPr>
      <w:r>
        <w:rPr>
          <w:rFonts w:ascii="Times New Roman" w:hAnsi="Times New Roman" w:cs="Times New Roman"/>
          <w:sz w:val="28"/>
          <w:szCs w:val="28"/>
          <w:lang w:val="uk-UA"/>
        </w:rPr>
        <w:t>ЗАТВЕРДЖУЮ</w:t>
      </w:r>
    </w:p>
    <w:p w:rsidR="004B03DE" w:rsidP="004B03DE" w14:paraId="21898AC9" w14:textId="53F20EEC">
      <w:pPr>
        <w:spacing w:after="0"/>
        <w:ind w:left="5670"/>
        <w:rPr>
          <w:rFonts w:ascii="Times New Roman" w:hAnsi="Times New Roman" w:cs="Times New Roman"/>
          <w:sz w:val="28"/>
          <w:szCs w:val="28"/>
          <w:lang w:val="uk-UA"/>
        </w:rPr>
      </w:pPr>
      <w:r>
        <w:rPr>
          <w:rFonts w:ascii="Times New Roman" w:hAnsi="Times New Roman" w:cs="Times New Roman"/>
          <w:sz w:val="28"/>
          <w:szCs w:val="28"/>
          <w:lang w:val="uk-UA"/>
        </w:rPr>
        <w:t>Р</w:t>
      </w:r>
      <w:r w:rsidR="00042B59">
        <w:rPr>
          <w:rFonts w:ascii="Times New Roman" w:hAnsi="Times New Roman" w:cs="Times New Roman"/>
          <w:sz w:val="28"/>
          <w:szCs w:val="28"/>
          <w:lang w:val="uk-UA"/>
        </w:rPr>
        <w:t xml:space="preserve">озпорядження міського голови </w:t>
      </w:r>
    </w:p>
    <w:permEnd w:id="0"/>
    <w:p w:rsidR="0053119B" w:rsidP="004B03DE" w14:paraId="7C59F862" w14:textId="2E2D84E9">
      <w:pPr>
        <w:spacing w:after="0"/>
        <w:ind w:left="5670"/>
        <w:rPr>
          <w:rFonts w:ascii="Times New Roman" w:hAnsi="Times New Roman" w:cs="Times New Roman"/>
          <w:sz w:val="28"/>
          <w:szCs w:val="28"/>
          <w:lang w:val="uk-UA"/>
        </w:rPr>
      </w:pPr>
      <w:r>
        <w:rPr>
          <w:rFonts w:ascii="Times New Roman" w:hAnsi="Times New Roman" w:cs="Times New Roman"/>
          <w:sz w:val="28"/>
          <w:szCs w:val="28"/>
          <w:lang w:val="uk-UA"/>
        </w:rPr>
        <w:t xml:space="preserve">від </w:t>
      </w:r>
      <w:r w:rsidR="009925BA">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04.11.2026</w:t>
      </w:r>
      <w:r>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150-ОД</w:t>
      </w:r>
      <w:r>
        <w:rPr>
          <w:rFonts w:ascii="Times New Roman" w:hAnsi="Times New Roman" w:cs="Times New Roman"/>
          <w:sz w:val="28"/>
          <w:szCs w:val="28"/>
          <w:lang w:val="uk-UA"/>
        </w:rPr>
        <w:t xml:space="preserve">             </w:t>
      </w:r>
    </w:p>
    <w:p w:rsidR="004B03DE" w:rsidP="004B03DE" w14:paraId="28AA0C03" w14:textId="1E9B8DA8">
      <w:pPr>
        <w:spacing w:after="0"/>
        <w:ind w:left="5670"/>
        <w:rPr>
          <w:rFonts w:ascii="Times New Roman" w:hAnsi="Times New Roman" w:cs="Times New Roman"/>
          <w:sz w:val="28"/>
          <w:szCs w:val="28"/>
          <w:lang w:val="uk-UA"/>
        </w:rPr>
      </w:pPr>
    </w:p>
    <w:p w:rsidR="007056FE" w:rsidP="007056FE" w14:paraId="4F541DA8" w14:textId="77777777">
      <w:pPr>
        <w:pStyle w:val="ListParagraph"/>
        <w:spacing w:after="240" w:afterLines="100"/>
        <w:ind w:left="0"/>
        <w:jc w:val="center"/>
        <w:rPr>
          <w:b/>
          <w:bCs/>
          <w:sz w:val="28"/>
          <w:szCs w:val="28"/>
          <w:lang w:val="uk-UA"/>
        </w:rPr>
      </w:pPr>
      <w:permStart w:id="1" w:edGrp="everyone"/>
      <w:r>
        <w:rPr>
          <w:b/>
          <w:bCs/>
          <w:sz w:val="28"/>
          <w:szCs w:val="28"/>
          <w:lang w:val="uk-UA"/>
        </w:rPr>
        <w:t>ПОЛОЖЕННЯ</w:t>
      </w:r>
    </w:p>
    <w:p w:rsidR="004B03DE" w:rsidP="007056FE" w14:paraId="50963335" w14:textId="66F99A8C">
      <w:pPr>
        <w:pStyle w:val="ListParagraph"/>
        <w:spacing w:after="240" w:afterLines="100"/>
        <w:ind w:left="0"/>
        <w:jc w:val="center"/>
        <w:rPr>
          <w:i/>
          <w:iCs/>
          <w:sz w:val="28"/>
          <w:szCs w:val="28"/>
          <w:lang w:val="uk-UA"/>
        </w:rPr>
      </w:pPr>
      <w:r>
        <w:rPr>
          <w:b/>
          <w:bCs/>
          <w:sz w:val="28"/>
          <w:szCs w:val="28"/>
          <w:lang w:val="uk-UA"/>
        </w:rPr>
        <w:t xml:space="preserve">про Робочу групу з </w:t>
      </w:r>
      <w:r w:rsidRPr="00C32A38">
        <w:rPr>
          <w:b/>
          <w:bCs/>
          <w:sz w:val="28"/>
          <w:szCs w:val="28"/>
          <w:lang w:val="uk-UA"/>
        </w:rPr>
        <w:t>розробки Стратегії розвитку освіти</w:t>
      </w:r>
      <w:r>
        <w:rPr>
          <w:b/>
          <w:bCs/>
          <w:sz w:val="28"/>
          <w:szCs w:val="28"/>
          <w:lang w:val="uk-UA"/>
        </w:rPr>
        <w:br/>
        <w:t xml:space="preserve">Броварської міської </w:t>
      </w:r>
      <w:r w:rsidRPr="00C32A38">
        <w:rPr>
          <w:b/>
          <w:bCs/>
          <w:sz w:val="28"/>
          <w:szCs w:val="28"/>
          <w:lang w:val="uk-UA"/>
        </w:rPr>
        <w:t>територіальної громади</w:t>
      </w:r>
    </w:p>
    <w:p w:rsidR="004B03DE" w:rsidP="009F2DE5" w14:paraId="36A3DEDB" w14:textId="77777777">
      <w:pPr>
        <w:spacing w:before="240" w:after="240" w:line="240" w:lineRule="auto"/>
        <w:jc w:val="both"/>
        <w:rPr>
          <w:rFonts w:ascii="Times New Roman" w:hAnsi="Times New Roman" w:cs="Times New Roman"/>
          <w:i/>
          <w:iCs/>
          <w:sz w:val="28"/>
          <w:szCs w:val="28"/>
          <w:lang w:val="uk-UA"/>
        </w:rPr>
      </w:pPr>
    </w:p>
    <w:p w:rsidR="009F2DE5" w:rsidRPr="009F2DE5" w:rsidP="009F2DE5" w14:paraId="11DB5B1F" w14:textId="77777777">
      <w:pPr>
        <w:pStyle w:val="ListParagraph"/>
        <w:spacing w:before="120" w:after="120" w:line="240" w:lineRule="auto"/>
        <w:ind w:left="0"/>
        <w:jc w:val="center"/>
        <w:rPr>
          <w:b/>
          <w:bCs/>
          <w:sz w:val="28"/>
          <w:szCs w:val="28"/>
          <w:lang w:val="uk-UA"/>
        </w:rPr>
      </w:pPr>
      <w:r w:rsidRPr="009F2DE5">
        <w:rPr>
          <w:b/>
          <w:bCs/>
          <w:sz w:val="28"/>
          <w:szCs w:val="28"/>
          <w:lang w:val="uk-UA"/>
        </w:rPr>
        <w:t>I. Загальні положення</w:t>
      </w:r>
    </w:p>
    <w:p w:rsidR="009F2DE5" w:rsidP="009F2DE5" w14:paraId="42DDDFFA" w14:textId="77777777">
      <w:pPr>
        <w:pStyle w:val="NormalWeb"/>
        <w:spacing w:before="120" w:beforeAutospacing="0" w:after="120" w:afterAutospacing="0"/>
        <w:ind w:firstLine="709"/>
        <w:jc w:val="both"/>
        <w:rPr>
          <w:sz w:val="28"/>
          <w:szCs w:val="28"/>
          <w:lang w:val="uk-UA"/>
        </w:rPr>
      </w:pPr>
      <w:r w:rsidRPr="00D93757">
        <w:rPr>
          <w:sz w:val="28"/>
          <w:szCs w:val="28"/>
          <w:lang w:val="uk-UA"/>
        </w:rPr>
        <w:t xml:space="preserve">1.1. Робоча група з розроблення Стратегії розвитку освіти </w:t>
      </w:r>
      <w:r>
        <w:rPr>
          <w:sz w:val="28"/>
          <w:szCs w:val="28"/>
          <w:lang w:val="uk-UA"/>
        </w:rPr>
        <w:t xml:space="preserve">Броварської міської </w:t>
      </w:r>
      <w:r w:rsidRPr="00D93757">
        <w:rPr>
          <w:sz w:val="28"/>
          <w:szCs w:val="28"/>
          <w:lang w:val="uk-UA"/>
        </w:rPr>
        <w:t xml:space="preserve">територіальної громади на </w:t>
      </w:r>
      <w:r>
        <w:rPr>
          <w:sz w:val="28"/>
          <w:szCs w:val="28"/>
          <w:lang w:val="uk-UA"/>
        </w:rPr>
        <w:t>2027-2032</w:t>
      </w:r>
      <w:r w:rsidRPr="00D93757">
        <w:rPr>
          <w:sz w:val="28"/>
          <w:szCs w:val="28"/>
          <w:lang w:val="uk-UA"/>
        </w:rPr>
        <w:t xml:space="preserve"> роки (далі – Робоча група) є тимчасовим дорадчим органом, який створюється розпорядженням </w:t>
      </w:r>
      <w:r>
        <w:rPr>
          <w:sz w:val="28"/>
          <w:szCs w:val="28"/>
          <w:lang w:val="uk-UA"/>
        </w:rPr>
        <w:t>міського</w:t>
      </w:r>
      <w:r w:rsidRPr="00D93757">
        <w:rPr>
          <w:sz w:val="28"/>
          <w:szCs w:val="28"/>
          <w:lang w:val="uk-UA"/>
        </w:rPr>
        <w:t xml:space="preserve"> голови з метою </w:t>
      </w:r>
      <w:r w:rsidRPr="00D93757">
        <w:rPr>
          <w:rFonts w:eastAsia="Times New Roman"/>
          <w:sz w:val="28"/>
          <w:szCs w:val="28"/>
          <w:lang w:val="uk-UA" w:eastAsia="uk-UA"/>
        </w:rPr>
        <w:t xml:space="preserve">організації та координації процесу розроблення </w:t>
      </w:r>
      <w:r w:rsidRPr="00D93757">
        <w:rPr>
          <w:sz w:val="28"/>
          <w:szCs w:val="28"/>
          <w:lang w:val="uk-UA"/>
        </w:rPr>
        <w:t xml:space="preserve">проєкту Стратегії розвитку освіти </w:t>
      </w:r>
      <w:r>
        <w:rPr>
          <w:sz w:val="28"/>
          <w:szCs w:val="28"/>
          <w:lang w:val="uk-UA"/>
        </w:rPr>
        <w:t xml:space="preserve">Броварської міської </w:t>
      </w:r>
      <w:r w:rsidRPr="00D93757">
        <w:rPr>
          <w:sz w:val="28"/>
          <w:szCs w:val="28"/>
          <w:lang w:val="uk-UA"/>
        </w:rPr>
        <w:t>територіальної громади (далі – Стратегія)</w:t>
      </w:r>
      <w:r w:rsidRPr="00D93757">
        <w:rPr>
          <w:rFonts w:eastAsia="Times New Roman"/>
          <w:sz w:val="28"/>
          <w:szCs w:val="28"/>
          <w:lang w:val="uk-UA" w:eastAsia="uk-UA"/>
        </w:rPr>
        <w:t xml:space="preserve">, забезпечення взаємодії </w:t>
      </w:r>
      <w:r w:rsidRPr="00D93757">
        <w:rPr>
          <w:sz w:val="28"/>
          <w:szCs w:val="28"/>
          <w:lang w:val="uk-UA"/>
        </w:rPr>
        <w:t>виконавчих органів</w:t>
      </w:r>
      <w:r>
        <w:rPr>
          <w:sz w:val="28"/>
          <w:szCs w:val="28"/>
          <w:lang w:val="uk-UA"/>
        </w:rPr>
        <w:t xml:space="preserve"> Броварської міської</w:t>
      </w:r>
      <w:r w:rsidRPr="00D93757">
        <w:rPr>
          <w:sz w:val="28"/>
          <w:szCs w:val="28"/>
          <w:lang w:val="uk-UA"/>
        </w:rPr>
        <w:t xml:space="preserve"> ради</w:t>
      </w:r>
      <w:r w:rsidRPr="00D93757">
        <w:rPr>
          <w:rFonts w:eastAsia="Times New Roman"/>
          <w:sz w:val="28"/>
          <w:szCs w:val="28"/>
          <w:lang w:val="uk-UA" w:eastAsia="uk-UA"/>
        </w:rPr>
        <w:t xml:space="preserve"> та залучення </w:t>
      </w:r>
      <w:r w:rsidRPr="00D93757">
        <w:rPr>
          <w:sz w:val="28"/>
          <w:szCs w:val="28"/>
          <w:lang w:val="uk-UA"/>
        </w:rPr>
        <w:t>учасників та учасниць освітнього процесу, суб’єктів господарської діяльності, експертів та інститутів громадянського суспільства для належної організації процесу розроблення, проведення обговорень, збору та аналізу пропозицій, а також підготовки до прийняття проєкту Стратегії.</w:t>
      </w:r>
    </w:p>
    <w:p w:rsidR="009F2DE5" w:rsidP="009F2DE5" w14:paraId="36A134C1" w14:textId="77777777">
      <w:pPr>
        <w:pStyle w:val="NormalWeb"/>
        <w:spacing w:before="120" w:beforeAutospacing="0" w:after="120" w:afterAutospacing="0"/>
        <w:ind w:firstLine="709"/>
        <w:jc w:val="both"/>
        <w:rPr>
          <w:sz w:val="28"/>
          <w:szCs w:val="28"/>
          <w:lang w:val="uk-UA"/>
        </w:rPr>
      </w:pPr>
      <w:r>
        <w:rPr>
          <w:sz w:val="28"/>
          <w:szCs w:val="28"/>
          <w:lang w:val="uk-UA"/>
        </w:rPr>
        <w:t>1.2.</w:t>
      </w:r>
      <w:r w:rsidRPr="00EA4EE8">
        <w:t xml:space="preserve"> </w:t>
      </w:r>
      <w:r w:rsidRPr="00EA4EE8">
        <w:rPr>
          <w:sz w:val="28"/>
          <w:szCs w:val="28"/>
          <w:lang w:val="uk-UA"/>
        </w:rPr>
        <w:t xml:space="preserve">У своїй діяльності Робоча група керується Конституцією України, Законами України «Про місцеве самоврядування в Україні», «Про освіту», «Про повну загальну середню освіту», «Про дошкільну освіту», іншими нормативно-правовими актами, рішеннями </w:t>
      </w:r>
      <w:r>
        <w:rPr>
          <w:sz w:val="28"/>
          <w:szCs w:val="28"/>
          <w:lang w:val="uk-UA"/>
        </w:rPr>
        <w:t xml:space="preserve">Броварської міської </w:t>
      </w:r>
      <w:r w:rsidRPr="00EA4EE8">
        <w:rPr>
          <w:sz w:val="28"/>
          <w:szCs w:val="28"/>
          <w:lang w:val="uk-UA"/>
        </w:rPr>
        <w:t>ради, її виконавч</w:t>
      </w:r>
      <w:r>
        <w:rPr>
          <w:sz w:val="28"/>
          <w:szCs w:val="28"/>
          <w:lang w:val="uk-UA"/>
        </w:rPr>
        <w:t xml:space="preserve">ого комітету, а також наказами </w:t>
      </w:r>
      <w:r w:rsidRPr="007C6619">
        <w:rPr>
          <w:sz w:val="28"/>
          <w:szCs w:val="28"/>
          <w:lang w:val="uk-UA"/>
        </w:rPr>
        <w:t>У</w:t>
      </w:r>
      <w:r>
        <w:rPr>
          <w:sz w:val="28"/>
          <w:szCs w:val="28"/>
          <w:lang w:val="uk-UA"/>
        </w:rPr>
        <w:t>правління</w:t>
      </w:r>
      <w:r w:rsidRPr="00EA4EE8">
        <w:rPr>
          <w:sz w:val="28"/>
          <w:szCs w:val="28"/>
          <w:lang w:val="uk-UA"/>
        </w:rPr>
        <w:t xml:space="preserve"> освіти</w:t>
      </w:r>
      <w:r>
        <w:rPr>
          <w:sz w:val="28"/>
          <w:szCs w:val="28"/>
          <w:lang w:val="uk-UA"/>
        </w:rPr>
        <w:t xml:space="preserve"> і науки Броварської міської ради Броварського району Київської області</w:t>
      </w:r>
      <w:r w:rsidRPr="00EA4EE8">
        <w:rPr>
          <w:sz w:val="28"/>
          <w:szCs w:val="28"/>
          <w:lang w:val="uk-UA"/>
        </w:rPr>
        <w:t>, та цим Положенням.</w:t>
      </w:r>
    </w:p>
    <w:p w:rsidR="009F2DE5" w:rsidP="009F2DE5" w14:paraId="53790458" w14:textId="77777777">
      <w:pPr>
        <w:pStyle w:val="NormalWeb"/>
        <w:spacing w:before="120" w:beforeAutospacing="0" w:after="120" w:afterAutospacing="0"/>
        <w:ind w:firstLine="709"/>
        <w:jc w:val="both"/>
        <w:rPr>
          <w:sz w:val="28"/>
          <w:szCs w:val="28"/>
          <w:lang w:val="uk-UA"/>
        </w:rPr>
      </w:pPr>
      <w:r>
        <w:rPr>
          <w:sz w:val="28"/>
          <w:szCs w:val="28"/>
          <w:lang w:val="uk-UA"/>
        </w:rPr>
        <w:t xml:space="preserve">1.3. </w:t>
      </w:r>
      <w:r w:rsidRPr="00FA4C76">
        <w:rPr>
          <w:sz w:val="28"/>
          <w:szCs w:val="28"/>
          <w:lang w:val="uk-UA"/>
        </w:rPr>
        <w:t>Робоча група формується на засадах професіоналізму та відповідальності її членів за розроблення проєкту Стратегії як базового цільового документа стратегічного планування, що визначає стратегічні напрями розвитку територіальної громади. Діяльність Робочої групи спрямована на забезпечення максимально повного задоволення освітніх, соціальн</w:t>
      </w:r>
      <w:r>
        <w:rPr>
          <w:sz w:val="28"/>
          <w:szCs w:val="28"/>
          <w:lang w:val="uk-UA"/>
        </w:rPr>
        <w:t>их і культурних потреб жителів</w:t>
      </w:r>
      <w:r w:rsidRPr="00FA4C76">
        <w:rPr>
          <w:sz w:val="28"/>
          <w:szCs w:val="28"/>
          <w:lang w:val="uk-UA"/>
        </w:rPr>
        <w:t xml:space="preserve"> громади, створення умов для отримання якісної та доступної освіти, а також на всебічне врахування демографічних, історичних, географічних, соціально-економічних та інших особливостей організації і функціонування мережі закладів освіти </w:t>
      </w:r>
      <w:r>
        <w:rPr>
          <w:sz w:val="28"/>
          <w:szCs w:val="28"/>
          <w:lang w:val="uk-UA"/>
        </w:rPr>
        <w:t>Броварської міської</w:t>
      </w:r>
      <w:r w:rsidRPr="00FA4C76">
        <w:rPr>
          <w:sz w:val="28"/>
          <w:szCs w:val="28"/>
          <w:lang w:val="uk-UA"/>
        </w:rPr>
        <w:t xml:space="preserve"> територіальної громади.</w:t>
      </w:r>
    </w:p>
    <w:p w:rsidR="009F2DE5" w:rsidP="009F2DE5" w14:paraId="663478D0" w14:textId="77777777">
      <w:pPr>
        <w:pStyle w:val="NormalWeb"/>
        <w:spacing w:before="120" w:beforeAutospacing="0" w:after="120" w:afterAutospacing="0"/>
        <w:ind w:firstLine="709"/>
        <w:jc w:val="both"/>
        <w:rPr>
          <w:sz w:val="28"/>
          <w:szCs w:val="28"/>
          <w:lang w:val="uk-UA"/>
        </w:rPr>
      </w:pPr>
      <w:r>
        <w:rPr>
          <w:sz w:val="28"/>
          <w:szCs w:val="28"/>
          <w:lang w:val="uk-UA"/>
        </w:rPr>
        <w:t xml:space="preserve">1.4. </w:t>
      </w:r>
      <w:r w:rsidRPr="00F2004F">
        <w:rPr>
          <w:sz w:val="28"/>
          <w:szCs w:val="28"/>
          <w:lang w:val="uk-UA"/>
        </w:rPr>
        <w:t>Робоча група формується з додержанням принципу пропорційного представництва у її складі основних інституцій, які виражають інтереси територіальної громади, суб’єктів господарювання та органів місцевого самовр</w:t>
      </w:r>
      <w:r>
        <w:rPr>
          <w:sz w:val="28"/>
          <w:szCs w:val="28"/>
          <w:lang w:val="uk-UA"/>
        </w:rPr>
        <w:t>ядування, зокрема: депутатів Броварської міської ради</w:t>
      </w:r>
      <w:r w:rsidRPr="00F2004F">
        <w:rPr>
          <w:sz w:val="28"/>
          <w:szCs w:val="28"/>
          <w:lang w:val="uk-UA"/>
        </w:rPr>
        <w:t xml:space="preserve">, інститутів </w:t>
      </w:r>
      <w:r w:rsidRPr="00F2004F">
        <w:rPr>
          <w:sz w:val="28"/>
          <w:szCs w:val="28"/>
          <w:lang w:val="uk-UA"/>
        </w:rPr>
        <w:t>громадянського суспільства (громадсь</w:t>
      </w:r>
      <w:r>
        <w:rPr>
          <w:sz w:val="28"/>
          <w:szCs w:val="28"/>
          <w:lang w:val="uk-UA"/>
        </w:rPr>
        <w:t>ких організацій, батьківської спільноти,  молодіжної</w:t>
      </w:r>
      <w:r w:rsidRPr="00F2004F">
        <w:rPr>
          <w:sz w:val="28"/>
          <w:szCs w:val="28"/>
          <w:lang w:val="uk-UA"/>
        </w:rPr>
        <w:t xml:space="preserve"> рад</w:t>
      </w:r>
      <w:r>
        <w:rPr>
          <w:sz w:val="28"/>
          <w:szCs w:val="28"/>
          <w:lang w:val="uk-UA"/>
        </w:rPr>
        <w:t>и тощо</w:t>
      </w:r>
      <w:r w:rsidRPr="00F2004F">
        <w:rPr>
          <w:sz w:val="28"/>
          <w:szCs w:val="28"/>
          <w:lang w:val="uk-UA"/>
        </w:rPr>
        <w:t xml:space="preserve">), працівників </w:t>
      </w:r>
      <w:r>
        <w:rPr>
          <w:sz w:val="28"/>
          <w:szCs w:val="28"/>
          <w:lang w:val="uk-UA"/>
        </w:rPr>
        <w:t>та працівниць галузі освіти та інших</w:t>
      </w:r>
      <w:r w:rsidRPr="00F2004F">
        <w:rPr>
          <w:sz w:val="28"/>
          <w:szCs w:val="28"/>
          <w:lang w:val="uk-UA"/>
        </w:rPr>
        <w:t xml:space="preserve"> учасників</w:t>
      </w:r>
      <w:r>
        <w:rPr>
          <w:sz w:val="28"/>
          <w:szCs w:val="28"/>
          <w:lang w:val="uk-UA"/>
        </w:rPr>
        <w:t xml:space="preserve"> та учасниць</w:t>
      </w:r>
      <w:r w:rsidRPr="00F2004F">
        <w:rPr>
          <w:sz w:val="28"/>
          <w:szCs w:val="28"/>
          <w:lang w:val="uk-UA"/>
        </w:rPr>
        <w:t xml:space="preserve"> освітнього процесу, а також виконавчих органів ради.</w:t>
      </w:r>
    </w:p>
    <w:p w:rsidR="009F2DE5" w:rsidP="009F2DE5" w14:paraId="6F56DFBC" w14:textId="6E53DF15">
      <w:pPr>
        <w:pStyle w:val="NormalWeb"/>
        <w:spacing w:before="120" w:beforeAutospacing="0" w:after="120" w:afterAutospacing="0"/>
        <w:ind w:firstLine="709"/>
        <w:jc w:val="both"/>
        <w:rPr>
          <w:sz w:val="28"/>
          <w:szCs w:val="28"/>
          <w:lang w:val="uk-UA"/>
        </w:rPr>
      </w:pPr>
      <w:r>
        <w:rPr>
          <w:sz w:val="28"/>
          <w:szCs w:val="28"/>
          <w:lang w:val="uk-UA"/>
        </w:rPr>
        <w:t>1.5.</w:t>
      </w:r>
      <w:r w:rsidR="001B6232">
        <w:rPr>
          <w:sz w:val="28"/>
          <w:szCs w:val="28"/>
          <w:lang w:val="uk-UA"/>
        </w:rPr>
        <w:t xml:space="preserve"> </w:t>
      </w:r>
      <w:r w:rsidRPr="00EA4EE8">
        <w:rPr>
          <w:sz w:val="28"/>
          <w:szCs w:val="28"/>
          <w:lang w:val="uk-UA"/>
        </w:rPr>
        <w:t>Робоча група складається з голови, заступника голови, секретаря та члені</w:t>
      </w:r>
      <w:r>
        <w:rPr>
          <w:sz w:val="28"/>
          <w:szCs w:val="28"/>
          <w:lang w:val="uk-UA"/>
        </w:rPr>
        <w:t>в</w:t>
      </w:r>
      <w:r w:rsidRPr="00EA4EE8">
        <w:rPr>
          <w:sz w:val="28"/>
          <w:szCs w:val="28"/>
          <w:lang w:val="uk-UA"/>
        </w:rPr>
        <w:t xml:space="preserve"> групи.</w:t>
      </w:r>
    </w:p>
    <w:p w:rsidR="009F2DE5" w:rsidP="009F2DE5" w14:paraId="61D3052F" w14:textId="77777777">
      <w:pPr>
        <w:pStyle w:val="NormalWeb"/>
        <w:spacing w:before="120" w:beforeAutospacing="0" w:after="120" w:afterAutospacing="0"/>
        <w:ind w:firstLine="709"/>
        <w:jc w:val="both"/>
        <w:rPr>
          <w:sz w:val="28"/>
          <w:szCs w:val="28"/>
          <w:lang w:val="uk-UA"/>
        </w:rPr>
      </w:pPr>
      <w:r>
        <w:rPr>
          <w:sz w:val="28"/>
          <w:szCs w:val="28"/>
          <w:lang w:val="uk-UA"/>
        </w:rPr>
        <w:t>1.6</w:t>
      </w:r>
      <w:r w:rsidRPr="00C32A38">
        <w:rPr>
          <w:sz w:val="28"/>
          <w:szCs w:val="28"/>
          <w:lang w:val="uk-UA"/>
        </w:rPr>
        <w:t>. Персональний склад Робочої групи затве</w:t>
      </w:r>
      <w:r>
        <w:rPr>
          <w:sz w:val="28"/>
          <w:szCs w:val="28"/>
          <w:lang w:val="uk-UA"/>
        </w:rPr>
        <w:t>рджується розпорядженням міського</w:t>
      </w:r>
      <w:r w:rsidRPr="00C32A38">
        <w:rPr>
          <w:sz w:val="28"/>
          <w:szCs w:val="28"/>
          <w:lang w:val="uk-UA"/>
        </w:rPr>
        <w:t xml:space="preserve"> голови.</w:t>
      </w:r>
    </w:p>
    <w:p w:rsidR="009F2DE5" w:rsidP="009F2DE5" w14:paraId="3003E324" w14:textId="22A20B3D">
      <w:pPr>
        <w:pStyle w:val="NormalWeb"/>
        <w:spacing w:before="120" w:beforeAutospacing="0" w:after="120" w:afterAutospacing="0"/>
        <w:ind w:firstLine="709"/>
        <w:jc w:val="both"/>
        <w:rPr>
          <w:sz w:val="28"/>
          <w:szCs w:val="28"/>
          <w:lang w:val="uk-UA"/>
        </w:rPr>
      </w:pPr>
      <w:r>
        <w:rPr>
          <w:sz w:val="28"/>
          <w:szCs w:val="28"/>
          <w:lang w:val="uk-UA"/>
        </w:rPr>
        <w:t>1.7.</w:t>
      </w:r>
      <w:r w:rsidR="001B6232">
        <w:rPr>
          <w:sz w:val="28"/>
          <w:szCs w:val="28"/>
          <w:lang w:val="uk-UA"/>
        </w:rPr>
        <w:t xml:space="preserve"> </w:t>
      </w:r>
      <w:r w:rsidRPr="00EA4EE8">
        <w:rPr>
          <w:sz w:val="28"/>
          <w:szCs w:val="28"/>
          <w:lang w:val="uk-UA"/>
        </w:rPr>
        <w:t>Діяльність Робочої групи базується на засадах відкритості, гласності та відповідальної демократії – з максимальним врахуванням думки усіх бажаючих її висловити та суворим додержанням прийнятих колегіально рішень.</w:t>
      </w:r>
    </w:p>
    <w:p w:rsidR="009F2DE5" w:rsidP="009F2DE5" w14:paraId="47466328" w14:textId="77777777">
      <w:pPr>
        <w:pStyle w:val="NormalWeb"/>
        <w:spacing w:before="120" w:beforeAutospacing="0" w:after="120" w:afterAutospacing="0"/>
        <w:ind w:firstLine="709"/>
        <w:jc w:val="both"/>
        <w:rPr>
          <w:sz w:val="28"/>
          <w:szCs w:val="28"/>
          <w:lang w:val="uk-UA"/>
        </w:rPr>
      </w:pPr>
      <w:r>
        <w:rPr>
          <w:sz w:val="28"/>
          <w:szCs w:val="28"/>
          <w:lang w:val="uk-UA"/>
        </w:rPr>
        <w:t>1.8</w:t>
      </w:r>
      <w:r w:rsidRPr="00C32A38">
        <w:rPr>
          <w:sz w:val="28"/>
          <w:szCs w:val="28"/>
          <w:lang w:val="uk-UA"/>
        </w:rPr>
        <w:t>. Рішення Робочої групи мають рекомендаційний характер.</w:t>
      </w:r>
    </w:p>
    <w:p w:rsidR="009F2DE5" w:rsidP="009F2DE5" w14:paraId="086C7508" w14:textId="77777777">
      <w:pPr>
        <w:pStyle w:val="NormalWeb"/>
        <w:spacing w:before="120" w:beforeAutospacing="0" w:after="120" w:afterAutospacing="0"/>
        <w:jc w:val="both"/>
        <w:rPr>
          <w:sz w:val="28"/>
          <w:szCs w:val="28"/>
          <w:lang w:val="uk-UA"/>
        </w:rPr>
      </w:pPr>
    </w:p>
    <w:p w:rsidR="009F2DE5" w:rsidP="009F2DE5" w14:paraId="6176437F" w14:textId="77777777">
      <w:pPr>
        <w:pStyle w:val="NormalWeb"/>
        <w:spacing w:before="120" w:beforeAutospacing="0" w:after="120" w:afterAutospacing="0"/>
        <w:jc w:val="center"/>
        <w:rPr>
          <w:b/>
          <w:bCs/>
          <w:sz w:val="28"/>
          <w:szCs w:val="28"/>
          <w:lang w:val="uk-UA"/>
        </w:rPr>
      </w:pPr>
      <w:r w:rsidRPr="009F2DE5">
        <w:rPr>
          <w:b/>
          <w:bCs/>
          <w:sz w:val="28"/>
          <w:szCs w:val="28"/>
          <w:lang w:val="uk-UA"/>
        </w:rPr>
        <w:t>ІІ. Організація роботи Робочої групи</w:t>
      </w:r>
    </w:p>
    <w:p w:rsidR="009F2DE5" w:rsidP="009F2DE5" w14:paraId="63A02A5E" w14:textId="77777777">
      <w:pPr>
        <w:pStyle w:val="NormalWeb"/>
        <w:spacing w:before="120" w:beforeAutospacing="0" w:after="120" w:afterAutospacing="0"/>
        <w:ind w:firstLine="709"/>
        <w:jc w:val="both"/>
        <w:rPr>
          <w:sz w:val="28"/>
          <w:szCs w:val="28"/>
          <w:lang w:val="uk-UA"/>
        </w:rPr>
      </w:pPr>
      <w:r w:rsidRPr="001E5493">
        <w:rPr>
          <w:sz w:val="28"/>
          <w:szCs w:val="28"/>
          <w:lang w:val="uk-UA"/>
        </w:rPr>
        <w:t>2.1. Робочу групу очолює голова, який здійснює загальне керівництво її діяльністю та несе персональну відповідальність за виконання покладених на Робочу групу завдань. Організаційне забезпечення та поточна координація роботи покладаються на заступник</w:t>
      </w:r>
      <w:r>
        <w:rPr>
          <w:sz w:val="28"/>
          <w:szCs w:val="28"/>
          <w:lang w:val="uk-UA"/>
        </w:rPr>
        <w:t>а</w:t>
      </w:r>
      <w:r w:rsidRPr="001E5493">
        <w:rPr>
          <w:sz w:val="28"/>
          <w:szCs w:val="28"/>
          <w:lang w:val="uk-UA"/>
        </w:rPr>
        <w:t xml:space="preserve"> голови та секретаря Робочої групи відповідно до розподілу обов'язків.</w:t>
      </w:r>
    </w:p>
    <w:p w:rsidR="009F2DE5" w:rsidP="009F2DE5" w14:paraId="67D11ECD" w14:textId="77777777">
      <w:pPr>
        <w:pStyle w:val="NormalWeb"/>
        <w:spacing w:before="120" w:beforeAutospacing="0" w:after="120" w:afterAutospacing="0"/>
        <w:ind w:firstLine="709"/>
        <w:jc w:val="both"/>
        <w:rPr>
          <w:sz w:val="28"/>
          <w:szCs w:val="28"/>
          <w:lang w:val="uk-UA"/>
        </w:rPr>
      </w:pPr>
      <w:r w:rsidRPr="009F2DE5">
        <w:rPr>
          <w:sz w:val="28"/>
          <w:szCs w:val="28"/>
          <w:lang w:val="uk-UA"/>
        </w:rPr>
        <w:t xml:space="preserve">2.2. Голова </w:t>
      </w:r>
      <w:r w:rsidRPr="009F2DE5">
        <w:rPr>
          <w:sz w:val="28"/>
          <w:szCs w:val="28"/>
          <w:lang w:val="uk-UA"/>
        </w:rPr>
        <w:t>скликає</w:t>
      </w:r>
      <w:r w:rsidRPr="009F2DE5">
        <w:rPr>
          <w:sz w:val="28"/>
          <w:szCs w:val="28"/>
          <w:lang w:val="uk-UA"/>
        </w:rPr>
        <w:t xml:space="preserve"> та веде засідання Робочої групи, дає доручення її членам, представляє групу у відносинах з державними органами, органами місцевого самоврядування, суб'єктами господарювання, установами, організаціями та інститутами громадянського суспільства.</w:t>
      </w:r>
    </w:p>
    <w:p w:rsidR="009F2DE5" w:rsidP="009F2DE5" w14:paraId="7E69A50E" w14:textId="77777777">
      <w:pPr>
        <w:pStyle w:val="NormalWeb"/>
        <w:spacing w:before="120" w:beforeAutospacing="0" w:after="120" w:afterAutospacing="0"/>
        <w:ind w:firstLine="709"/>
        <w:jc w:val="both"/>
        <w:rPr>
          <w:sz w:val="28"/>
          <w:szCs w:val="28"/>
          <w:lang w:val="uk-UA"/>
        </w:rPr>
      </w:pPr>
      <w:r w:rsidRPr="009F2DE5">
        <w:rPr>
          <w:sz w:val="28"/>
          <w:szCs w:val="28"/>
          <w:lang w:val="uk-UA"/>
        </w:rPr>
        <w:t>2.3. Заступник голови Робочої групи за дорученням голови забезпечує виконання поточних завдань діяльності Робочої групи, здійснює за відповідними напрямами поточну координацію діяльності членів групи між собою, а також забезпечує належний взаємозв’язок Робочої групи з органами публічної влади, суб’єктами господарювання та інститутами громадянського суспільства, що діють на території громади, із залученими експертами.</w:t>
      </w:r>
    </w:p>
    <w:p w:rsidR="009F2DE5" w:rsidP="009F2DE5" w14:paraId="26258499" w14:textId="77777777">
      <w:pPr>
        <w:pStyle w:val="NormalWeb"/>
        <w:spacing w:before="120" w:beforeAutospacing="0" w:after="120" w:afterAutospacing="0"/>
        <w:ind w:firstLine="709"/>
        <w:jc w:val="both"/>
        <w:rPr>
          <w:sz w:val="28"/>
          <w:szCs w:val="28"/>
          <w:lang w:val="uk-UA"/>
        </w:rPr>
      </w:pPr>
      <w:r w:rsidRPr="001E5493">
        <w:rPr>
          <w:sz w:val="28"/>
          <w:szCs w:val="28"/>
          <w:lang w:val="uk-UA"/>
        </w:rPr>
        <w:t>За дорученням голови заступник може призначатися відповідальним за підготовку і проведення засідання Робочої групи, а також здійснювати головування на засіданні у разі відсутності голови або неможливості виконання ним своїх обов'язків.</w:t>
      </w:r>
    </w:p>
    <w:p w:rsidR="009F2DE5" w:rsidP="009F2DE5" w14:paraId="62D27C60" w14:textId="77777777">
      <w:pPr>
        <w:pStyle w:val="NormalWeb"/>
        <w:spacing w:before="120" w:beforeAutospacing="0" w:after="120" w:afterAutospacing="0"/>
        <w:ind w:firstLine="709"/>
        <w:jc w:val="both"/>
        <w:rPr>
          <w:sz w:val="28"/>
          <w:szCs w:val="28"/>
          <w:lang w:val="uk-UA"/>
        </w:rPr>
      </w:pPr>
      <w:r>
        <w:rPr>
          <w:sz w:val="28"/>
          <w:szCs w:val="28"/>
          <w:lang w:val="uk-UA"/>
        </w:rPr>
        <w:t xml:space="preserve">2.4. </w:t>
      </w:r>
      <w:r w:rsidRPr="001E5493">
        <w:rPr>
          <w:sz w:val="28"/>
          <w:szCs w:val="28"/>
          <w:lang w:val="uk-UA"/>
        </w:rPr>
        <w:t xml:space="preserve">Секретар Робочої групи забезпечує організаційну підготовку матеріалів до засідань, веде протоколи, інформує членів групи про дату, час і місце проведення засідань, координує обмін інформацією. </w:t>
      </w:r>
    </w:p>
    <w:p w:rsidR="009F2DE5" w:rsidP="009F2DE5" w14:paraId="0068FD20" w14:textId="77777777">
      <w:pPr>
        <w:pStyle w:val="NormalWeb"/>
        <w:spacing w:before="120" w:beforeAutospacing="0" w:after="120" w:afterAutospacing="0"/>
        <w:ind w:firstLine="709"/>
        <w:jc w:val="both"/>
        <w:rPr>
          <w:sz w:val="28"/>
          <w:szCs w:val="28"/>
          <w:lang w:val="uk-UA"/>
        </w:rPr>
      </w:pPr>
      <w:r w:rsidRPr="001E5493">
        <w:rPr>
          <w:sz w:val="28"/>
          <w:szCs w:val="28"/>
          <w:lang w:val="uk-UA"/>
        </w:rPr>
        <w:t xml:space="preserve">Секретар забезпечує інформаційний зв’язок між членами Робочої групи та іншими суб’єктами, які залучені до процесу розроблення, фахового опрацювання та обговорення проєкту Стратегії, </w:t>
      </w:r>
      <w:r>
        <w:rPr>
          <w:sz w:val="28"/>
          <w:szCs w:val="28"/>
          <w:lang w:val="uk-UA"/>
        </w:rPr>
        <w:t>сприяє організаційно-технічному забезпеченню</w:t>
      </w:r>
      <w:r w:rsidRPr="001E5493">
        <w:rPr>
          <w:sz w:val="28"/>
          <w:szCs w:val="28"/>
          <w:lang w:val="uk-UA"/>
        </w:rPr>
        <w:t xml:space="preserve"> проведення громадських слухань та інших публічних </w:t>
      </w:r>
      <w:r w:rsidRPr="001E5493">
        <w:rPr>
          <w:sz w:val="28"/>
          <w:szCs w:val="28"/>
          <w:lang w:val="uk-UA"/>
        </w:rPr>
        <w:t>заходів (круглих столів, стратегічних сесій, відкритих зустрічей) з метою максимального залучення громадськості до обговорення проєкту Стратегії, а також за дорученням голови готує матеріали для опри</w:t>
      </w:r>
      <w:r>
        <w:rPr>
          <w:sz w:val="28"/>
          <w:szCs w:val="28"/>
          <w:lang w:val="uk-UA"/>
        </w:rPr>
        <w:t>люднення в медіа та на офіційному вебсайті</w:t>
      </w:r>
      <w:r w:rsidRPr="001E5493">
        <w:rPr>
          <w:sz w:val="28"/>
          <w:szCs w:val="28"/>
          <w:lang w:val="uk-UA"/>
        </w:rPr>
        <w:t xml:space="preserve"> ради.</w:t>
      </w:r>
    </w:p>
    <w:p w:rsidR="009F2DE5" w:rsidP="009F2DE5" w14:paraId="11CF805D" w14:textId="77777777">
      <w:pPr>
        <w:pStyle w:val="NormalWeb"/>
        <w:spacing w:before="120" w:beforeAutospacing="0" w:after="120" w:afterAutospacing="0"/>
        <w:ind w:firstLine="709"/>
        <w:jc w:val="both"/>
        <w:rPr>
          <w:sz w:val="28"/>
          <w:szCs w:val="28"/>
          <w:lang w:val="uk-UA"/>
        </w:rPr>
      </w:pPr>
      <w:r w:rsidRPr="001E5493">
        <w:rPr>
          <w:sz w:val="28"/>
          <w:szCs w:val="28"/>
          <w:lang w:val="uk-UA"/>
        </w:rPr>
        <w:t>2.5.</w:t>
      </w:r>
      <w:r>
        <w:rPr>
          <w:sz w:val="28"/>
          <w:szCs w:val="28"/>
          <w:lang w:val="uk-UA"/>
        </w:rPr>
        <w:t xml:space="preserve"> </w:t>
      </w:r>
      <w:r w:rsidRPr="00515334">
        <w:rPr>
          <w:sz w:val="28"/>
          <w:szCs w:val="28"/>
          <w:lang w:val="uk-UA"/>
        </w:rPr>
        <w:t xml:space="preserve">У разі тимчасової відсутності секретаря Робочої групи (у зв'язку з хворобою, відпусткою, відрядженням або іншими поважними причинами) та неможливості виконання ним своїх обов’язків у ході поточної діяльності </w:t>
      </w:r>
      <w:r>
        <w:rPr>
          <w:sz w:val="28"/>
          <w:szCs w:val="28"/>
          <w:lang w:val="uk-UA"/>
        </w:rPr>
        <w:t xml:space="preserve">Робочої </w:t>
      </w:r>
      <w:r w:rsidRPr="00515334">
        <w:rPr>
          <w:sz w:val="28"/>
          <w:szCs w:val="28"/>
          <w:lang w:val="uk-UA"/>
        </w:rPr>
        <w:t xml:space="preserve">групи, виконання обов'язків секретаря за дорученням голови Робочої групи покладається на іншого члена групи. </w:t>
      </w:r>
    </w:p>
    <w:p w:rsidR="009F2DE5" w:rsidP="009F2DE5" w14:paraId="701E30C1" w14:textId="77777777">
      <w:pPr>
        <w:pStyle w:val="NormalWeb"/>
        <w:spacing w:before="120" w:beforeAutospacing="0" w:after="120" w:afterAutospacing="0"/>
        <w:ind w:firstLine="709"/>
        <w:jc w:val="both"/>
        <w:rPr>
          <w:sz w:val="28"/>
          <w:szCs w:val="28"/>
          <w:lang w:val="uk-UA"/>
        </w:rPr>
      </w:pPr>
      <w:r w:rsidRPr="00515334">
        <w:rPr>
          <w:sz w:val="28"/>
          <w:szCs w:val="28"/>
          <w:lang w:val="uk-UA"/>
        </w:rPr>
        <w:t xml:space="preserve">Якщо секретар Робочої групи відсутній безпосередньо на засіданні, його обов’язки тимчасово виконує один із членів </w:t>
      </w:r>
      <w:r>
        <w:rPr>
          <w:sz w:val="28"/>
          <w:szCs w:val="28"/>
          <w:lang w:val="uk-UA"/>
        </w:rPr>
        <w:t xml:space="preserve">Робочої </w:t>
      </w:r>
      <w:r w:rsidRPr="00515334">
        <w:rPr>
          <w:sz w:val="28"/>
          <w:szCs w:val="28"/>
          <w:lang w:val="uk-UA"/>
        </w:rPr>
        <w:t>групи, обраний відкритим голосуванням на початку цього засідання більшістю голосів присутніх членів Робочої групи.</w:t>
      </w:r>
    </w:p>
    <w:p w:rsidR="009F2DE5" w:rsidP="009F2DE5" w14:paraId="279C157D" w14:textId="77777777">
      <w:pPr>
        <w:pStyle w:val="NormalWeb"/>
        <w:spacing w:before="120" w:beforeAutospacing="0" w:after="120" w:afterAutospacing="0"/>
        <w:ind w:firstLine="709"/>
        <w:jc w:val="both"/>
        <w:rPr>
          <w:sz w:val="28"/>
          <w:szCs w:val="28"/>
          <w:lang w:val="uk-UA"/>
        </w:rPr>
      </w:pPr>
      <w:r w:rsidRPr="009F2DE5">
        <w:rPr>
          <w:sz w:val="28"/>
          <w:szCs w:val="28"/>
          <w:lang w:val="uk-UA"/>
        </w:rPr>
        <w:t>2.6. Члени Робочої групи здійснюють свою діяльність шляхом:</w:t>
      </w:r>
    </w:p>
    <w:p w:rsidR="009F2DE5" w:rsidP="009F2DE5" w14:paraId="0622EBBA"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1E5493">
        <w:rPr>
          <w:sz w:val="28"/>
          <w:szCs w:val="28"/>
          <w:lang w:val="uk-UA"/>
        </w:rPr>
        <w:t>опрацювання документів та аналітичних матеріалів щодо підготовки проєкту Стратегії;</w:t>
      </w:r>
    </w:p>
    <w:p w:rsidR="009F2DE5" w:rsidP="009F2DE5" w14:paraId="24D1CA73" w14:textId="77777777">
      <w:pPr>
        <w:pStyle w:val="NormalWeb"/>
        <w:spacing w:before="120" w:beforeAutospacing="0" w:after="120" w:afterAutospacing="0"/>
        <w:ind w:firstLine="709"/>
        <w:jc w:val="both"/>
        <w:rPr>
          <w:sz w:val="28"/>
          <w:szCs w:val="28"/>
          <w:lang w:val="uk-UA"/>
        </w:rPr>
      </w:pPr>
      <w:r w:rsidRPr="009F2DE5">
        <w:rPr>
          <w:sz w:val="28"/>
          <w:szCs w:val="28"/>
          <w:lang w:val="uk-UA"/>
        </w:rPr>
        <w:t>- збору та опрацювання пропозицій, що надходять до проєкту Стратегії;</w:t>
      </w:r>
    </w:p>
    <w:p w:rsidR="009F2DE5" w:rsidP="009F2DE5" w14:paraId="2D7D3EBE"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1E5493">
        <w:rPr>
          <w:sz w:val="28"/>
          <w:szCs w:val="28"/>
          <w:lang w:val="uk-UA"/>
        </w:rPr>
        <w:t>участі у заходах, пов’язаних із підготовкою та обговоренням проєкту Стратегії;</w:t>
      </w:r>
    </w:p>
    <w:p w:rsidR="009F2DE5" w:rsidP="009F2DE5" w14:paraId="201FE0BD" w14:textId="77777777">
      <w:pPr>
        <w:pStyle w:val="NormalWeb"/>
        <w:spacing w:before="120" w:beforeAutospacing="0" w:after="120" w:afterAutospacing="0"/>
        <w:ind w:firstLine="709"/>
        <w:jc w:val="both"/>
        <w:rPr>
          <w:sz w:val="28"/>
          <w:szCs w:val="28"/>
          <w:lang w:val="uk-UA"/>
        </w:rPr>
      </w:pPr>
      <w:r w:rsidRPr="009F2DE5">
        <w:rPr>
          <w:sz w:val="28"/>
          <w:szCs w:val="28"/>
          <w:lang w:val="uk-UA"/>
        </w:rPr>
        <w:t>- особистої участі у засіданнях Робочої групи (очно або дистанційно).</w:t>
      </w:r>
    </w:p>
    <w:p w:rsidR="009F2DE5" w:rsidP="009F2DE5" w14:paraId="3F51DB1E" w14:textId="77777777">
      <w:pPr>
        <w:pStyle w:val="NormalWeb"/>
        <w:spacing w:before="120" w:beforeAutospacing="0" w:after="120" w:afterAutospacing="0"/>
        <w:ind w:firstLine="709"/>
        <w:jc w:val="both"/>
        <w:rPr>
          <w:sz w:val="28"/>
          <w:szCs w:val="28"/>
          <w:lang w:val="uk-UA"/>
        </w:rPr>
      </w:pPr>
      <w:r w:rsidRPr="00296E4D">
        <w:rPr>
          <w:sz w:val="28"/>
          <w:szCs w:val="28"/>
          <w:lang w:val="uk-UA"/>
        </w:rPr>
        <w:t>2.7. Основною формою діяльності Робочої групи є засідання. Засідання Робочо</w:t>
      </w:r>
      <w:r>
        <w:rPr>
          <w:sz w:val="28"/>
          <w:szCs w:val="28"/>
          <w:lang w:val="uk-UA"/>
        </w:rPr>
        <w:t xml:space="preserve">ї групи можуть проводитися як в </w:t>
      </w:r>
      <w:r w:rsidRPr="00296E4D">
        <w:rPr>
          <w:sz w:val="28"/>
          <w:szCs w:val="28"/>
          <w:lang w:val="uk-UA"/>
        </w:rPr>
        <w:t xml:space="preserve">очній формі, так і дистанційно в режимі реального часу з використанням технічних засобів відео- та </w:t>
      </w:r>
      <w:r w:rsidRPr="00296E4D">
        <w:rPr>
          <w:sz w:val="28"/>
          <w:szCs w:val="28"/>
          <w:lang w:val="uk-UA"/>
        </w:rPr>
        <w:t>аудіоконференцзв’язку</w:t>
      </w:r>
      <w:r w:rsidRPr="00296E4D">
        <w:rPr>
          <w:sz w:val="28"/>
          <w:szCs w:val="28"/>
          <w:lang w:val="uk-UA"/>
        </w:rPr>
        <w:t>, або у змішаному (онлайн/</w:t>
      </w:r>
      <w:r w:rsidRPr="00296E4D">
        <w:rPr>
          <w:sz w:val="28"/>
          <w:szCs w:val="28"/>
          <w:lang w:val="uk-UA"/>
        </w:rPr>
        <w:t>офлайн</w:t>
      </w:r>
      <w:r w:rsidRPr="00296E4D">
        <w:rPr>
          <w:sz w:val="28"/>
          <w:szCs w:val="28"/>
          <w:lang w:val="uk-UA"/>
        </w:rPr>
        <w:t>) форматі. У разі проведення засідання в дистанційному або змішаному форматі секретар Робочої групи завчасно (не пізніше ніж за один робочий день до засідання) забезпечує надсилання членам Робочої групи електронного посилання для підключення до відеоконференції та цифрових копій матеріалів, що підлягають обговоренню.</w:t>
      </w:r>
    </w:p>
    <w:p w:rsidR="009F2DE5" w:rsidP="009F2DE5" w14:paraId="390EED63" w14:textId="77777777">
      <w:pPr>
        <w:pStyle w:val="NormalWeb"/>
        <w:spacing w:before="120" w:beforeAutospacing="0" w:after="120" w:afterAutospacing="0"/>
        <w:ind w:firstLine="709"/>
        <w:jc w:val="both"/>
        <w:rPr>
          <w:sz w:val="28"/>
          <w:szCs w:val="28"/>
          <w:lang w:val="uk-UA"/>
        </w:rPr>
      </w:pPr>
      <w:r w:rsidRPr="00296E4D">
        <w:rPr>
          <w:sz w:val="28"/>
          <w:szCs w:val="28"/>
          <w:lang w:val="uk-UA"/>
        </w:rPr>
        <w:t xml:space="preserve">2.8. У період між засіданнями діяльність Робочої групи може здійснюватися у режимі дистанційних комунікацій та електронного обміну інформацією між її членами з метою оперативного сповіщення про плановані заходи, попереднього ознайомлення з </w:t>
      </w:r>
      <w:r w:rsidRPr="00296E4D">
        <w:rPr>
          <w:sz w:val="28"/>
          <w:szCs w:val="28"/>
          <w:lang w:val="uk-UA"/>
        </w:rPr>
        <w:t>проєктами</w:t>
      </w:r>
      <w:r w:rsidRPr="00296E4D">
        <w:rPr>
          <w:sz w:val="28"/>
          <w:szCs w:val="28"/>
          <w:lang w:val="uk-UA"/>
        </w:rPr>
        <w:t xml:space="preserve"> документів, а також збору та узагальнення письмових зауважень і пропозицій до них.</w:t>
      </w:r>
    </w:p>
    <w:p w:rsidR="009F2DE5" w:rsidP="009F2DE5" w14:paraId="657A3431" w14:textId="77777777">
      <w:pPr>
        <w:pStyle w:val="NormalWeb"/>
        <w:spacing w:before="120" w:beforeAutospacing="0" w:after="120" w:afterAutospacing="0"/>
        <w:ind w:firstLine="709"/>
        <w:jc w:val="both"/>
        <w:rPr>
          <w:sz w:val="28"/>
          <w:szCs w:val="28"/>
          <w:lang w:val="uk-UA"/>
        </w:rPr>
      </w:pPr>
      <w:r w:rsidRPr="001E5493">
        <w:rPr>
          <w:sz w:val="28"/>
          <w:szCs w:val="28"/>
          <w:lang w:val="uk-UA"/>
        </w:rPr>
        <w:t xml:space="preserve">2.9. Засідання Робочої групи вважається правомочним, якщо в ньому бере участь не менше половини від її загального складу (зокрема, з урахуванням членів групи, які приєдналися за допомогою засобів </w:t>
      </w:r>
      <w:r w:rsidRPr="001E5493">
        <w:rPr>
          <w:sz w:val="28"/>
          <w:szCs w:val="28"/>
          <w:lang w:val="uk-UA"/>
        </w:rPr>
        <w:t>відеоконференцзв’язку</w:t>
      </w:r>
      <w:r w:rsidRPr="001E5493">
        <w:rPr>
          <w:sz w:val="28"/>
          <w:szCs w:val="28"/>
          <w:lang w:val="uk-UA"/>
        </w:rPr>
        <w:t>).</w:t>
      </w:r>
    </w:p>
    <w:p w:rsidR="009F2DE5" w:rsidP="009F2DE5" w14:paraId="7EC2CF7C" w14:textId="77777777">
      <w:pPr>
        <w:pStyle w:val="NormalWeb"/>
        <w:spacing w:before="120" w:beforeAutospacing="0" w:after="120" w:afterAutospacing="0"/>
        <w:ind w:firstLine="709"/>
        <w:jc w:val="both"/>
        <w:rPr>
          <w:sz w:val="28"/>
          <w:szCs w:val="28"/>
          <w:lang w:val="uk-UA"/>
        </w:rPr>
      </w:pPr>
      <w:r w:rsidRPr="001E5493">
        <w:rPr>
          <w:sz w:val="28"/>
          <w:szCs w:val="28"/>
          <w:lang w:val="uk-UA"/>
        </w:rPr>
        <w:t xml:space="preserve">2.10. Розгляд питань на засіданнях здійснюється відповідно до порядку денного, який на початку засідання пропонується головуючим і затверджується Робочою групою. Порядок денний, склад учасників, хід обговорення та </w:t>
      </w:r>
      <w:r w:rsidRPr="001E5493">
        <w:rPr>
          <w:sz w:val="28"/>
          <w:szCs w:val="28"/>
          <w:lang w:val="uk-UA"/>
        </w:rPr>
        <w:t>прийняті рішення фіксуються у протоколі, який за підсумками кожного засідання оформлюється секретарем та підписується головуючим і секретарем.</w:t>
      </w:r>
    </w:p>
    <w:p w:rsidR="009F2DE5" w:rsidP="009F2DE5" w14:paraId="34EDD608" w14:textId="77777777">
      <w:pPr>
        <w:pStyle w:val="NormalWeb"/>
        <w:spacing w:before="120" w:beforeAutospacing="0" w:after="120" w:afterAutospacing="0"/>
        <w:ind w:firstLine="709"/>
        <w:jc w:val="both"/>
        <w:rPr>
          <w:sz w:val="28"/>
          <w:szCs w:val="28"/>
          <w:lang w:val="uk-UA"/>
        </w:rPr>
      </w:pPr>
      <w:r w:rsidRPr="001E5493">
        <w:rPr>
          <w:sz w:val="28"/>
          <w:szCs w:val="28"/>
          <w:lang w:val="uk-UA"/>
        </w:rPr>
        <w:t>2.11. За запрошенням або з дозволу голови у засіданні Робочої групи можуть брати участь без права ухвального голосу особи, які не є членами Робочої групи (представники громадськості, батьківських комітетів, підприємці, експерти</w:t>
      </w:r>
      <w:r>
        <w:rPr>
          <w:sz w:val="28"/>
          <w:szCs w:val="28"/>
          <w:lang w:val="uk-UA"/>
        </w:rPr>
        <w:t xml:space="preserve"> тощо</w:t>
      </w:r>
      <w:r w:rsidRPr="001E5493">
        <w:rPr>
          <w:sz w:val="28"/>
          <w:szCs w:val="28"/>
          <w:lang w:val="uk-UA"/>
        </w:rPr>
        <w:t>). Їм головуючим може бути надано право виступати, надавати роз’яснення та ставити запитання з окремих питань порядку денного.</w:t>
      </w:r>
    </w:p>
    <w:p w:rsidR="009F2DE5" w:rsidP="009F2DE5" w14:paraId="1401D277" w14:textId="77777777">
      <w:pPr>
        <w:pStyle w:val="NormalWeb"/>
        <w:spacing w:before="120" w:beforeAutospacing="0" w:after="120" w:afterAutospacing="0"/>
        <w:ind w:firstLine="709"/>
        <w:jc w:val="both"/>
        <w:rPr>
          <w:sz w:val="28"/>
          <w:szCs w:val="28"/>
          <w:lang w:val="uk-UA"/>
        </w:rPr>
      </w:pPr>
      <w:r w:rsidRPr="001E5493">
        <w:rPr>
          <w:sz w:val="28"/>
          <w:szCs w:val="28"/>
          <w:lang w:val="uk-UA"/>
        </w:rPr>
        <w:t>2.12. Пропозиції (рекомендації), які надійшла в ході збору пропозицій та оприлюднення проєкту Стратегії від громадян, суб’єктів господарювання, працівників галузі освіти чи членів Робочої групи, а також пропозиції та рекомендації, зафіксовані у підсумкових документах (протоколах) за результатам</w:t>
      </w:r>
      <w:r>
        <w:rPr>
          <w:sz w:val="28"/>
          <w:szCs w:val="28"/>
          <w:lang w:val="uk-UA"/>
        </w:rPr>
        <w:t>и громадських слухань, проведен</w:t>
      </w:r>
      <w:r w:rsidRPr="001E5493">
        <w:rPr>
          <w:sz w:val="28"/>
          <w:szCs w:val="28"/>
          <w:lang w:val="uk-UA"/>
        </w:rPr>
        <w:t xml:space="preserve">их відповідно до законодавства та у порядку, визначеному нормативно-правовими актами </w:t>
      </w:r>
      <w:r>
        <w:rPr>
          <w:sz w:val="28"/>
          <w:szCs w:val="28"/>
          <w:lang w:val="uk-UA"/>
        </w:rPr>
        <w:t xml:space="preserve">Броварської міської </w:t>
      </w:r>
      <w:r w:rsidRPr="001E5493">
        <w:rPr>
          <w:sz w:val="28"/>
          <w:szCs w:val="28"/>
          <w:lang w:val="uk-UA"/>
        </w:rPr>
        <w:t xml:space="preserve"> територіальної громади, підлягають обов’язковому розгляду Робочою групою та враховуються під час формування остаточного тексту проєкту Стратегії для його подальшого подання на затвердження раді.</w:t>
      </w:r>
    </w:p>
    <w:p w:rsidR="009F2DE5" w:rsidP="009F2DE5" w14:paraId="310FA613" w14:textId="77777777">
      <w:pPr>
        <w:pStyle w:val="NormalWeb"/>
        <w:spacing w:before="120" w:beforeAutospacing="0" w:after="120" w:afterAutospacing="0"/>
        <w:ind w:firstLine="709"/>
        <w:jc w:val="both"/>
        <w:rPr>
          <w:sz w:val="28"/>
          <w:szCs w:val="28"/>
          <w:lang w:val="uk-UA"/>
        </w:rPr>
      </w:pPr>
      <w:r w:rsidRPr="001E5493">
        <w:rPr>
          <w:sz w:val="28"/>
          <w:szCs w:val="28"/>
          <w:lang w:val="uk-UA"/>
        </w:rPr>
        <w:t>2.13. Рішення Робочої групи приймаються більшістю голосів присутніх на засіданні членів групи шляхом відкритого голосування. У разі рівного розподілу голосів вирішальним є голос голови Робочої групи або особи, яка головує на засіданні.</w:t>
      </w:r>
    </w:p>
    <w:p w:rsidR="009F2DE5" w:rsidP="009F2DE5" w14:paraId="5484E366" w14:textId="77777777">
      <w:pPr>
        <w:pStyle w:val="NormalWeb"/>
        <w:spacing w:before="120" w:beforeAutospacing="0" w:after="120" w:afterAutospacing="0"/>
        <w:ind w:firstLine="709"/>
        <w:jc w:val="both"/>
        <w:rPr>
          <w:sz w:val="28"/>
          <w:szCs w:val="28"/>
          <w:lang w:val="uk-UA"/>
        </w:rPr>
      </w:pPr>
      <w:r w:rsidRPr="001E5493">
        <w:rPr>
          <w:sz w:val="28"/>
          <w:szCs w:val="28"/>
          <w:lang w:val="uk-UA"/>
        </w:rPr>
        <w:t>2.14. Під час проведення засідання в дистанційному форматі голосування здійснюється членами Робочої групи особисто шляхом висловлення своєї позиції («за», «проти», «утримався») в ефір</w:t>
      </w:r>
      <w:r>
        <w:rPr>
          <w:sz w:val="28"/>
          <w:szCs w:val="28"/>
          <w:lang w:val="uk-UA"/>
        </w:rPr>
        <w:t>і відеоконференції (за потреби -</w:t>
      </w:r>
      <w:r w:rsidRPr="001E5493">
        <w:rPr>
          <w:sz w:val="28"/>
          <w:szCs w:val="28"/>
          <w:lang w:val="uk-UA"/>
        </w:rPr>
        <w:t xml:space="preserve"> з фіксацією в чаті платформи або шляхом підняття рук).</w:t>
      </w:r>
    </w:p>
    <w:p w:rsidR="009F2DE5" w:rsidP="009F2DE5" w14:paraId="1F18BE58" w14:textId="77777777">
      <w:pPr>
        <w:pStyle w:val="NormalWeb"/>
        <w:spacing w:before="120" w:beforeAutospacing="0" w:after="120" w:afterAutospacing="0"/>
        <w:ind w:firstLine="709"/>
        <w:jc w:val="both"/>
        <w:rPr>
          <w:sz w:val="28"/>
          <w:szCs w:val="28"/>
          <w:lang w:val="uk-UA"/>
        </w:rPr>
      </w:pPr>
      <w:r w:rsidRPr="001E5493">
        <w:rPr>
          <w:sz w:val="28"/>
          <w:szCs w:val="28"/>
          <w:lang w:val="uk-UA"/>
        </w:rPr>
        <w:t xml:space="preserve">Підписання протоколу такого засідання може здійснюватися шляхом накладання кваліфікованих електронних підписів (КЕП) або шляхом сканування підписаного паперового примірника після погодження його тексту всіма учасниками </w:t>
      </w:r>
      <w:r>
        <w:rPr>
          <w:sz w:val="28"/>
          <w:szCs w:val="28"/>
          <w:lang w:val="uk-UA"/>
        </w:rPr>
        <w:t xml:space="preserve">та учасницями </w:t>
      </w:r>
      <w:r w:rsidRPr="001E5493">
        <w:rPr>
          <w:sz w:val="28"/>
          <w:szCs w:val="28"/>
          <w:lang w:val="uk-UA"/>
        </w:rPr>
        <w:t>електронною поштою чи в робочих месенджерах.</w:t>
      </w:r>
    </w:p>
    <w:p w:rsidR="009F2DE5" w:rsidP="009F2DE5" w14:paraId="4B29EEB4" w14:textId="77777777">
      <w:pPr>
        <w:pStyle w:val="NormalWeb"/>
        <w:spacing w:before="120" w:beforeAutospacing="0" w:after="120" w:afterAutospacing="0"/>
        <w:ind w:firstLine="709"/>
        <w:jc w:val="both"/>
        <w:rPr>
          <w:sz w:val="28"/>
          <w:szCs w:val="28"/>
          <w:lang w:val="uk-UA"/>
        </w:rPr>
      </w:pPr>
      <w:r w:rsidRPr="001E5493">
        <w:rPr>
          <w:sz w:val="28"/>
          <w:szCs w:val="28"/>
          <w:lang w:val="uk-UA"/>
        </w:rPr>
        <w:t>2.15. При розгляді оперативних питань або питань, що не потребують детального обговорення, за рішенням голови Робочої групи може проводитись асинхронне голосування членів Робочої групи в дистанційному режимі. При цьому рішення вважається прийнятим, якщо за нього проголосували шляхом надсилання електронних повідомлень (на офіційну електронну пошту або в робочий чат месенджера) більшість членів від загального (повного) складу Робочої групи.</w:t>
      </w:r>
    </w:p>
    <w:p w:rsidR="009F2DE5" w:rsidP="009F2DE5" w14:paraId="65D6C4D4" w14:textId="4AE57E03">
      <w:pPr>
        <w:pStyle w:val="NormalWeb"/>
        <w:spacing w:before="120" w:beforeAutospacing="0" w:after="120" w:afterAutospacing="0"/>
        <w:ind w:firstLine="709"/>
        <w:jc w:val="both"/>
        <w:rPr>
          <w:sz w:val="28"/>
          <w:szCs w:val="28"/>
          <w:lang w:val="uk-UA"/>
        </w:rPr>
      </w:pPr>
      <w:r w:rsidRPr="001E5493">
        <w:rPr>
          <w:sz w:val="28"/>
          <w:szCs w:val="28"/>
          <w:lang w:val="uk-UA"/>
        </w:rPr>
        <w:t>2.16. У разі, якщо хтось із членів Робочої групи не згодний із варіантом прийнятого рішення, він (вона) може висловити у письмовому (або електронному) вигляді свою окрему думку, яка обов’язково додається до протоколу засідання і за бажанням автора оприлюднюється секретарем або особисто автором при висвітленні рішень Робочої групи.</w:t>
      </w:r>
    </w:p>
    <w:p w:rsidR="009F2DE5" w:rsidP="009F2DE5" w14:paraId="612025A9" w14:textId="77777777">
      <w:pPr>
        <w:pStyle w:val="NormalWeb"/>
        <w:spacing w:before="120" w:beforeAutospacing="0" w:after="120" w:afterAutospacing="0"/>
        <w:ind w:firstLine="709"/>
        <w:jc w:val="both"/>
        <w:rPr>
          <w:sz w:val="28"/>
          <w:szCs w:val="28"/>
          <w:lang w:val="uk-UA"/>
        </w:rPr>
      </w:pPr>
    </w:p>
    <w:p w:rsidR="009F2DE5" w:rsidRPr="009F2DE5" w:rsidP="009F2DE5" w14:paraId="19B3F036" w14:textId="77777777">
      <w:pPr>
        <w:pStyle w:val="NormalWeb"/>
        <w:spacing w:before="120" w:beforeAutospacing="0" w:after="120" w:afterAutospacing="0"/>
        <w:jc w:val="center"/>
        <w:rPr>
          <w:b/>
          <w:bCs/>
          <w:sz w:val="28"/>
          <w:szCs w:val="28"/>
          <w:lang w:val="uk-UA"/>
        </w:rPr>
      </w:pPr>
      <w:r w:rsidRPr="009F2DE5">
        <w:rPr>
          <w:b/>
          <w:bCs/>
          <w:sz w:val="28"/>
          <w:szCs w:val="28"/>
          <w:lang w:val="uk-UA"/>
        </w:rPr>
        <w:t>II</w:t>
      </w:r>
      <w:r w:rsidRPr="009F2DE5">
        <w:rPr>
          <w:b/>
          <w:bCs/>
          <w:sz w:val="28"/>
          <w:szCs w:val="28"/>
          <w:lang w:val="en-US"/>
        </w:rPr>
        <w:t>I</w:t>
      </w:r>
      <w:r w:rsidRPr="009F2DE5">
        <w:rPr>
          <w:b/>
          <w:bCs/>
          <w:sz w:val="28"/>
          <w:szCs w:val="28"/>
          <w:lang w:val="uk-UA"/>
        </w:rPr>
        <w:t>. Завдання та функції Робочої групи</w:t>
      </w:r>
    </w:p>
    <w:p w:rsidR="009F2DE5" w:rsidP="009F2DE5" w14:paraId="4547DCF1" w14:textId="77777777">
      <w:pPr>
        <w:pStyle w:val="NormalWeb"/>
        <w:spacing w:before="120" w:beforeAutospacing="0" w:after="120" w:afterAutospacing="0"/>
        <w:ind w:firstLine="709"/>
        <w:jc w:val="both"/>
        <w:rPr>
          <w:sz w:val="28"/>
          <w:szCs w:val="28"/>
          <w:lang w:val="uk-UA"/>
        </w:rPr>
      </w:pPr>
      <w:r w:rsidRPr="0024298E">
        <w:rPr>
          <w:sz w:val="28"/>
          <w:szCs w:val="28"/>
          <w:lang w:val="uk-UA"/>
        </w:rPr>
        <w:t>3.1. Робоча група відповідно до покладених на неї завдань та визначених стратегічних напрямів здійснює такі функції:</w:t>
      </w:r>
    </w:p>
    <w:p w:rsidR="009F2DE5" w:rsidP="009F2DE5" w14:paraId="673FE81A"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планує та координує процеси розроблення проєкту Стратегії, визначає етапи, строки та відповідальних виконавців за підготовку окремих розділів документа;</w:t>
      </w:r>
    </w:p>
    <w:p w:rsidR="009F2DE5" w:rsidP="009F2DE5" w14:paraId="2B6491BE"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організовує збір, систематизацію та аналіз статистичної, аналітичної та іншої інформації щодо стану функціонування галузі освіти в громаді, зокрема показників демографічної ситуації, стану матеріально-технічної бази, кадрового забезпечення, безпекового стану та фінансової спроможності мережі закладів освіти;</w:t>
      </w:r>
    </w:p>
    <w:p w:rsidR="009F2DE5" w:rsidP="009F2DE5" w14:paraId="7E43BB10"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забезпечує проведення комплексного стратегічного аналізу освітньої галузі територіальної громади, зокрема визначає сильні та слабкі сторони, потенційні можливості та зовнішні загрози (SWOT-аналіз);</w:t>
      </w:r>
    </w:p>
    <w:p w:rsidR="009F2DE5" w:rsidP="009F2DE5" w14:paraId="5DB6E768"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розробляє та впроваджує інструменти вивчення думки учасників</w:t>
      </w:r>
      <w:r>
        <w:rPr>
          <w:sz w:val="28"/>
          <w:szCs w:val="28"/>
          <w:lang w:val="uk-UA"/>
        </w:rPr>
        <w:t xml:space="preserve"> та учасниць</w:t>
      </w:r>
      <w:r w:rsidRPr="0024298E">
        <w:rPr>
          <w:sz w:val="28"/>
          <w:szCs w:val="28"/>
          <w:lang w:val="uk-UA"/>
        </w:rPr>
        <w:t xml:space="preserve"> освітнього процесу, </w:t>
      </w:r>
      <w:r>
        <w:rPr>
          <w:sz w:val="28"/>
          <w:szCs w:val="28"/>
          <w:lang w:val="uk-UA"/>
        </w:rPr>
        <w:t xml:space="preserve">зокрема </w:t>
      </w:r>
      <w:r w:rsidRPr="0024298E">
        <w:rPr>
          <w:sz w:val="28"/>
          <w:szCs w:val="28"/>
          <w:lang w:val="uk-UA"/>
        </w:rPr>
        <w:t>працівників галузі освіти, інститутів громадянського суспільства та суб'єктів господарської діяльності шляхом організації опитувань, онлайн-анкетувань, роботи фокус-груп та проведення інтерв'ю;</w:t>
      </w:r>
    </w:p>
    <w:p w:rsidR="009F2DE5" w:rsidP="009F2DE5" w14:paraId="6CFC399E"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аналізує потреби та запити місцевого бізнесу (суб'єктів господарювання) щодо професійних </w:t>
      </w:r>
      <w:r w:rsidRPr="0024298E">
        <w:rPr>
          <w:sz w:val="28"/>
          <w:szCs w:val="28"/>
          <w:lang w:val="uk-UA"/>
        </w:rPr>
        <w:t>компетентностей</w:t>
      </w:r>
      <w:r w:rsidRPr="0024298E">
        <w:rPr>
          <w:sz w:val="28"/>
          <w:szCs w:val="28"/>
          <w:lang w:val="uk-UA"/>
        </w:rPr>
        <w:t xml:space="preserve"> випускників </w:t>
      </w:r>
      <w:r>
        <w:rPr>
          <w:sz w:val="28"/>
          <w:szCs w:val="28"/>
          <w:lang w:val="uk-UA"/>
        </w:rPr>
        <w:t xml:space="preserve">та випускниць </w:t>
      </w:r>
      <w:r w:rsidRPr="0024298E">
        <w:rPr>
          <w:sz w:val="28"/>
          <w:szCs w:val="28"/>
          <w:lang w:val="uk-UA"/>
        </w:rPr>
        <w:t>закладів освіти, дефіциту кадрів на ринку праці та можливостей інтеграції виробничого потенціалу в освітній простір громади;</w:t>
      </w:r>
    </w:p>
    <w:p w:rsidR="009F2DE5" w:rsidP="009F2DE5" w14:paraId="2F4AFB03"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формує стратегічне бачення, визначає пріоритети, стратегічні та операційні цілі, а також завдання з модернізації дошкільної, повної загальної середньої, позашкільної та інших ланок освіти в громаді;</w:t>
      </w:r>
    </w:p>
    <w:p w:rsidR="009F2DE5" w:rsidP="009F2DE5" w14:paraId="11BB9324"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розробляє детальний План заходів із реалізації Стратегії, формулює очікувані результати, визначає індикатори ефективності виконання стратегічних завдань, орієнтовні обсяги та джерела фінансування;</w:t>
      </w:r>
    </w:p>
    <w:p w:rsidR="009F2DE5" w:rsidP="009F2DE5" w14:paraId="3724D05A"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здійснює належний розгляд та аналіз пропозицій (рекомендацій), що надійшли від фізичних та юридичних осіб у ході збору пропозицій, а також за результатів проведення громадських слухань, забезпечуючи їх об'єктивне врахування під час формування остаточного тексту проєкту Стратегії;</w:t>
      </w:r>
    </w:p>
    <w:p w:rsidR="009F2DE5" w:rsidP="009F2DE5" w14:paraId="6BD1F94E"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забезпечує підготовку інформаційних матеріалів для опри</w:t>
      </w:r>
      <w:r>
        <w:rPr>
          <w:sz w:val="28"/>
          <w:szCs w:val="28"/>
          <w:lang w:val="uk-UA"/>
        </w:rPr>
        <w:t>люднення в медіа та на офіційному веб-сайті Броварської міської ради</w:t>
      </w:r>
      <w:r w:rsidRPr="0024298E">
        <w:rPr>
          <w:sz w:val="28"/>
          <w:szCs w:val="28"/>
          <w:lang w:val="uk-UA"/>
        </w:rPr>
        <w:t xml:space="preserve"> з метою максимального та прозорого висвітлення діяльності Робочої групи на всіх етапах розроблення проєкту Стратегії;</w:t>
      </w:r>
    </w:p>
    <w:p w:rsidR="009F2DE5" w:rsidP="009F2DE5" w14:paraId="321CB8A0"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утворює, у разі потреби, профільні підгрупи за стратегічними напрямами (наприклад, з питань безпеки освітнього середовища, </w:t>
      </w:r>
      <w:r w:rsidRPr="0024298E">
        <w:rPr>
          <w:sz w:val="28"/>
          <w:szCs w:val="28"/>
          <w:lang w:val="uk-UA"/>
        </w:rPr>
        <w:t>цифровізації</w:t>
      </w:r>
      <w:r w:rsidRPr="0024298E">
        <w:rPr>
          <w:sz w:val="28"/>
          <w:szCs w:val="28"/>
          <w:lang w:val="uk-UA"/>
        </w:rPr>
        <w:t xml:space="preserve">, </w:t>
      </w:r>
      <w:r w:rsidRPr="0024298E">
        <w:rPr>
          <w:sz w:val="28"/>
          <w:szCs w:val="28"/>
          <w:lang w:val="uk-UA"/>
        </w:rPr>
        <w:t>розвитку мережі ліцеїв та гімназій, інклюзивної освіти, взаємодії з роботодавцями) та координує їхню діяльність (зокрема в режимі дистанційних комунікацій).</w:t>
      </w:r>
    </w:p>
    <w:p w:rsidR="009F2DE5" w:rsidP="009F2DE5" w14:paraId="68A1A139" w14:textId="3D95D823">
      <w:pPr>
        <w:pStyle w:val="NormalWeb"/>
        <w:spacing w:before="120" w:beforeAutospacing="0" w:after="120" w:afterAutospacing="0"/>
        <w:ind w:firstLine="709"/>
        <w:jc w:val="both"/>
        <w:rPr>
          <w:sz w:val="28"/>
          <w:szCs w:val="28"/>
          <w:lang w:val="uk-UA"/>
        </w:rPr>
      </w:pPr>
      <w:r>
        <w:rPr>
          <w:sz w:val="28"/>
          <w:szCs w:val="28"/>
          <w:lang w:val="uk-UA"/>
        </w:rPr>
        <w:t>3.2.</w:t>
      </w:r>
      <w:r w:rsidR="001B6232">
        <w:rPr>
          <w:sz w:val="28"/>
          <w:szCs w:val="28"/>
          <w:lang w:val="uk-UA"/>
        </w:rPr>
        <w:t xml:space="preserve"> </w:t>
      </w:r>
      <w:r w:rsidRPr="0024298E">
        <w:rPr>
          <w:sz w:val="28"/>
          <w:szCs w:val="28"/>
          <w:lang w:val="uk-UA"/>
        </w:rPr>
        <w:t xml:space="preserve">Робоча група за результатами своєї діяльності формує остаточний текст проєкту Стратегії, схвалює його на своєму засіданні (очному чи дистанційному) та подає в установленому порядку на розгляд виконавчого комітету </w:t>
      </w:r>
      <w:r>
        <w:rPr>
          <w:sz w:val="28"/>
          <w:szCs w:val="28"/>
          <w:lang w:val="uk-UA"/>
        </w:rPr>
        <w:t xml:space="preserve">ради </w:t>
      </w:r>
      <w:r w:rsidRPr="0024298E">
        <w:rPr>
          <w:sz w:val="28"/>
          <w:szCs w:val="28"/>
          <w:lang w:val="uk-UA"/>
        </w:rPr>
        <w:t>для подальшого в</w:t>
      </w:r>
      <w:r>
        <w:rPr>
          <w:sz w:val="28"/>
          <w:szCs w:val="28"/>
          <w:lang w:val="uk-UA"/>
        </w:rPr>
        <w:t xml:space="preserve">несення на затвердження Броварській міській </w:t>
      </w:r>
      <w:r w:rsidRPr="0024298E">
        <w:rPr>
          <w:sz w:val="28"/>
          <w:szCs w:val="28"/>
          <w:lang w:val="uk-UA"/>
        </w:rPr>
        <w:t>раді.</w:t>
      </w:r>
    </w:p>
    <w:p w:rsidR="009F2DE5" w:rsidP="009F2DE5" w14:paraId="399D3CDC" w14:textId="77777777">
      <w:pPr>
        <w:pStyle w:val="NormalWeb"/>
        <w:spacing w:before="120" w:beforeAutospacing="0" w:after="120" w:afterAutospacing="0"/>
        <w:jc w:val="both"/>
        <w:rPr>
          <w:sz w:val="28"/>
          <w:szCs w:val="28"/>
          <w:lang w:val="uk-UA"/>
        </w:rPr>
      </w:pPr>
    </w:p>
    <w:p w:rsidR="009F2DE5" w:rsidRPr="009F2DE5" w:rsidP="009F2DE5" w14:paraId="57303828" w14:textId="77777777">
      <w:pPr>
        <w:pStyle w:val="NormalWeb"/>
        <w:spacing w:before="120" w:beforeAutospacing="0" w:after="120" w:afterAutospacing="0"/>
        <w:jc w:val="center"/>
        <w:rPr>
          <w:b/>
          <w:bCs/>
          <w:sz w:val="28"/>
          <w:szCs w:val="28"/>
          <w:lang w:val="uk-UA"/>
        </w:rPr>
      </w:pPr>
      <w:r w:rsidRPr="009F2DE5">
        <w:rPr>
          <w:b/>
          <w:bCs/>
          <w:sz w:val="28"/>
          <w:szCs w:val="28"/>
          <w:lang w:val="uk-UA"/>
        </w:rPr>
        <w:t>IV. Права, обов’язки та відповідальність Робочої групи</w:t>
      </w:r>
    </w:p>
    <w:p w:rsidR="009F2DE5" w:rsidP="009F2DE5" w14:paraId="7EEB8738" w14:textId="77777777">
      <w:pPr>
        <w:pStyle w:val="NormalWeb"/>
        <w:spacing w:before="120" w:beforeAutospacing="0" w:after="120" w:afterAutospacing="0"/>
        <w:ind w:firstLine="709"/>
        <w:jc w:val="both"/>
        <w:rPr>
          <w:sz w:val="28"/>
          <w:szCs w:val="28"/>
          <w:lang w:val="uk-UA"/>
        </w:rPr>
      </w:pPr>
      <w:r w:rsidRPr="0024298E">
        <w:rPr>
          <w:sz w:val="28"/>
          <w:szCs w:val="28"/>
          <w:lang w:val="uk-UA"/>
        </w:rPr>
        <w:t>4.1. Робоча група для виконання покладених на неї завдань та функцій має право:</w:t>
      </w:r>
    </w:p>
    <w:p w:rsidR="00F26B42" w:rsidP="00F26B42" w14:paraId="42E7C6F4"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одержувати в установленому порядку від структурних підрозділів </w:t>
      </w:r>
      <w:r>
        <w:rPr>
          <w:sz w:val="28"/>
          <w:szCs w:val="28"/>
          <w:lang w:val="uk-UA"/>
        </w:rPr>
        <w:t xml:space="preserve">Броварської міської </w:t>
      </w:r>
      <w:r w:rsidRPr="0024298E">
        <w:rPr>
          <w:sz w:val="28"/>
          <w:szCs w:val="28"/>
          <w:lang w:val="uk-UA"/>
        </w:rPr>
        <w:t xml:space="preserve">ради, </w:t>
      </w:r>
      <w:r>
        <w:rPr>
          <w:sz w:val="28"/>
          <w:szCs w:val="28"/>
          <w:lang w:val="uk-UA"/>
        </w:rPr>
        <w:t xml:space="preserve">її </w:t>
      </w:r>
      <w:r w:rsidRPr="0024298E">
        <w:rPr>
          <w:sz w:val="28"/>
          <w:szCs w:val="28"/>
          <w:lang w:val="uk-UA"/>
        </w:rPr>
        <w:t>виконавчих органів, закладів освіти територіальної громади, а також від установ, організацій та суб’єктів господарської діяльності незалежно від форми власності, аналітичні матеріали, статистичні дані та іншу інформацію, необхідну для розроблення проєкту Стратегії;</w:t>
      </w:r>
    </w:p>
    <w:p w:rsidR="00F26B42" w:rsidP="00F26B42" w14:paraId="6DD3C1D2"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залучати до участі у своїй роботі (за згодою їх керівників) представників органів виконавчої влади, установ або організацій, що діють у сфері забезпечення якості освіти, наукових установ, інститутів післядипломної педагогічної освіти, місцевих роботодавців, а також незалежних експертів та представників інститутів громадянського суспільства;</w:t>
      </w:r>
    </w:p>
    <w:p w:rsidR="00F26B42" w:rsidP="00F26B42" w14:paraId="700078B4"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утворювати в разі потреби тимчасові профільні підгрупи за окремими стратегічними напрямами для детального опрацювання конкретних розділів проєкту Стратегії;</w:t>
      </w:r>
    </w:p>
    <w:p w:rsidR="00F26B42" w:rsidP="00F26B42" w14:paraId="3A7CCCDF"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організовувати та проводити публічні заходи: круглі столі, стратегічні сесії, </w:t>
      </w:r>
      <w:r>
        <w:rPr>
          <w:sz w:val="28"/>
          <w:szCs w:val="28"/>
          <w:lang w:val="uk-UA"/>
        </w:rPr>
        <w:t xml:space="preserve">відкриті зустрічі, </w:t>
      </w:r>
      <w:r w:rsidRPr="0024298E">
        <w:rPr>
          <w:sz w:val="28"/>
          <w:szCs w:val="28"/>
          <w:lang w:val="uk-UA"/>
        </w:rPr>
        <w:t>дослідження</w:t>
      </w:r>
      <w:r>
        <w:rPr>
          <w:sz w:val="28"/>
          <w:szCs w:val="28"/>
          <w:lang w:val="uk-UA"/>
        </w:rPr>
        <w:t xml:space="preserve"> громадської думки</w:t>
      </w:r>
      <w:r w:rsidRPr="0024298E">
        <w:rPr>
          <w:sz w:val="28"/>
          <w:szCs w:val="28"/>
          <w:lang w:val="uk-UA"/>
        </w:rPr>
        <w:t xml:space="preserve"> (зокрема електронні онлайн-анкетуванн</w:t>
      </w:r>
      <w:r>
        <w:rPr>
          <w:sz w:val="28"/>
          <w:szCs w:val="28"/>
          <w:lang w:val="uk-UA"/>
        </w:rPr>
        <w:t xml:space="preserve">я) для вивчення думки жителів </w:t>
      </w:r>
      <w:r w:rsidRPr="0024298E">
        <w:rPr>
          <w:sz w:val="28"/>
          <w:szCs w:val="28"/>
          <w:lang w:val="uk-UA"/>
        </w:rPr>
        <w:t>громади, працівників галузі освіти, батьків, учнів та представників бізнес-середовища;</w:t>
      </w:r>
    </w:p>
    <w:p w:rsidR="00F26B42" w:rsidP="00F26B42" w14:paraId="4A1B1CA2"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брати участь в організації, підготовці та проведенні громадських слухань щодо проєкту Стратегії відповідно до законодавства та у порядку, визначеному нормативно-правовими актами</w:t>
      </w:r>
      <w:r>
        <w:rPr>
          <w:sz w:val="28"/>
          <w:szCs w:val="28"/>
          <w:lang w:val="uk-UA"/>
        </w:rPr>
        <w:t xml:space="preserve"> Броварської міської ради</w:t>
      </w:r>
      <w:r w:rsidRPr="0024298E">
        <w:rPr>
          <w:sz w:val="28"/>
          <w:szCs w:val="28"/>
          <w:lang w:val="uk-UA"/>
        </w:rPr>
        <w:t>;</w:t>
      </w:r>
    </w:p>
    <w:p w:rsidR="00F26B42" w:rsidP="00F26B42" w14:paraId="1318B8A7"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ініціювати розгляд питань, що належать до компетенції Робочої групи, на засіданнях виконавчого комітету та </w:t>
      </w:r>
      <w:r>
        <w:rPr>
          <w:sz w:val="28"/>
          <w:szCs w:val="28"/>
          <w:lang w:val="uk-UA"/>
        </w:rPr>
        <w:t xml:space="preserve"> Броварської міської ради</w:t>
      </w:r>
      <w:r w:rsidRPr="0024298E">
        <w:rPr>
          <w:sz w:val="28"/>
          <w:szCs w:val="28"/>
          <w:lang w:val="uk-UA"/>
        </w:rPr>
        <w:t>.</w:t>
      </w:r>
    </w:p>
    <w:p w:rsidR="00F26B42" w:rsidP="00F26B42" w14:paraId="6E3EB4AB" w14:textId="77777777">
      <w:pPr>
        <w:pStyle w:val="NormalWeb"/>
        <w:spacing w:before="120" w:beforeAutospacing="0" w:after="120" w:afterAutospacing="0"/>
        <w:ind w:firstLine="709"/>
        <w:jc w:val="both"/>
        <w:rPr>
          <w:sz w:val="28"/>
          <w:szCs w:val="28"/>
          <w:lang w:val="uk-UA"/>
        </w:rPr>
      </w:pPr>
      <w:r w:rsidRPr="00F26B42">
        <w:rPr>
          <w:sz w:val="28"/>
          <w:szCs w:val="28"/>
          <w:lang w:val="uk-UA"/>
        </w:rPr>
        <w:t>4.2. Члени Робочої групи зобов’язані:</w:t>
      </w:r>
    </w:p>
    <w:p w:rsidR="00F26B42" w:rsidP="00F26B42" w14:paraId="2574C2E5"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 xml:space="preserve">брати особисту участь у засіданнях Робочої групи (очно або із використанням технічних засобів відео- та </w:t>
      </w:r>
      <w:r w:rsidRPr="0024298E">
        <w:rPr>
          <w:sz w:val="28"/>
          <w:szCs w:val="28"/>
          <w:lang w:val="uk-UA"/>
        </w:rPr>
        <w:t>аудіоконференцзв’язку</w:t>
      </w:r>
      <w:r w:rsidRPr="0024298E">
        <w:rPr>
          <w:sz w:val="28"/>
          <w:szCs w:val="28"/>
          <w:lang w:val="uk-UA"/>
        </w:rPr>
        <w:t>), а також у голосуваннях (синхронних та асинхронних) з питань порядку денного;</w:t>
      </w:r>
    </w:p>
    <w:p w:rsidR="00F26B42" w:rsidP="00F26B42" w14:paraId="67FFF477"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своєчасно та в повному обсязі виконувати доручення голови Робочої групи (або особи, яка головує на засіданні) в межах повноважень групи;</w:t>
      </w:r>
    </w:p>
    <w:p w:rsidR="00F26B42" w:rsidP="00F26B42" w14:paraId="5080789E"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надавати достовірну інформацію та опрацьовані аналітичні матеріали у визначені планом роботи строки;</w:t>
      </w:r>
    </w:p>
    <w:p w:rsidR="00F26B42" w:rsidP="00F26B42" w14:paraId="5F8EEAC5"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дотримуватися вимог законодавства про захист персональних даних під час проведення онлайн-анк</w:t>
      </w:r>
      <w:r>
        <w:rPr>
          <w:sz w:val="28"/>
          <w:szCs w:val="28"/>
          <w:lang w:val="uk-UA"/>
        </w:rPr>
        <w:t>етувань, вивчення громадської думки</w:t>
      </w:r>
      <w:r w:rsidRPr="0024298E">
        <w:rPr>
          <w:sz w:val="28"/>
          <w:szCs w:val="28"/>
          <w:lang w:val="uk-UA"/>
        </w:rPr>
        <w:t xml:space="preserve"> та збору пропозицій від громадян;</w:t>
      </w:r>
    </w:p>
    <w:p w:rsidR="00F26B42" w:rsidP="00F26B42" w14:paraId="0C17B07C" w14:textId="77777777">
      <w:pPr>
        <w:pStyle w:val="NormalWeb"/>
        <w:spacing w:before="120" w:beforeAutospacing="0" w:after="120" w:afterAutospacing="0"/>
        <w:ind w:firstLine="709"/>
        <w:jc w:val="both"/>
        <w:rPr>
          <w:sz w:val="28"/>
          <w:szCs w:val="28"/>
          <w:lang w:val="uk-UA"/>
        </w:rPr>
      </w:pPr>
      <w:r>
        <w:rPr>
          <w:sz w:val="28"/>
          <w:szCs w:val="28"/>
          <w:lang w:val="uk-UA"/>
        </w:rPr>
        <w:t xml:space="preserve">- </w:t>
      </w:r>
      <w:r w:rsidRPr="0024298E">
        <w:rPr>
          <w:sz w:val="28"/>
          <w:szCs w:val="28"/>
          <w:lang w:val="uk-UA"/>
        </w:rPr>
        <w:t>забезпечувати високий професіоналізм та об'єктивність під час розгляду, аналізу й узагальнення пропозицій, що надходять від громадськості, суб'єктів господарювання та за результатами громадських слухань.</w:t>
      </w:r>
    </w:p>
    <w:p w:rsidR="00F26B42" w:rsidP="00F26B42" w14:paraId="3638497D" w14:textId="77777777">
      <w:pPr>
        <w:pStyle w:val="NormalWeb"/>
        <w:spacing w:before="120" w:beforeAutospacing="0" w:after="120" w:afterAutospacing="0"/>
        <w:ind w:firstLine="709"/>
        <w:jc w:val="both"/>
        <w:rPr>
          <w:sz w:val="28"/>
          <w:szCs w:val="28"/>
          <w:lang w:val="uk-UA"/>
        </w:rPr>
      </w:pPr>
      <w:r w:rsidRPr="00F26B42">
        <w:rPr>
          <w:sz w:val="28"/>
          <w:szCs w:val="28"/>
          <w:lang w:val="uk-UA"/>
        </w:rPr>
        <w:t>4.3. Відповідальність членів Робочої групи:</w:t>
      </w:r>
    </w:p>
    <w:p w:rsidR="009F2DE5" w:rsidP="00F26B42" w14:paraId="6905B553" w14:textId="64C00979">
      <w:pPr>
        <w:pStyle w:val="NormalWeb"/>
        <w:spacing w:before="120" w:beforeAutospacing="0" w:after="120" w:afterAutospacing="0"/>
        <w:ind w:firstLine="709"/>
        <w:jc w:val="both"/>
        <w:rPr>
          <w:sz w:val="28"/>
          <w:szCs w:val="28"/>
          <w:lang w:val="uk-UA"/>
        </w:rPr>
      </w:pPr>
      <w:r w:rsidRPr="0024298E">
        <w:rPr>
          <w:sz w:val="28"/>
          <w:szCs w:val="28"/>
          <w:lang w:val="uk-UA"/>
        </w:rPr>
        <w:t>Члени Робочої групи несуть особисту відповідальність за достовірність, об'єктивність та своєчасність опрацювання отриманих документів, статистичних даних та аналітичних матеріалів, що стосуються розроблення проєкту Стратегії та плану заходів з її реалізації.</w:t>
      </w:r>
    </w:p>
    <w:p w:rsidR="006944BA" w:rsidP="009F2DE5" w14:paraId="5B6DD975" w14:textId="77777777">
      <w:pPr>
        <w:spacing w:before="240" w:after="240" w:line="240" w:lineRule="auto"/>
        <w:jc w:val="both"/>
        <w:rPr>
          <w:rFonts w:ascii="Times New Roman" w:hAnsi="Times New Roman" w:cs="Times New Roman"/>
          <w:sz w:val="28"/>
          <w:szCs w:val="28"/>
          <w:lang w:val="uk-UA"/>
        </w:rPr>
      </w:pPr>
    </w:p>
    <w:p w:rsidR="00A056CC" w:rsidRPr="001417F7" w:rsidP="00A056CC" w14:paraId="19ECB07E" w14:textId="77777777">
      <w:pPr>
        <w:jc w:val="both"/>
        <w:rPr>
          <w:rFonts w:ascii="Times New Roman" w:hAnsi="Times New Roman" w:cs="Times New Roman"/>
          <w:sz w:val="32"/>
          <w:szCs w:val="32"/>
        </w:rPr>
      </w:pPr>
      <w:r w:rsidRPr="001417F7">
        <w:rPr>
          <w:rFonts w:ascii="Times New Roman" w:hAnsi="Times New Roman" w:cs="Times New Roman"/>
          <w:color w:val="000000"/>
          <w:sz w:val="28"/>
          <w:szCs w:val="28"/>
        </w:rPr>
        <w:t>Міський</w:t>
      </w:r>
      <w:r w:rsidRPr="001417F7">
        <w:rPr>
          <w:rFonts w:ascii="Times New Roman" w:hAnsi="Times New Roman" w:cs="Times New Roman"/>
          <w:color w:val="000000"/>
          <w:sz w:val="28"/>
          <w:szCs w:val="28"/>
        </w:rPr>
        <w:t xml:space="preserve"> голова                                                           </w:t>
      </w:r>
      <w:r w:rsidRPr="001417F7">
        <w:rPr>
          <w:rFonts w:ascii="Times New Roman" w:hAnsi="Times New Roman" w:cs="Times New Roman"/>
          <w:color w:val="000000"/>
          <w:sz w:val="28"/>
          <w:szCs w:val="28"/>
        </w:rPr>
        <w:tab/>
        <w:t xml:space="preserve">           </w:t>
      </w:r>
      <w:r w:rsidRPr="001417F7">
        <w:rPr>
          <w:rFonts w:ascii="Times New Roman" w:hAnsi="Times New Roman" w:cs="Times New Roman"/>
          <w:color w:val="000000"/>
          <w:sz w:val="28"/>
          <w:szCs w:val="28"/>
        </w:rPr>
        <w:t>Ігор</w:t>
      </w:r>
      <w:r w:rsidRPr="001417F7">
        <w:rPr>
          <w:rFonts w:ascii="Times New Roman" w:hAnsi="Times New Roman" w:cs="Times New Roman"/>
          <w:color w:val="000000"/>
          <w:sz w:val="28"/>
          <w:szCs w:val="28"/>
        </w:rPr>
        <w:t xml:space="preserve"> САПОЖКО</w:t>
      </w:r>
    </w:p>
    <w:permEnd w:id="1"/>
    <w:p w:rsidR="00A061A3" w:rsidP="00A056CC" w14:paraId="7BDA86B6" w14:textId="0352C8C4">
      <w:pPr>
        <w:spacing w:after="0"/>
        <w:jc w:val="center"/>
        <w:rPr>
          <w:rFonts w:ascii="Times New Roman" w:hAnsi="Times New Roman" w:cs="Times New Roman"/>
          <w:sz w:val="28"/>
          <w:szCs w:val="28"/>
          <w:lang w:val="uk-UA"/>
        </w:rPr>
      </w:pPr>
    </w:p>
    <w:sectPr w:rsidSect="009F2DE5">
      <w:headerReference w:type="default" r:id="rId4"/>
      <w:footerReference w:type="default" r:id="rId5"/>
      <w:pgSz w:w="11906" w:h="16838"/>
      <w:pgMar w:top="1134" w:right="707" w:bottom="1134" w:left="1701"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1898198"/>
      <w:docPartObj>
        <w:docPartGallery w:val="Page Numbers (Bottom of Page)"/>
        <w:docPartUnique/>
      </w:docPartObj>
    </w:sdtPr>
    <w:sdtContent>
      <w:p w:rsidR="00C454E0" w14:paraId="5E229025" w14:textId="0C8A368D">
        <w:pPr>
          <w:pStyle w:val="Footer"/>
          <w:jc w:val="center"/>
        </w:pPr>
        <w:r>
          <w:fldChar w:fldCharType="begin"/>
        </w:r>
        <w:r>
          <w:instrText>PAGE   \* MERGEFORMAT</w:instrText>
        </w:r>
        <w:r>
          <w:fldChar w:fldCharType="separate"/>
        </w:r>
        <w:r>
          <w:rPr>
            <w:lang w:val="uk-UA"/>
          </w:rPr>
          <w:t>2</w:t>
        </w:r>
        <w:r>
          <w:fldChar w:fldCharType="end"/>
        </w:r>
      </w:p>
    </w:sdtContent>
  </w:sdt>
  <w:p w:rsidR="00C454E0" w14:paraId="3D6DACB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7F7F7F" w:themeColor="text1" w:themeTint="80"/>
      </w:rPr>
      <w:alias w:val="Название"/>
      <w:id w:val="1116400235"/>
      <w:placeholder>
        <w:docPart w:val="553B67714F2A415986A06DE08AD7A87A"/>
      </w:placeholder>
      <w:dataBinding w:prefixMappings="xmlns:ns0='http://purl.org/dc/elements/1.1/' xmlns:ns1='http://schemas.openxmlformats.org/package/2006/metadata/core-properties' " w:xpath="/ns1:coreProperties[1]/ns0:title[1]" w:storeItemID="{6C3C8BC8-F283-45AE-878A-BAB7291924A1}"/>
      <w:text/>
    </w:sdtPr>
    <w:sdtContent>
      <w:p w:rsidR="00C454E0" w14:paraId="580A1860" w14:textId="4BC9E376">
        <w:pPr>
          <w:pStyle w:val="Header"/>
          <w:jc w:val="right"/>
          <w:rPr>
            <w:color w:val="7F7F7F" w:themeColor="text1" w:themeTint="80"/>
          </w:rPr>
        </w:pPr>
        <w:r>
          <w:rPr>
            <w:color w:val="7F7F7F" w:themeColor="text1" w:themeTint="80"/>
            <w:lang w:val="uk-UA"/>
          </w:rPr>
          <w:t>Продовження додатку</w:t>
        </w:r>
      </w:p>
    </w:sdtContent>
  </w:sdt>
  <w:p w:rsidR="00C454E0" w14:paraId="010167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readOnly" w:enforcement="1" w:cryptProviderType="rsaAES" w:cryptAlgorithmClass="hash" w:cryptAlgorithmType="typeAny" w:cryptAlgorithmSid="14" w:cryptSpinCount="100000" w:hash="vTLe10laCEcm9ymXoXcSzoPDTSCcwqk+R4Q7UGEjLztYQHb+C28CAf6syzZ8sng0RadGKrtet2jc&#10;+3Neybbrdg==&#10;" w:salt="74ymU/uUGaMfv3lvucPJmA==&#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7"/>
    <w:rsid w:val="00042B59"/>
    <w:rsid w:val="001417F7"/>
    <w:rsid w:val="001B6232"/>
    <w:rsid w:val="001E5493"/>
    <w:rsid w:val="0024298E"/>
    <w:rsid w:val="00296E4D"/>
    <w:rsid w:val="00304983"/>
    <w:rsid w:val="00355818"/>
    <w:rsid w:val="004B03DE"/>
    <w:rsid w:val="00515334"/>
    <w:rsid w:val="0053119B"/>
    <w:rsid w:val="006944BA"/>
    <w:rsid w:val="007056FE"/>
    <w:rsid w:val="00797226"/>
    <w:rsid w:val="007C6619"/>
    <w:rsid w:val="008D075A"/>
    <w:rsid w:val="009925BA"/>
    <w:rsid w:val="009A23C7"/>
    <w:rsid w:val="009F2DE5"/>
    <w:rsid w:val="00A056CC"/>
    <w:rsid w:val="00A061A3"/>
    <w:rsid w:val="00A57F55"/>
    <w:rsid w:val="00BA1C93"/>
    <w:rsid w:val="00C32A38"/>
    <w:rsid w:val="00C454E0"/>
    <w:rsid w:val="00D93757"/>
    <w:rsid w:val="00DD16FD"/>
    <w:rsid w:val="00E441D0"/>
    <w:rsid w:val="00EA4EE8"/>
    <w:rsid w:val="00EC64D7"/>
    <w:rsid w:val="00EF217E"/>
    <w:rsid w:val="00F2004F"/>
    <w:rsid w:val="00F26B42"/>
    <w:rsid w:val="00FA4C7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25F3C31C"/>
  <w15:chartTrackingRefBased/>
  <w15:docId w15:val="{AEE8CCD8-5F53-4FC5-90AA-382B2F51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C454E0"/>
    <w:pPr>
      <w:tabs>
        <w:tab w:val="center" w:pos="4819"/>
        <w:tab w:val="right" w:pos="9639"/>
      </w:tabs>
      <w:spacing w:after="0" w:line="240" w:lineRule="auto"/>
    </w:pPr>
  </w:style>
  <w:style w:type="character" w:customStyle="1" w:styleId="a">
    <w:name w:val="Верхній колонтитул Знак"/>
    <w:basedOn w:val="DefaultParagraphFont"/>
    <w:link w:val="Header"/>
    <w:uiPriority w:val="99"/>
    <w:rsid w:val="00C454E0"/>
  </w:style>
  <w:style w:type="paragraph" w:styleId="Footer">
    <w:name w:val="footer"/>
    <w:basedOn w:val="Normal"/>
    <w:link w:val="a0"/>
    <w:uiPriority w:val="99"/>
    <w:unhideWhenUsed/>
    <w:rsid w:val="00C454E0"/>
    <w:pPr>
      <w:tabs>
        <w:tab w:val="center" w:pos="4819"/>
        <w:tab w:val="right" w:pos="9639"/>
      </w:tabs>
      <w:spacing w:after="0" w:line="240" w:lineRule="auto"/>
    </w:pPr>
  </w:style>
  <w:style w:type="character" w:customStyle="1" w:styleId="a0">
    <w:name w:val="Нижній колонтитул Знак"/>
    <w:basedOn w:val="DefaultParagraphFont"/>
    <w:link w:val="Footer"/>
    <w:uiPriority w:val="99"/>
    <w:rsid w:val="00C454E0"/>
  </w:style>
  <w:style w:type="paragraph" w:styleId="ListParagraph">
    <w:name w:val="List Paragraph"/>
    <w:basedOn w:val="Normal"/>
    <w:uiPriority w:val="34"/>
    <w:qFormat/>
    <w:rsid w:val="007056FE"/>
    <w:pPr>
      <w:spacing w:after="200" w:line="276" w:lineRule="auto"/>
      <w:ind w:left="720"/>
      <w:contextualSpacing/>
    </w:pPr>
    <w:rPr>
      <w:rFonts w:ascii="Times New Roman" w:hAnsi="Times New Roman" w:eastAsiaTheme="minorEastAsia" w:cs="Times New Roman"/>
      <w:sz w:val="24"/>
      <w:szCs w:val="24"/>
      <w:lang w:eastAsia="ru-RU"/>
    </w:rPr>
  </w:style>
  <w:style w:type="paragraph" w:styleId="NormalWeb">
    <w:name w:val="Normal (Web)"/>
    <w:basedOn w:val="Normal"/>
    <w:uiPriority w:val="99"/>
    <w:qFormat/>
    <w:rsid w:val="009F2DE5"/>
    <w:pPr>
      <w:spacing w:before="100" w:beforeAutospacing="1" w:after="100" w:afterAutospacing="1" w:line="240" w:lineRule="auto"/>
    </w:pPr>
    <w:rPr>
      <w:rFonts w:ascii="Times New Roman" w:eastAsia="SimSu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53B67714F2A415986A06DE08AD7A87A"/>
        <w:category>
          <w:name w:val="Общие"/>
          <w:gallery w:val="placeholder"/>
        </w:category>
        <w:types>
          <w:type w:val="bbPlcHdr"/>
        </w:types>
        <w:behaviors>
          <w:behavior w:val="content"/>
        </w:behaviors>
        <w:guid w:val="{92445A3A-9161-4D8D-B741-0533676DB96C}"/>
      </w:docPartPr>
      <w:docPartBody>
        <w:p w:rsidR="00355818" w:rsidP="00E441D0">
          <w:pPr>
            <w:pStyle w:val="553B67714F2A415986A06DE08AD7A87A"/>
          </w:pPr>
          <w:r>
            <w:rPr>
              <w:color w:val="7F7F7F" w:themeColor="text1" w:themeTint="80"/>
              <w:lang w:val="ru-RU"/>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1D0"/>
    <w:rsid w:val="000526C0"/>
    <w:rsid w:val="001D2A75"/>
    <w:rsid w:val="001E4C55"/>
    <w:rsid w:val="00355818"/>
    <w:rsid w:val="00886A29"/>
    <w:rsid w:val="00A23416"/>
    <w:rsid w:val="00BB107A"/>
    <w:rsid w:val="00E441D0"/>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3B67714F2A415986A06DE08AD7A87A">
    <w:name w:val="553B67714F2A415986A06DE08AD7A87A"/>
    <w:rsid w:val="00E441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10024</Words>
  <Characters>5714</Characters>
  <Application>Microsoft Office Word</Application>
  <DocSecurity>8</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 Windows</dc:creator>
  <cp:lastModifiedBy>RePack by Diakov</cp:lastModifiedBy>
  <cp:revision>14</cp:revision>
  <dcterms:created xsi:type="dcterms:W3CDTF">2021-12-31T08:10:00Z</dcterms:created>
  <dcterms:modified xsi:type="dcterms:W3CDTF">2026-11-04T07:50:00Z</dcterms:modified>
</cp:coreProperties>
</file>