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67644" w14:textId="77777777" w:rsidR="00407537" w:rsidRDefault="00407537" w:rsidP="00407537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5783F5A7" w14:textId="77777777" w:rsidR="00407537" w:rsidRPr="00B83BB9" w:rsidRDefault="00407537" w:rsidP="00407537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C73F7AF" w14:textId="5CABFE68" w:rsidR="00407537" w:rsidRDefault="00407537" w:rsidP="0040753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B1C08">
        <w:rPr>
          <w:sz w:val="28"/>
          <w:szCs w:val="28"/>
        </w:rPr>
        <w:t>до про</w:t>
      </w:r>
      <w:r w:rsidR="004C55D4">
        <w:rPr>
          <w:sz w:val="28"/>
          <w:szCs w:val="28"/>
        </w:rPr>
        <w:t>є</w:t>
      </w:r>
      <w:r w:rsidRPr="005B1C08">
        <w:rPr>
          <w:sz w:val="28"/>
          <w:szCs w:val="28"/>
        </w:rPr>
        <w:t>кту рішення</w:t>
      </w:r>
      <w:r>
        <w:rPr>
          <w:b/>
          <w:sz w:val="28"/>
          <w:szCs w:val="28"/>
        </w:rPr>
        <w:t xml:space="preserve"> </w:t>
      </w:r>
      <w:bookmarkStart w:id="0" w:name="_Hlk137634846"/>
    </w:p>
    <w:p w14:paraId="07F1E39F" w14:textId="77777777" w:rsidR="00407537" w:rsidRPr="00CC7671" w:rsidRDefault="00407537" w:rsidP="0040753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CC7671">
        <w:rPr>
          <w:b/>
          <w:sz w:val="28"/>
          <w:szCs w:val="28"/>
        </w:rPr>
        <w:t>«Про продаж земельн</w:t>
      </w:r>
      <w:r>
        <w:rPr>
          <w:b/>
          <w:sz w:val="28"/>
          <w:szCs w:val="28"/>
        </w:rPr>
        <w:t>ої</w:t>
      </w:r>
      <w:r w:rsidRPr="00CC7671">
        <w:rPr>
          <w:b/>
          <w:sz w:val="28"/>
          <w:szCs w:val="28"/>
        </w:rPr>
        <w:t xml:space="preserve"> ділян</w:t>
      </w:r>
      <w:r>
        <w:rPr>
          <w:b/>
          <w:sz w:val="28"/>
          <w:szCs w:val="28"/>
        </w:rPr>
        <w:t>ки</w:t>
      </w:r>
      <w:r w:rsidRPr="00CC7671">
        <w:rPr>
          <w:b/>
          <w:sz w:val="28"/>
          <w:szCs w:val="28"/>
        </w:rPr>
        <w:t>»</w:t>
      </w:r>
    </w:p>
    <w:bookmarkEnd w:id="0"/>
    <w:p w14:paraId="65B605BA" w14:textId="77777777" w:rsidR="00407537" w:rsidRPr="0074644B" w:rsidRDefault="00407537" w:rsidP="00407537">
      <w:pPr>
        <w:spacing w:after="0"/>
        <w:ind w:right="-284"/>
        <w:rPr>
          <w:rFonts w:ascii="Times New Roman" w:hAnsi="Times New Roman"/>
          <w:b/>
          <w:sz w:val="28"/>
          <w:szCs w:val="28"/>
          <w:lang w:val="uk-UA"/>
        </w:rPr>
      </w:pPr>
    </w:p>
    <w:p w14:paraId="1306AEE7" w14:textId="77777777" w:rsidR="00407537" w:rsidRDefault="00407537" w:rsidP="004C55D4">
      <w:pPr>
        <w:suppressAutoHyphens/>
        <w:spacing w:after="0" w:line="240" w:lineRule="auto"/>
        <w:ind w:left="-284" w:right="-284"/>
        <w:jc w:val="both"/>
        <w:rPr>
          <w:rFonts w:ascii="Times New Roman" w:hAnsi="Times New Roman"/>
          <w:sz w:val="28"/>
          <w:szCs w:val="28"/>
        </w:rPr>
      </w:pPr>
      <w:r w:rsidRPr="00126B69">
        <w:rPr>
          <w:rFonts w:ascii="Times New Roman" w:hAnsi="Times New Roman"/>
          <w:sz w:val="28"/>
          <w:szCs w:val="28"/>
        </w:rPr>
        <w:t xml:space="preserve">Пояснювальна записка підготовлена відповідно до ст. 20 Регламенту Броварської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Броварського району </w:t>
      </w:r>
      <w:r w:rsidRPr="00126B69">
        <w:rPr>
          <w:rFonts w:ascii="Times New Roman" w:hAnsi="Times New Roman"/>
          <w:sz w:val="28"/>
          <w:szCs w:val="28"/>
        </w:rPr>
        <w:t>Київської області</w:t>
      </w:r>
      <w:r>
        <w:rPr>
          <w:rFonts w:ascii="Times New Roman" w:hAnsi="Times New Roman"/>
          <w:sz w:val="28"/>
          <w:szCs w:val="28"/>
          <w:lang w:val="uk-UA"/>
        </w:rPr>
        <w:t xml:space="preserve"> VIII скликання</w:t>
      </w:r>
      <w:r w:rsidRPr="00126B69">
        <w:rPr>
          <w:rFonts w:ascii="Times New Roman" w:hAnsi="Times New Roman"/>
          <w:sz w:val="28"/>
          <w:szCs w:val="28"/>
        </w:rPr>
        <w:t>.</w:t>
      </w:r>
    </w:p>
    <w:p w14:paraId="027090D7" w14:textId="77777777" w:rsidR="00407537" w:rsidRPr="00827775" w:rsidRDefault="00407537" w:rsidP="004C55D4">
      <w:pPr>
        <w:suppressAutoHyphens/>
        <w:spacing w:after="0" w:line="240" w:lineRule="auto"/>
        <w:ind w:left="-284" w:right="-284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14:paraId="33712F12" w14:textId="77777777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1. Обґрунтування необхідності прийняття рішення</w:t>
      </w:r>
    </w:p>
    <w:p w14:paraId="18278A67" w14:textId="4FBB4B61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Прийняття рішення обґрунтовується необхідністю розгляду, виключно на пленарних засіданнях сесії, питань регулювання земельних відносин.</w:t>
      </w:r>
    </w:p>
    <w:p w14:paraId="3FF55920" w14:textId="77777777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b w:val="0"/>
          <w:sz w:val="28"/>
          <w:szCs w:val="28"/>
        </w:rPr>
      </w:pPr>
    </w:p>
    <w:p w14:paraId="4268F3F2" w14:textId="5A162B74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2. Мета і шляхи її досягнення</w:t>
      </w:r>
    </w:p>
    <w:p w14:paraId="4F636427" w14:textId="7E31EC15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Метою прийняття рішення є продаж </w:t>
      </w:r>
      <w:r>
        <w:rPr>
          <w:bCs/>
          <w:sz w:val="28"/>
          <w:szCs w:val="28"/>
        </w:rPr>
        <w:t xml:space="preserve">із земель комунальної власності </w:t>
      </w:r>
      <w:r>
        <w:rPr>
          <w:rStyle w:val="a4"/>
          <w:b w:val="0"/>
          <w:sz w:val="28"/>
          <w:szCs w:val="28"/>
        </w:rPr>
        <w:t>земельної ділянки несільськогосподарського призначення.</w:t>
      </w:r>
    </w:p>
    <w:p w14:paraId="330612D2" w14:textId="77777777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b w:val="0"/>
          <w:sz w:val="28"/>
          <w:szCs w:val="28"/>
        </w:rPr>
      </w:pPr>
    </w:p>
    <w:p w14:paraId="0B0CD64A" w14:textId="227DC52F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3. Правові аспекти</w:t>
      </w:r>
    </w:p>
    <w:p w14:paraId="499C7C50" w14:textId="63EC66B2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rStyle w:val="a4"/>
          <w:b w:val="0"/>
          <w:sz w:val="28"/>
          <w:szCs w:val="28"/>
        </w:rPr>
        <w:t>Про</w:t>
      </w:r>
      <w:r w:rsidR="004C55D4">
        <w:rPr>
          <w:rStyle w:val="a4"/>
          <w:b w:val="0"/>
          <w:sz w:val="28"/>
          <w:szCs w:val="28"/>
        </w:rPr>
        <w:t>є</w:t>
      </w:r>
      <w:r>
        <w:rPr>
          <w:rStyle w:val="a4"/>
          <w:b w:val="0"/>
          <w:sz w:val="28"/>
          <w:szCs w:val="28"/>
        </w:rPr>
        <w:t xml:space="preserve">кт рішення підготовлений відповідно до статей </w:t>
      </w:r>
      <w:r w:rsidR="004C55D4">
        <w:rPr>
          <w:rStyle w:val="a4"/>
          <w:b w:val="0"/>
          <w:sz w:val="28"/>
          <w:szCs w:val="28"/>
        </w:rPr>
        <w:t>1</w:t>
      </w:r>
      <w:r>
        <w:rPr>
          <w:rStyle w:val="a4"/>
          <w:b w:val="0"/>
          <w:sz w:val="28"/>
          <w:szCs w:val="28"/>
        </w:rPr>
        <w:t>2,122,127,128</w:t>
      </w:r>
      <w:r w:rsidR="004C55D4">
        <w:rPr>
          <w:rStyle w:val="a4"/>
          <w:b w:val="0"/>
          <w:sz w:val="28"/>
          <w:szCs w:val="28"/>
        </w:rPr>
        <w:t xml:space="preserve"> </w:t>
      </w:r>
      <w:r>
        <w:rPr>
          <w:rStyle w:val="a4"/>
          <w:b w:val="0"/>
          <w:sz w:val="28"/>
          <w:szCs w:val="28"/>
        </w:rPr>
        <w:t>Земельного кодексу України, пункту 34 частини 1 статті 26, пункту 16 частини 4 статті 42 Закону України «Про місцеве самоврядування в Україні»,</w:t>
      </w:r>
      <w:r>
        <w:rPr>
          <w:sz w:val="28"/>
          <w:szCs w:val="28"/>
        </w:rPr>
        <w:t xml:space="preserve"> Закону України «</w:t>
      </w:r>
      <w:r>
        <w:rPr>
          <w:bCs/>
          <w:sz w:val="28"/>
          <w:szCs w:val="28"/>
          <w:bdr w:val="none" w:sz="0" w:space="0" w:color="auto" w:frame="1"/>
        </w:rPr>
        <w:t>Про відповідальність за несвоєчасне виконання грошових зобов'язань», Постанови Кабінету Міністрів України від 22 квітня 2009 року № 381 «Про затвердження Порядку здійснення розрахунків з розстроченням платежу за придбання земельної ділянки державної та комунальної власності».</w:t>
      </w:r>
    </w:p>
    <w:p w14:paraId="1359E06F" w14:textId="77777777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b w:val="0"/>
          <w:sz w:val="28"/>
          <w:szCs w:val="28"/>
        </w:rPr>
      </w:pPr>
    </w:p>
    <w:p w14:paraId="7A03ADDB" w14:textId="2B7685AA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sz w:val="28"/>
          <w:szCs w:val="28"/>
          <w:lang w:val="ru-RU"/>
        </w:rPr>
      </w:pPr>
      <w:r>
        <w:rPr>
          <w:rStyle w:val="a4"/>
          <w:sz w:val="28"/>
          <w:szCs w:val="28"/>
        </w:rPr>
        <w:t>4. Фінансово-економічне обґрунтування</w:t>
      </w:r>
    </w:p>
    <w:p w14:paraId="7A3198DA" w14:textId="5BD23CE2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Прийняття даного рішення виділення коштів не потребує.</w:t>
      </w:r>
    </w:p>
    <w:p w14:paraId="5BC1CB6B" w14:textId="77777777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b w:val="0"/>
          <w:sz w:val="28"/>
          <w:szCs w:val="28"/>
        </w:rPr>
      </w:pPr>
    </w:p>
    <w:p w14:paraId="34A5BB30" w14:textId="036D9596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5. Прогноз результатів</w:t>
      </w:r>
    </w:p>
    <w:p w14:paraId="550AE8D1" w14:textId="77777777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На підставі рішення буде укладений договір купівлі-продажу земельної ділянки, до місцевого бюджету надійдуть кошти від продажу земельної ділянки.</w:t>
      </w:r>
    </w:p>
    <w:p w14:paraId="1E92859A" w14:textId="77777777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b w:val="0"/>
          <w:sz w:val="28"/>
          <w:szCs w:val="28"/>
        </w:rPr>
      </w:pPr>
    </w:p>
    <w:p w14:paraId="761C1918" w14:textId="723F56F0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6. Суб’єкт подання про</w:t>
      </w:r>
      <w:r w:rsidR="004C55D4">
        <w:rPr>
          <w:rStyle w:val="a4"/>
          <w:sz w:val="28"/>
          <w:szCs w:val="28"/>
        </w:rPr>
        <w:t>є</w:t>
      </w:r>
      <w:r>
        <w:rPr>
          <w:rStyle w:val="a4"/>
          <w:sz w:val="28"/>
          <w:szCs w:val="28"/>
        </w:rPr>
        <w:t>кту рішення</w:t>
      </w:r>
    </w:p>
    <w:p w14:paraId="2EFB97BE" w14:textId="77777777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</w:pPr>
      <w:r>
        <w:rPr>
          <w:sz w:val="28"/>
          <w:szCs w:val="28"/>
        </w:rPr>
        <w:t>Управління земельних ресурсів виконавчого комітету Броварської міської ради Броварського району Київської області.</w:t>
      </w:r>
    </w:p>
    <w:p w14:paraId="04F92EC4" w14:textId="744F052C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sz w:val="28"/>
          <w:szCs w:val="28"/>
        </w:rPr>
      </w:pPr>
      <w:r>
        <w:rPr>
          <w:sz w:val="28"/>
          <w:szCs w:val="28"/>
        </w:rPr>
        <w:t>Доповідач про</w:t>
      </w:r>
      <w:r w:rsidR="004C55D4">
        <w:rPr>
          <w:sz w:val="28"/>
          <w:szCs w:val="28"/>
        </w:rPr>
        <w:t>є</w:t>
      </w:r>
      <w:r>
        <w:rPr>
          <w:sz w:val="28"/>
          <w:szCs w:val="28"/>
        </w:rPr>
        <w:t>кту рішення на пленарному засіданні – начальник управління земельних ресурсів Леся ГУДИМЕНКО. </w:t>
      </w:r>
    </w:p>
    <w:p w14:paraId="6683C767" w14:textId="77777777" w:rsidR="00407537" w:rsidRDefault="00407537" w:rsidP="004C55D4">
      <w:pPr>
        <w:pStyle w:val="a3"/>
        <w:spacing w:before="0" w:beforeAutospacing="0" w:after="0" w:afterAutospacing="0"/>
        <w:ind w:left="-284" w:right="-284" w:firstLine="568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 </w:t>
      </w:r>
    </w:p>
    <w:p w14:paraId="6885AF14" w14:textId="77777777" w:rsidR="00407537" w:rsidRDefault="00407537" w:rsidP="00407537">
      <w:pPr>
        <w:suppressAutoHyphens/>
        <w:spacing w:after="0" w:line="240" w:lineRule="auto"/>
        <w:ind w:right="-284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65EA6C0D" w14:textId="77777777" w:rsidR="004C55D4" w:rsidRPr="004C55D4" w:rsidRDefault="004C55D4" w:rsidP="004C55D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C55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В.о. начальника</w:t>
      </w:r>
    </w:p>
    <w:p w14:paraId="6D4020E9" w14:textId="77777777" w:rsidR="004C55D4" w:rsidRPr="004C55D4" w:rsidRDefault="004C55D4" w:rsidP="004C55D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C55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управління земельних ресурсів –</w:t>
      </w:r>
    </w:p>
    <w:p w14:paraId="503B83F4" w14:textId="6E6B4FD0" w:rsidR="004C55D4" w:rsidRPr="004C55D4" w:rsidRDefault="004C55D4" w:rsidP="004C55D4">
      <w:pPr>
        <w:tabs>
          <w:tab w:val="left" w:pos="7088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C55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заступник начальника                                                                    Тетяна СВЯТНА</w:t>
      </w:r>
    </w:p>
    <w:p w14:paraId="5238F48D" w14:textId="77777777" w:rsidR="00407537" w:rsidRDefault="00407537" w:rsidP="00407537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19D3CCEC" w14:textId="1C511670" w:rsidR="009B7D79" w:rsidRPr="00407537" w:rsidRDefault="009B7D79" w:rsidP="00407537">
      <w:pPr>
        <w:rPr>
          <w:lang w:val="uk-UA"/>
        </w:rPr>
      </w:pPr>
    </w:p>
    <w:sectPr w:rsidR="009B7D79" w:rsidRPr="00407537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6B69"/>
    <w:rsid w:val="001A3FF0"/>
    <w:rsid w:val="00244FF9"/>
    <w:rsid w:val="003613A9"/>
    <w:rsid w:val="00361CD8"/>
    <w:rsid w:val="00407537"/>
    <w:rsid w:val="004C55D4"/>
    <w:rsid w:val="00525C68"/>
    <w:rsid w:val="005B1C08"/>
    <w:rsid w:val="005F334B"/>
    <w:rsid w:val="00696599"/>
    <w:rsid w:val="006C396C"/>
    <w:rsid w:val="0074644B"/>
    <w:rsid w:val="007E7FBA"/>
    <w:rsid w:val="00827775"/>
    <w:rsid w:val="00881846"/>
    <w:rsid w:val="009B7D79"/>
    <w:rsid w:val="009C0EEF"/>
    <w:rsid w:val="00A218AE"/>
    <w:rsid w:val="00B35D4C"/>
    <w:rsid w:val="00B46089"/>
    <w:rsid w:val="00B80167"/>
    <w:rsid w:val="00BF6942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19</cp:revision>
  <dcterms:created xsi:type="dcterms:W3CDTF">2021-03-03T14:03:00Z</dcterms:created>
  <dcterms:modified xsi:type="dcterms:W3CDTF">2026-10-16T06:37:00Z</dcterms:modified>
</cp:coreProperties>
</file>