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05DCA" w14:textId="77777777" w:rsidR="005B1C08" w:rsidRDefault="003E0A03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87198F1" w14:textId="77777777" w:rsidR="003E0A03" w:rsidRPr="009A29C6" w:rsidRDefault="003E0A03" w:rsidP="003E0A03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5B1C0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  <w:lang w:val="uk-UA"/>
        </w:rPr>
        <w:t>про</w:t>
      </w:r>
      <w:r w:rsidR="00FD418C">
        <w:rPr>
          <w:rFonts w:ascii="Times New Roman" w:hAnsi="Times New Roman"/>
          <w:sz w:val="28"/>
          <w:szCs w:val="28"/>
          <w:lang w:val="uk-UA"/>
        </w:rPr>
        <w:t>є</w:t>
      </w:r>
      <w:r w:rsidRPr="005B1C08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4644B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9A29C6">
        <w:rPr>
          <w:rFonts w:ascii="Times New Roman" w:eastAsia="Times New Roman" w:hAnsi="Times New Roman"/>
          <w:b/>
          <w:sz w:val="28"/>
          <w:szCs w:val="28"/>
        </w:rPr>
        <w:t xml:space="preserve">Про </w:t>
      </w:r>
      <w:proofErr w:type="spellStart"/>
      <w:r w:rsidRPr="009A29C6">
        <w:rPr>
          <w:rFonts w:ascii="Times New Roman" w:eastAsia="Times New Roman" w:hAnsi="Times New Roman"/>
          <w:b/>
          <w:sz w:val="28"/>
          <w:szCs w:val="28"/>
        </w:rPr>
        <w:t>надання</w:t>
      </w:r>
      <w:proofErr w:type="spellEnd"/>
      <w:r w:rsidRPr="009A29C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A29C6">
        <w:rPr>
          <w:rFonts w:ascii="Times New Roman" w:eastAsia="Times New Roman" w:hAnsi="Times New Roman"/>
          <w:b/>
          <w:sz w:val="28"/>
          <w:szCs w:val="28"/>
        </w:rPr>
        <w:t>дозволу</w:t>
      </w:r>
      <w:proofErr w:type="spellEnd"/>
      <w:r w:rsidRPr="009A29C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9A29C6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на передачу комунального </w:t>
      </w:r>
    </w:p>
    <w:p w14:paraId="38A822C5" w14:textId="0D4B2EBC" w:rsidR="00361CD8" w:rsidRDefault="003E0A03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A29C6">
        <w:rPr>
          <w:rFonts w:ascii="Times New Roman" w:eastAsia="Times New Roman" w:hAnsi="Times New Roman"/>
          <w:b/>
          <w:sz w:val="28"/>
          <w:szCs w:val="28"/>
          <w:lang w:val="uk-UA"/>
        </w:rPr>
        <w:t>майна Броварської міської територіальної громади</w:t>
      </w:r>
      <w:r w:rsidR="0074644B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254AC266" w14:textId="77777777" w:rsidR="0074644B" w:rsidRPr="0074644B" w:rsidRDefault="0074644B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108CEF" w14:textId="77777777" w:rsidR="0074644B" w:rsidRDefault="003E0A03" w:rsidP="0074644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6B69">
        <w:rPr>
          <w:rFonts w:ascii="Times New Roman" w:hAnsi="Times New Roman"/>
          <w:sz w:val="28"/>
          <w:szCs w:val="28"/>
        </w:rPr>
        <w:t>Пояснювальна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записка </w:t>
      </w:r>
      <w:proofErr w:type="spellStart"/>
      <w:proofErr w:type="gramStart"/>
      <w:r w:rsidRPr="00126B69">
        <w:rPr>
          <w:rFonts w:ascii="Times New Roman" w:hAnsi="Times New Roman"/>
          <w:sz w:val="28"/>
          <w:szCs w:val="28"/>
        </w:rPr>
        <w:t>п</w:t>
      </w:r>
      <w:proofErr w:type="gramEnd"/>
      <w:r w:rsidRPr="00126B69">
        <w:rPr>
          <w:rFonts w:ascii="Times New Roman" w:hAnsi="Times New Roman"/>
          <w:sz w:val="28"/>
          <w:szCs w:val="28"/>
        </w:rPr>
        <w:t>ідготовлена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B69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до ст. 20 Регламенту </w:t>
      </w:r>
      <w:proofErr w:type="spellStart"/>
      <w:r w:rsidRPr="00126B69">
        <w:rPr>
          <w:rFonts w:ascii="Times New Roman" w:hAnsi="Times New Roman"/>
          <w:sz w:val="28"/>
          <w:szCs w:val="28"/>
        </w:rPr>
        <w:t>Броварської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B69">
        <w:rPr>
          <w:rFonts w:ascii="Times New Roman" w:hAnsi="Times New Roman"/>
          <w:sz w:val="28"/>
          <w:szCs w:val="28"/>
        </w:rPr>
        <w:t>міської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ради </w:t>
      </w:r>
      <w:r w:rsidR="00696599"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proofErr w:type="spellStart"/>
      <w:r w:rsidRPr="00126B69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B69">
        <w:rPr>
          <w:rFonts w:ascii="Times New Roman" w:hAnsi="Times New Roman"/>
          <w:sz w:val="28"/>
          <w:szCs w:val="28"/>
        </w:rPr>
        <w:t>області</w:t>
      </w:r>
      <w:proofErr w:type="spellEnd"/>
      <w:r w:rsidR="00696599"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126B69">
        <w:rPr>
          <w:rFonts w:ascii="Times New Roman" w:hAnsi="Times New Roman"/>
          <w:sz w:val="28"/>
          <w:szCs w:val="28"/>
        </w:rPr>
        <w:t>.</w:t>
      </w:r>
    </w:p>
    <w:p w14:paraId="55FB8A69" w14:textId="77777777" w:rsidR="0074644B" w:rsidRPr="00827775" w:rsidRDefault="0074644B" w:rsidP="0074644B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5620902C" w14:textId="77777777" w:rsidR="003E0A03" w:rsidRPr="00DF6F90" w:rsidRDefault="003E0A03" w:rsidP="003E0A03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proofErr w:type="gramStart"/>
      <w:r w:rsidRPr="00DF6F90">
        <w:rPr>
          <w:rFonts w:ascii="Times New Roman" w:hAnsi="Times New Roman"/>
          <w:b/>
          <w:sz w:val="28"/>
          <w:szCs w:val="28"/>
          <w:lang w:eastAsia="zh-CN"/>
        </w:rPr>
        <w:t>р</w:t>
      </w:r>
      <w:proofErr w:type="gramEnd"/>
      <w:r w:rsidRPr="00DF6F90">
        <w:rPr>
          <w:rFonts w:ascii="Times New Roman" w:hAnsi="Times New Roman"/>
          <w:b/>
          <w:sz w:val="28"/>
          <w:szCs w:val="28"/>
          <w:lang w:eastAsia="zh-CN"/>
        </w:rPr>
        <w:t>ішення</w:t>
      </w:r>
      <w:proofErr w:type="spellEnd"/>
    </w:p>
    <w:p w14:paraId="3A47BF5A" w14:textId="77777777" w:rsidR="003E0A03" w:rsidRPr="00331919" w:rsidRDefault="003E0A03" w:rsidP="003E0A03">
      <w:pPr>
        <w:pStyle w:val="a5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ind w:left="0" w:firstLine="553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91CFD">
        <w:rPr>
          <w:rFonts w:ascii="Times New Roman" w:hAnsi="Times New Roman"/>
          <w:sz w:val="28"/>
          <w:szCs w:val="28"/>
          <w:lang w:val="uk-UA" w:eastAsia="ru-RU"/>
        </w:rPr>
        <w:t>Лист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D91CF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закладу дошкільної освіти «Золотий ключик»</w:t>
      </w:r>
      <w:r w:rsidRPr="00D91CFD">
        <w:rPr>
          <w:rFonts w:ascii="Times New Roman" w:hAnsi="Times New Roman"/>
          <w:sz w:val="28"/>
          <w:szCs w:val="28"/>
          <w:lang w:val="uk-UA" w:eastAsia="ru-RU"/>
        </w:rPr>
        <w:t xml:space="preserve"> Броварської міської ради Броварського району Київської області від </w:t>
      </w:r>
      <w:r>
        <w:rPr>
          <w:rFonts w:ascii="Times New Roman" w:hAnsi="Times New Roman"/>
          <w:sz w:val="28"/>
          <w:szCs w:val="28"/>
          <w:lang w:val="uk-UA" w:eastAsia="ru-RU"/>
        </w:rPr>
        <w:t>24</w:t>
      </w:r>
      <w:r w:rsidRPr="00D91CFD">
        <w:rPr>
          <w:rFonts w:ascii="Times New Roman" w:hAnsi="Times New Roman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sz w:val="28"/>
          <w:szCs w:val="28"/>
          <w:lang w:val="uk-UA" w:eastAsia="ru-RU"/>
        </w:rPr>
        <w:t>9</w:t>
      </w:r>
      <w:r w:rsidRPr="00D91CFD">
        <w:rPr>
          <w:rFonts w:ascii="Times New Roman" w:hAnsi="Times New Roman"/>
          <w:sz w:val="28"/>
          <w:szCs w:val="28"/>
          <w:lang w:val="uk-UA" w:eastAsia="ru-RU"/>
        </w:rPr>
        <w:t xml:space="preserve">.2026 № </w:t>
      </w:r>
      <w:r>
        <w:rPr>
          <w:rFonts w:ascii="Times New Roman" w:hAnsi="Times New Roman"/>
          <w:sz w:val="28"/>
          <w:szCs w:val="28"/>
          <w:lang w:val="uk-UA" w:eastAsia="ru-RU"/>
        </w:rPr>
        <w:t>81</w:t>
      </w:r>
      <w:r w:rsidRPr="00331919">
        <w:rPr>
          <w:lang w:val="uk-UA"/>
        </w:rPr>
        <w:t xml:space="preserve"> </w:t>
      </w:r>
      <w:r w:rsidRPr="00331919">
        <w:rPr>
          <w:rFonts w:ascii="Times New Roman" w:hAnsi="Times New Roman"/>
          <w:sz w:val="28"/>
          <w:szCs w:val="28"/>
          <w:lang w:val="uk-UA" w:eastAsia="ru-RU"/>
        </w:rPr>
        <w:t>та Броварського ліцею № 2 ім. В.О. Сухомлинського Броварської міської ради Броварського району Київської області від 29.09.2026 № 118 щодо перерозподілу надлишкового майна з метою його раціонального використання в освітніх закладах громади</w:t>
      </w:r>
    </w:p>
    <w:p w14:paraId="6D84B197" w14:textId="77777777" w:rsidR="003E0A03" w:rsidRPr="00331919" w:rsidRDefault="003E0A03" w:rsidP="003E0A03">
      <w:pPr>
        <w:pStyle w:val="a5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ind w:left="0"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169DDC27" w14:textId="77777777" w:rsidR="003E0A03" w:rsidRPr="002E032C" w:rsidRDefault="003E0A03" w:rsidP="003E0A03">
      <w:pPr>
        <w:pStyle w:val="a5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ind w:left="0"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2D6E02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2.Мета і шляхи її досягнення</w:t>
      </w:r>
    </w:p>
    <w:p w14:paraId="41138608" w14:textId="77777777" w:rsidR="003E0A03" w:rsidRPr="002E032C" w:rsidRDefault="003E0A03" w:rsidP="003E0A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Мета </w:t>
      </w: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передача основних засобів з балансу ЗДО «Золотий ключик»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Броварського ліцею № 2 ім. В.О. Сухомлинського</w:t>
      </w: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баланс закладів дошкільної освіти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Броварського ліцею № 7 </w:t>
      </w: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>Броварської міської територіальної громади шляхом прийняття рішення Броварської міської ради Броварського району Київської області «Про передачу комунального майна Броварської міської територіальної громади».</w:t>
      </w:r>
    </w:p>
    <w:p w14:paraId="2509ADC9" w14:textId="77777777" w:rsidR="003E0A03" w:rsidRDefault="003E0A03" w:rsidP="003E0A03">
      <w:pPr>
        <w:suppressAutoHyphens/>
        <w:spacing w:after="0" w:line="240" w:lineRule="auto"/>
        <w:ind w:firstLine="553"/>
        <w:jc w:val="both"/>
        <w:rPr>
          <w:rFonts w:ascii="Arial" w:eastAsia="Times New Roman" w:hAnsi="Arial" w:cs="Arial"/>
          <w:sz w:val="24"/>
          <w:szCs w:val="24"/>
          <w:lang w:val="uk-UA"/>
        </w:rPr>
      </w:pPr>
    </w:p>
    <w:p w14:paraId="7F5CB96E" w14:textId="77777777" w:rsidR="003E0A03" w:rsidRPr="00DF6F90" w:rsidRDefault="003E0A03" w:rsidP="003E0A03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3.Правові аспекти </w:t>
      </w:r>
    </w:p>
    <w:p w14:paraId="2342A0C2" w14:textId="77777777" w:rsidR="003E0A03" w:rsidRPr="002D6E02" w:rsidRDefault="003E0A03" w:rsidP="003E0A03">
      <w:pPr>
        <w:suppressAutoHyphens/>
        <w:spacing w:after="0" w:line="240" w:lineRule="auto"/>
        <w:ind w:firstLine="55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Частина 5 статті 60 Закону України «Про місцеве самоврядування в Україні».</w:t>
      </w:r>
    </w:p>
    <w:p w14:paraId="4E1DE640" w14:textId="77777777" w:rsidR="003E0A03" w:rsidRDefault="003E0A03" w:rsidP="003E0A03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6C1712CB" w14:textId="77777777" w:rsidR="003E0A03" w:rsidRPr="00DF6F90" w:rsidRDefault="003E0A03" w:rsidP="003E0A03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4. Фінансово-економічне обґрунтування</w:t>
      </w:r>
    </w:p>
    <w:p w14:paraId="4C38E504" w14:textId="77777777" w:rsidR="003E0A03" w:rsidRPr="002D6E02" w:rsidRDefault="003E0A03" w:rsidP="003E0A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hAnsi="Times New Roman"/>
          <w:color w:val="000000"/>
          <w:sz w:val="28"/>
          <w:szCs w:val="28"/>
          <w:lang w:val="uk-UA" w:eastAsia="zh-CN"/>
        </w:rPr>
        <w:tab/>
      </w: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Прийняття даного рішення виділення коштів не потребує.</w:t>
      </w:r>
    </w:p>
    <w:p w14:paraId="3DB69A41" w14:textId="77777777" w:rsidR="003E0A03" w:rsidRDefault="003E0A03" w:rsidP="003E0A03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21487440" w14:textId="77777777" w:rsidR="003E0A03" w:rsidRPr="00DF6F90" w:rsidRDefault="003E0A03" w:rsidP="003E0A03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ab/>
        <w:t>5. Прогноз результатів</w:t>
      </w:r>
    </w:p>
    <w:p w14:paraId="73A07D69" w14:textId="77777777" w:rsidR="003E0A03" w:rsidRDefault="003E0A03" w:rsidP="003E0A03">
      <w:pPr>
        <w:spacing w:after="0"/>
        <w:ind w:firstLine="55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Прийняття рішення забезпечить раціональний перерозподіл комунального майна в межах громади. У результаті передачі </w:t>
      </w:r>
      <w:r w:rsidRPr="002E032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ЗДО «Дивосвіт»</w:t>
      </w: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2E032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ЗДО «Перлинка»</w:t>
      </w: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</w:t>
      </w:r>
      <w:r w:rsidRPr="002E032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ЗДО «Червоні вітрила»</w:t>
      </w:r>
      <w:r w:rsidRPr="002E032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покращать свій матеріально-технічний стан, будуть укомплектовані необхідним ліжковим фондом та ігровим інвентарем для забезпечення комфортного і безпечного перебування дітей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6EF80DE4" w14:textId="77777777" w:rsidR="003E0A03" w:rsidRDefault="003E0A03" w:rsidP="003E0A03">
      <w:pPr>
        <w:spacing w:after="0"/>
        <w:ind w:firstLine="553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B568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У результаті передачі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майна </w:t>
      </w:r>
      <w:r w:rsidRPr="00B568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 балансу Броварського лі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цею № 2 ім. В.О. Сухомлинського, </w:t>
      </w:r>
      <w:r w:rsidRPr="00B56889">
        <w:rPr>
          <w:rFonts w:ascii="Times New Roman" w:eastAsia="Calibri" w:hAnsi="Times New Roman" w:cs="Times New Roman"/>
          <w:sz w:val="28"/>
          <w:szCs w:val="28"/>
          <w:lang w:val="uk-UA"/>
        </w:rPr>
        <w:t>Броварський ліцей № 7</w:t>
      </w:r>
      <w:r w:rsidRPr="00B568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буде доукомплектований необхідним кухонним обладнанням (</w:t>
      </w:r>
      <w:proofErr w:type="spellStart"/>
      <w:r w:rsidRPr="00B568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мармітом</w:t>
      </w:r>
      <w:proofErr w:type="spellEnd"/>
      <w:r w:rsidRPr="00B568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перших страв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 комплекті</w:t>
      </w:r>
      <w:r w:rsidRPr="00B568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), що дозволить забезпечити належне функціонування харчоблоку, дотримання температурних режимів при роздачі страв та підвищить якість організації гарячого харчування для учнів.</w:t>
      </w:r>
    </w:p>
    <w:p w14:paraId="3D39E1A2" w14:textId="77777777" w:rsidR="003E0A03" w:rsidRPr="00B56889" w:rsidRDefault="003E0A03" w:rsidP="003E0A03">
      <w:pPr>
        <w:spacing w:after="0"/>
        <w:ind w:firstLine="553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7091DCCA" w14:textId="77777777" w:rsidR="003E0A03" w:rsidRPr="00DF6F90" w:rsidRDefault="003E0A03" w:rsidP="003E0A03">
      <w:pPr>
        <w:spacing w:after="0"/>
        <w:ind w:firstLine="553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DF6F9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lastRenderedPageBreak/>
        <w:t xml:space="preserve">6. Суб’єкт подання проекту рішення </w:t>
      </w:r>
    </w:p>
    <w:p w14:paraId="26D02287" w14:textId="77777777" w:rsidR="003E0A03" w:rsidRPr="00DF6F90" w:rsidRDefault="003E0A03" w:rsidP="003E0A03">
      <w:pPr>
        <w:spacing w:after="0"/>
        <w:ind w:firstLine="55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начальник управління з питань комунальної власності та житла Броварської міської ради Броварського району Київської області – Ірина ЮЩЕНКО</w:t>
      </w:r>
    </w:p>
    <w:p w14:paraId="19C95350" w14:textId="77777777" w:rsidR="003E0A03" w:rsidRPr="00DF6F90" w:rsidRDefault="003E0A03" w:rsidP="003E0A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Відповідальна за підготовку </w:t>
      </w:r>
      <w:proofErr w:type="spellStart"/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проєкту</w:t>
      </w:r>
      <w:proofErr w:type="spellEnd"/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рішення: головний спеціаліст відділу комунального майна та комунальних підприємств управління з питань комунальної власності та житла Броварської міської ради Броварського району Київської області – Наталія ШЕВЧЕНКО.</w:t>
      </w:r>
    </w:p>
    <w:p w14:paraId="5B8DD55D" w14:textId="77777777" w:rsidR="003E0A03" w:rsidRPr="00DF6F90" w:rsidRDefault="003E0A03" w:rsidP="003E0A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B3F3E8E" w14:textId="77777777" w:rsidR="003E0A03" w:rsidRPr="00DF6F90" w:rsidRDefault="003E0A03" w:rsidP="003E0A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управління з питань </w:t>
      </w:r>
    </w:p>
    <w:p w14:paraId="744FAB65" w14:textId="77777777" w:rsidR="003E0A03" w:rsidRPr="00DF6F90" w:rsidRDefault="003E0A03" w:rsidP="003E0A03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комунальної власності та житла                                                 Ірина ЮЩЕНКО</w:t>
      </w:r>
    </w:p>
    <w:p w14:paraId="19D3CCEC" w14:textId="4E6D674B" w:rsidR="009B7D79" w:rsidRPr="00244FF9" w:rsidRDefault="009B7D79" w:rsidP="003E0A03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bookmarkStart w:id="0" w:name="_GoBack"/>
      <w:bookmarkEnd w:id="0"/>
    </w:p>
    <w:sectPr w:rsidR="009B7D79" w:rsidRPr="00244FF9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3E0A03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3E0A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dcterms:created xsi:type="dcterms:W3CDTF">2021-03-03T14:03:00Z</dcterms:created>
  <dcterms:modified xsi:type="dcterms:W3CDTF">2026-10-08T12:04:00Z</dcterms:modified>
</cp:coreProperties>
</file>