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7FB96" w14:textId="36A8D5D6" w:rsidR="00971511" w:rsidRPr="00AD5344" w:rsidRDefault="00971511" w:rsidP="00B9018D">
      <w:pPr>
        <w:widowControl w:val="0"/>
        <w:autoSpaceDE w:val="0"/>
        <w:autoSpaceDN w:val="0"/>
        <w:spacing w:after="0" w:line="240" w:lineRule="auto"/>
        <w:ind w:left="142" w:right="13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Пояснювальна записка</w:t>
      </w:r>
    </w:p>
    <w:p w14:paraId="47FB819C" w14:textId="1F298B22" w:rsidR="00971511" w:rsidRPr="00AD5344" w:rsidRDefault="00971511" w:rsidP="00741E00">
      <w:pPr>
        <w:widowControl w:val="0"/>
        <w:autoSpaceDE w:val="0"/>
        <w:autoSpaceDN w:val="0"/>
        <w:spacing w:after="0" w:line="240" w:lineRule="auto"/>
        <w:ind w:right="136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Cs/>
          <w:kern w:val="0"/>
          <w:lang w:val="uk-UA"/>
          <w14:ligatures w14:val="none"/>
        </w:rPr>
        <w:t>до про</w:t>
      </w:r>
      <w:r w:rsidR="00CF48FA" w:rsidRPr="00AD5344">
        <w:rPr>
          <w:rFonts w:ascii="Times New Roman" w:eastAsia="Times New Roman" w:hAnsi="Times New Roman" w:cs="Times New Roman"/>
          <w:bCs/>
          <w:kern w:val="0"/>
          <w:lang w:val="uk-UA"/>
          <w14:ligatures w14:val="none"/>
        </w:rPr>
        <w:t>є</w:t>
      </w:r>
      <w:r w:rsidRPr="00AD5344">
        <w:rPr>
          <w:rFonts w:ascii="Times New Roman" w:eastAsia="Times New Roman" w:hAnsi="Times New Roman" w:cs="Times New Roman"/>
          <w:bCs/>
          <w:kern w:val="0"/>
          <w:lang w:val="uk-UA"/>
          <w14:ligatures w14:val="none"/>
        </w:rPr>
        <w:t xml:space="preserve">кту рішення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«Про затвердження Положення про управління соціального захисту населення Броварської міської ради Броварського району Київської області в новій редакції»</w:t>
      </w:r>
    </w:p>
    <w:p w14:paraId="16A80887" w14:textId="77777777" w:rsidR="00971511" w:rsidRPr="00AD5344" w:rsidRDefault="00971511" w:rsidP="00741E00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uk-UA"/>
          <w14:ligatures w14:val="none"/>
        </w:rPr>
      </w:pPr>
    </w:p>
    <w:p w14:paraId="475BE820" w14:textId="77777777" w:rsidR="00971511" w:rsidRPr="00AD5344" w:rsidRDefault="00971511" w:rsidP="00741E00">
      <w:pPr>
        <w:widowControl w:val="0"/>
        <w:tabs>
          <w:tab w:val="left" w:pos="993"/>
          <w:tab w:val="left" w:pos="4678"/>
          <w:tab w:val="left" w:pos="9781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Пояснювальна записка підготовлена відповідно до ст. 20 Регламенту Броварської міської ради Броварського району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Київської області VIII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скликання.</w:t>
      </w:r>
    </w:p>
    <w:p w14:paraId="2BE4FF99" w14:textId="77777777" w:rsidR="00971511" w:rsidRPr="00AD5344" w:rsidRDefault="00971511" w:rsidP="00741E00">
      <w:pPr>
        <w:widowControl w:val="0"/>
        <w:tabs>
          <w:tab w:val="left" w:pos="993"/>
          <w:tab w:val="left" w:pos="4678"/>
          <w:tab w:val="left" w:pos="9781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0B2E609C" w14:textId="77777777" w:rsidR="00971511" w:rsidRPr="00AD5344" w:rsidRDefault="00971511" w:rsidP="00741E00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567"/>
          <w:tab w:val="left" w:pos="4678"/>
        </w:tabs>
        <w:autoSpaceDE w:val="0"/>
        <w:autoSpaceDN w:val="0"/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Обґрунтування</w:t>
      </w:r>
      <w:r w:rsidRPr="00AD5344">
        <w:rPr>
          <w:rFonts w:ascii="Times New Roman" w:eastAsia="Times New Roman" w:hAnsi="Times New Roman" w:cs="Times New Roman"/>
          <w:b/>
          <w:bCs/>
          <w:spacing w:val="67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необхідності</w:t>
      </w:r>
      <w:r w:rsidRPr="00AD5344">
        <w:rPr>
          <w:rFonts w:ascii="Times New Roman" w:eastAsia="Times New Roman" w:hAnsi="Times New Roman" w:cs="Times New Roman"/>
          <w:b/>
          <w:bCs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прийняття</w:t>
      </w:r>
      <w:r w:rsidRPr="00AD5344">
        <w:rPr>
          <w:rFonts w:ascii="Times New Roman" w:eastAsia="Times New Roman" w:hAnsi="Times New Roman" w:cs="Times New Roman"/>
          <w:b/>
          <w:bCs/>
          <w:spacing w:val="68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>рішення.</w:t>
      </w:r>
    </w:p>
    <w:p w14:paraId="0D3CF3DA" w14:textId="5B839EA3" w:rsidR="00971511" w:rsidRPr="00AD5344" w:rsidRDefault="00A275A5" w:rsidP="00741E00">
      <w:pPr>
        <w:widowControl w:val="0"/>
        <w:tabs>
          <w:tab w:val="left" w:pos="142"/>
          <w:tab w:val="left" w:pos="567"/>
          <w:tab w:val="left" w:pos="4678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ab/>
      </w:r>
      <w:r w:rsidR="00CF48FA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 зв’язку з приведенням Положення про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управління соціального захисту населення Броварської міської ради Броварського району Київської області </w:t>
      </w:r>
      <w:r w:rsidR="00CF48FA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 відповідність до чинного законодавства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, </w:t>
      </w:r>
      <w:r w:rsidR="00CF48FA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враховуючи </w:t>
      </w:r>
      <w:bookmarkStart w:id="0" w:name="_Hlk242441298"/>
      <w:r w:rsidR="00CF48FA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наказ Міністерства соціальної політики України від 31.07.2023 року № 263-Н</w:t>
      </w:r>
      <w:bookmarkEnd w:id="0"/>
      <w:r w:rsidR="00207312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="00207312" w:rsidRPr="00AD5344">
        <w:rPr>
          <w:rFonts w:ascii="Times New Roman" w:hAnsi="Times New Roman" w:cs="Times New Roman"/>
          <w:lang w:val="uk-UA"/>
        </w:rPr>
        <w:t>«</w:t>
      </w:r>
      <w:r w:rsidR="00207312"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Про затвердження Методичних рекомендацій з розроблення положень про структурні підрозділи з питань соціального захисту населення місцевих державних адміністрацій та організації діяльності територіальної громади у сферах соціального захисту населення та захисту прав дітей»</w:t>
      </w:r>
      <w:r w:rsidR="00207312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="00CF48FA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, 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виникла необхідність затвердження Положення про управління соціального захисту населення Броварської міської ради Броварського району Київської області в новій редакції.</w:t>
      </w:r>
    </w:p>
    <w:p w14:paraId="7663A7FE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6830A525" w14:textId="77777777" w:rsidR="00971511" w:rsidRPr="00AD5344" w:rsidRDefault="00971511" w:rsidP="00741E00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Мета</w:t>
      </w:r>
      <w:r w:rsidRPr="00AD5344">
        <w:rPr>
          <w:rFonts w:ascii="Times New Roman" w:eastAsia="Times New Roman" w:hAnsi="Times New Roman" w:cs="Times New Roman"/>
          <w:b/>
          <w:bCs/>
          <w:spacing w:val="-3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і</w:t>
      </w:r>
      <w:r w:rsidRPr="00AD5344">
        <w:rPr>
          <w:rFonts w:ascii="Times New Roman" w:eastAsia="Times New Roman" w:hAnsi="Times New Roman" w:cs="Times New Roman"/>
          <w:b/>
          <w:bCs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шляхи</w:t>
      </w:r>
      <w:r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її</w:t>
      </w:r>
      <w:r w:rsidRPr="00AD5344">
        <w:rPr>
          <w:rFonts w:ascii="Times New Roman" w:eastAsia="Times New Roman" w:hAnsi="Times New Roman" w:cs="Times New Roman"/>
          <w:b/>
          <w:bCs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>досягнення.</w:t>
      </w:r>
    </w:p>
    <w:p w14:paraId="2D3C6F9C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Приведення</w:t>
      </w:r>
      <w:r w:rsidRPr="00AD5344">
        <w:rPr>
          <w:rFonts w:ascii="Times New Roman" w:eastAsia="Times New Roman" w:hAnsi="Times New Roman" w:cs="Times New Roman"/>
          <w:spacing w:val="-6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Положення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відповідність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до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вимог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чинного</w:t>
      </w:r>
      <w:r w:rsidRPr="00AD5344">
        <w:rPr>
          <w:rFonts w:ascii="Times New Roman" w:eastAsia="Times New Roman" w:hAnsi="Times New Roman" w:cs="Times New Roman"/>
          <w:spacing w:val="-3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законодавства.</w:t>
      </w:r>
    </w:p>
    <w:p w14:paraId="02926E1F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46974273" w14:textId="77777777" w:rsidR="00971511" w:rsidRPr="00AD5344" w:rsidRDefault="00971511" w:rsidP="00741E00">
      <w:pPr>
        <w:widowControl w:val="0"/>
        <w:numPr>
          <w:ilvl w:val="0"/>
          <w:numId w:val="1"/>
        </w:numPr>
        <w:tabs>
          <w:tab w:val="left" w:pos="142"/>
          <w:tab w:val="left" w:pos="352"/>
          <w:tab w:val="left" w:pos="426"/>
        </w:tabs>
        <w:autoSpaceDE w:val="0"/>
        <w:autoSpaceDN w:val="0"/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 xml:space="preserve">Правові </w:t>
      </w:r>
      <w:r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>аспекти.</w:t>
      </w:r>
    </w:p>
    <w:p w14:paraId="3985B1A2" w14:textId="2DD61352" w:rsidR="00CF48FA" w:rsidRPr="00AD5344" w:rsidRDefault="00CF48FA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С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татт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я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2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5</w:t>
      </w:r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Закону України «Про місцеве самоврядування в </w:t>
      </w:r>
      <w:r w:rsidR="00971511"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Україні»,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наказ Міністерства соціальної політики України від 31.07.2023 року № 263-Н</w:t>
      </w:r>
      <w:r w:rsidR="00207312" w:rsidRPr="00AD5344">
        <w:rPr>
          <w:rFonts w:ascii="Times New Roman" w:hAnsi="Times New Roman" w:cs="Times New Roman"/>
          <w:lang w:val="uk-UA"/>
        </w:rPr>
        <w:t xml:space="preserve"> </w:t>
      </w:r>
      <w:bookmarkStart w:id="1" w:name="_Hlk242456495"/>
      <w:r w:rsidR="00207312" w:rsidRPr="00AD5344">
        <w:rPr>
          <w:rFonts w:ascii="Times New Roman" w:hAnsi="Times New Roman" w:cs="Times New Roman"/>
          <w:lang w:val="uk-UA"/>
        </w:rPr>
        <w:t>«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Про затвердження Методичних рекомендацій з розроблення положень про структурні підрозділи з питань соціального захисту населення місцевих державних адміністрацій та організації діяльності територіальної громади у сферах соціального захисту населення та захисту прав дітей»</w:t>
      </w:r>
      <w:bookmarkEnd w:id="1"/>
      <w:r w:rsidR="0097151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.</w:t>
      </w:r>
    </w:p>
    <w:p w14:paraId="2BD5AF2D" w14:textId="3FAE21F9" w:rsidR="00CF48FA" w:rsidRPr="00AD5344" w:rsidRDefault="00CF48FA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165A1205" w14:textId="51125153" w:rsidR="00CF48FA" w:rsidRPr="00AD5344" w:rsidRDefault="00CF48FA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4.</w:t>
      </w:r>
      <w:r w:rsidR="00EB109A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Фінансово-економічне обґрунтування</w:t>
      </w:r>
    </w:p>
    <w:p w14:paraId="4BF35545" w14:textId="7B296C2A" w:rsidR="00CF48FA" w:rsidRPr="00AD5344" w:rsidRDefault="00CF48FA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Прийняття даного рішення не потребує фінансових затрат. </w:t>
      </w:r>
    </w:p>
    <w:p w14:paraId="42AA2934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14FB8456" w14:textId="4824D408" w:rsidR="00971511" w:rsidRPr="00AD5344" w:rsidRDefault="00CF48FA" w:rsidP="00741E00">
      <w:pPr>
        <w:widowControl w:val="0"/>
        <w:tabs>
          <w:tab w:val="left" w:pos="0"/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5.</w:t>
      </w:r>
      <w:r w:rsidR="00971511"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 xml:space="preserve">Прогноз </w:t>
      </w:r>
      <w:r w:rsidR="00971511"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>результатів.</w:t>
      </w:r>
    </w:p>
    <w:p w14:paraId="1010A5EC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Положення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буде</w:t>
      </w:r>
      <w:r w:rsidRPr="00AD5344">
        <w:rPr>
          <w:rFonts w:ascii="Times New Roman" w:eastAsia="Times New Roman" w:hAnsi="Times New Roman" w:cs="Times New Roman"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приведене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</w:t>
      </w:r>
      <w:r w:rsidRPr="00AD5344">
        <w:rPr>
          <w:rFonts w:ascii="Times New Roman" w:eastAsia="Times New Roman" w:hAnsi="Times New Roman" w:cs="Times New Roman"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відповідність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до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вимог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чинного</w:t>
      </w:r>
      <w:r w:rsidRPr="00AD5344">
        <w:rPr>
          <w:rFonts w:ascii="Times New Roman" w:eastAsia="Times New Roman" w:hAnsi="Times New Roman" w:cs="Times New Roman"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законодавства.</w:t>
      </w:r>
    </w:p>
    <w:p w14:paraId="69B9F791" w14:textId="77777777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uk-UA"/>
          <w14:ligatures w14:val="none"/>
        </w:rPr>
      </w:pPr>
    </w:p>
    <w:p w14:paraId="1E5B75A8" w14:textId="00E30E05" w:rsidR="00971511" w:rsidRPr="00AD5344" w:rsidRDefault="00971511" w:rsidP="00741E00">
      <w:pPr>
        <w:pStyle w:val="a7"/>
        <w:widowControl w:val="0"/>
        <w:numPr>
          <w:ilvl w:val="0"/>
          <w:numId w:val="3"/>
        </w:numPr>
        <w:tabs>
          <w:tab w:val="left" w:pos="142"/>
          <w:tab w:val="left" w:pos="284"/>
          <w:tab w:val="left" w:pos="993"/>
        </w:tabs>
        <w:autoSpaceDE w:val="0"/>
        <w:autoSpaceDN w:val="0"/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Суб’єкт</w:t>
      </w:r>
      <w:r w:rsidRPr="00AD5344">
        <w:rPr>
          <w:rFonts w:ascii="Times New Roman" w:eastAsia="Times New Roman" w:hAnsi="Times New Roman" w:cs="Times New Roman"/>
          <w:b/>
          <w:bCs/>
          <w:spacing w:val="-4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подання</w:t>
      </w:r>
      <w:r w:rsidRPr="00AD5344">
        <w:rPr>
          <w:rFonts w:ascii="Times New Roman" w:eastAsia="Times New Roman" w:hAnsi="Times New Roman" w:cs="Times New Roman"/>
          <w:b/>
          <w:bCs/>
          <w:spacing w:val="-3"/>
          <w:kern w:val="0"/>
          <w:lang w:val="uk-UA"/>
          <w14:ligatures w14:val="none"/>
        </w:rPr>
        <w:t xml:space="preserve"> </w:t>
      </w:r>
      <w:proofErr w:type="spellStart"/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про</w:t>
      </w:r>
      <w:r w:rsidR="006A1681"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є</w:t>
      </w: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кту</w:t>
      </w:r>
      <w:proofErr w:type="spellEnd"/>
      <w:r w:rsidRPr="00AD5344">
        <w:rPr>
          <w:rFonts w:ascii="Times New Roman" w:eastAsia="Times New Roman" w:hAnsi="Times New Roman" w:cs="Times New Roman"/>
          <w:b/>
          <w:bCs/>
          <w:spacing w:val="-2"/>
          <w:kern w:val="0"/>
          <w:lang w:val="uk-UA"/>
          <w14:ligatures w14:val="none"/>
        </w:rPr>
        <w:t xml:space="preserve"> рішення.</w:t>
      </w:r>
    </w:p>
    <w:p w14:paraId="35BD6ACD" w14:textId="3330195A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Суб’єкт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подання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proofErr w:type="spellStart"/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про</w:t>
      </w:r>
      <w:r w:rsidR="006A168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є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кту</w:t>
      </w:r>
      <w:proofErr w:type="spellEnd"/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рішення: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управління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соціального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захисту</w:t>
      </w:r>
      <w:r w:rsidRPr="00AD5344">
        <w:rPr>
          <w:rFonts w:ascii="Times New Roman" w:eastAsia="Times New Roman" w:hAnsi="Times New Roman" w:cs="Times New Roman"/>
          <w:spacing w:val="40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населення Броварської міської ради Броварського району Київської області.</w:t>
      </w:r>
    </w:p>
    <w:p w14:paraId="3EB6F9DD" w14:textId="6417E2C5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Доповідач:</w:t>
      </w:r>
      <w:r w:rsidRPr="00AD5344">
        <w:rPr>
          <w:rFonts w:ascii="Times New Roman" w:eastAsia="Times New Roman" w:hAnsi="Times New Roman" w:cs="Times New Roman"/>
          <w:spacing w:val="7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начальник</w:t>
      </w:r>
      <w:r w:rsidRPr="00AD5344">
        <w:rPr>
          <w:rFonts w:ascii="Times New Roman" w:eastAsia="Times New Roman" w:hAnsi="Times New Roman" w:cs="Times New Roman"/>
          <w:spacing w:val="8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управління</w:t>
      </w:r>
      <w:r w:rsidRPr="00AD5344">
        <w:rPr>
          <w:rFonts w:ascii="Times New Roman" w:eastAsia="Times New Roman" w:hAnsi="Times New Roman" w:cs="Times New Roman"/>
          <w:spacing w:val="8"/>
          <w:kern w:val="0"/>
          <w:lang w:val="uk-UA"/>
          <w14:ligatures w14:val="none"/>
        </w:rPr>
        <w:t xml:space="preserve"> </w:t>
      </w:r>
      <w:r w:rsidR="00E961F6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Тетяна КАШТАНЮК</w:t>
      </w:r>
      <w:r w:rsidRPr="00AD5344">
        <w:rPr>
          <w:rFonts w:ascii="Times New Roman" w:eastAsia="Times New Roman" w:hAnsi="Times New Roman" w:cs="Times New Roman"/>
          <w:spacing w:val="8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(контактний</w:t>
      </w:r>
      <w:r w:rsidRPr="00AD5344">
        <w:rPr>
          <w:rFonts w:ascii="Times New Roman" w:eastAsia="Times New Roman" w:hAnsi="Times New Roman" w:cs="Times New Roman"/>
          <w:spacing w:val="8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телефон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6-14-</w:t>
      </w:r>
      <w:r w:rsidRPr="00AD5344">
        <w:rPr>
          <w:rFonts w:ascii="Times New Roman" w:eastAsia="Times New Roman" w:hAnsi="Times New Roman" w:cs="Times New Roman"/>
          <w:spacing w:val="-4"/>
          <w:kern w:val="0"/>
          <w:lang w:val="uk-UA"/>
          <w14:ligatures w14:val="none"/>
        </w:rPr>
        <w:t>37).</w:t>
      </w:r>
    </w:p>
    <w:p w14:paraId="0C9C6064" w14:textId="358895B3" w:rsidR="00971511" w:rsidRPr="00AD5344" w:rsidRDefault="00971511" w:rsidP="00741E00">
      <w:pPr>
        <w:widowControl w:val="0"/>
        <w:tabs>
          <w:tab w:val="left" w:pos="142"/>
          <w:tab w:val="left" w:pos="993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Особа,</w:t>
      </w:r>
      <w:r w:rsidRPr="00AD5344">
        <w:rPr>
          <w:rFonts w:ascii="Times New Roman" w:eastAsia="Times New Roman" w:hAnsi="Times New Roman" w:cs="Times New Roman"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відповідальна за</w:t>
      </w:r>
      <w:r w:rsidRPr="00AD5344">
        <w:rPr>
          <w:rFonts w:ascii="Times New Roman" w:eastAsia="Times New Roman" w:hAnsi="Times New Roman" w:cs="Times New Roman"/>
          <w:spacing w:val="-1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підготовку </w:t>
      </w:r>
      <w:proofErr w:type="spellStart"/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про</w:t>
      </w:r>
      <w:r w:rsidR="006A1681"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є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кту</w:t>
      </w:r>
      <w:proofErr w:type="spellEnd"/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рішення: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заступник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начальника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управління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spacing w:val="-10"/>
          <w:kern w:val="0"/>
          <w:lang w:val="uk-UA"/>
          <w14:ligatures w14:val="none"/>
        </w:rPr>
        <w:t xml:space="preserve">– </w:t>
      </w:r>
      <w:r w:rsidR="00E961F6"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>Людмила ТЕРЕЩЕНКО</w:t>
      </w:r>
      <w:r w:rsidRPr="00AD5344">
        <w:rPr>
          <w:rFonts w:ascii="Times New Roman" w:eastAsia="Times New Roman" w:hAnsi="Times New Roman" w:cs="Times New Roman"/>
          <w:spacing w:val="-2"/>
          <w:kern w:val="0"/>
          <w:lang w:val="uk-UA"/>
          <w14:ligatures w14:val="none"/>
        </w:rPr>
        <w:t xml:space="preserve"> </w:t>
      </w: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(контактний телефон 6-01-41).</w:t>
      </w:r>
    </w:p>
    <w:p w14:paraId="13F763E6" w14:textId="77777777" w:rsidR="006A1681" w:rsidRPr="00AD5344" w:rsidRDefault="006A1681" w:rsidP="008E1844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6152F10E" w14:textId="510CD9E2" w:rsidR="00E961F6" w:rsidRPr="00AD5344" w:rsidRDefault="00E961F6" w:rsidP="008E1844">
      <w:pPr>
        <w:pStyle w:val="a7"/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</w:pPr>
      <w:r w:rsidRPr="00AD5344">
        <w:rPr>
          <w:rFonts w:ascii="Times New Roman" w:eastAsia="Times New Roman" w:hAnsi="Times New Roman" w:cs="Times New Roman"/>
          <w:b/>
          <w:bCs/>
          <w:kern w:val="0"/>
          <w:lang w:val="uk-UA"/>
          <w14:ligatures w14:val="none"/>
        </w:rPr>
        <w:t>Порівняльна таблиця</w:t>
      </w:r>
      <w:r w:rsidRPr="00AD5344">
        <w:rPr>
          <w:rFonts w:ascii="Times New Roman" w:eastAsia="Calibri" w:hAnsi="Times New Roman" w:cs="Times New Roman"/>
          <w:kern w:val="0"/>
          <w:lang w:val="uk-UA"/>
          <w14:ligatures w14:val="none"/>
        </w:rPr>
        <w:tab/>
      </w:r>
    </w:p>
    <w:tbl>
      <w:tblPr>
        <w:tblStyle w:val="11"/>
        <w:tblW w:w="10073" w:type="dxa"/>
        <w:tblInd w:w="-289" w:type="dxa"/>
        <w:tblLook w:val="04A0" w:firstRow="1" w:lastRow="0" w:firstColumn="1" w:lastColumn="0" w:noHBand="0" w:noVBand="1"/>
      </w:tblPr>
      <w:tblGrid>
        <w:gridCol w:w="4962"/>
        <w:gridCol w:w="5111"/>
      </w:tblGrid>
      <w:tr w:rsidR="00E961F6" w:rsidRPr="00AD5344" w14:paraId="04E3D40E" w14:textId="77777777" w:rsidTr="00741E00">
        <w:tc>
          <w:tcPr>
            <w:tcW w:w="4962" w:type="dxa"/>
          </w:tcPr>
          <w:p w14:paraId="45F67F2D" w14:textId="77777777" w:rsidR="00E961F6" w:rsidRPr="00AD5344" w:rsidRDefault="00E961F6" w:rsidP="00207312">
            <w:pPr>
              <w:tabs>
                <w:tab w:val="left" w:pos="-120"/>
              </w:tabs>
              <w:ind w:left="-120" w:hanging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Чинна редакція Положення</w:t>
            </w:r>
          </w:p>
        </w:tc>
        <w:tc>
          <w:tcPr>
            <w:tcW w:w="5111" w:type="dxa"/>
          </w:tcPr>
          <w:p w14:paraId="1C79BA11" w14:textId="77777777" w:rsidR="00E961F6" w:rsidRPr="00AD5344" w:rsidRDefault="00E961F6" w:rsidP="00207312">
            <w:pPr>
              <w:tabs>
                <w:tab w:val="left" w:pos="-120"/>
              </w:tabs>
              <w:ind w:left="-120" w:hanging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Нова редакція Положення</w:t>
            </w:r>
          </w:p>
        </w:tc>
      </w:tr>
      <w:tr w:rsidR="00E961F6" w:rsidRPr="00AD5344" w14:paraId="372FBD8C" w14:textId="77777777" w:rsidTr="00741E00">
        <w:tc>
          <w:tcPr>
            <w:tcW w:w="4962" w:type="dxa"/>
          </w:tcPr>
          <w:p w14:paraId="22C8165F" w14:textId="68268BFD" w:rsidR="00E961F6" w:rsidRPr="00AD5344" w:rsidRDefault="00C8151C" w:rsidP="0012778D">
            <w:pPr>
              <w:tabs>
                <w:tab w:val="left" w:pos="22"/>
                <w:tab w:val="left" w:pos="270"/>
                <w:tab w:val="left" w:pos="465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1.6.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Юридична адреса управління: вул. Героїв України, буд.18, м. Бровари, Броварський район, Київська область, Україна, 07400.</w:t>
            </w:r>
          </w:p>
        </w:tc>
        <w:tc>
          <w:tcPr>
            <w:tcW w:w="5111" w:type="dxa"/>
          </w:tcPr>
          <w:p w14:paraId="70D85B34" w14:textId="4C70A0BC" w:rsidR="00E961F6" w:rsidRPr="00AD5344" w:rsidRDefault="00C8151C" w:rsidP="0012778D">
            <w:pPr>
              <w:tabs>
                <w:tab w:val="left" w:pos="22"/>
                <w:tab w:val="left" w:pos="270"/>
                <w:tab w:val="left" w:pos="391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1.6.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Юридична адреса управління: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вулиця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Героїв України,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будинок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18,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місто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Бровари, Броварський район, Київська область, Україна, 07400.</w:t>
            </w:r>
          </w:p>
        </w:tc>
      </w:tr>
      <w:tr w:rsidR="00C8151C" w:rsidRPr="00AD5344" w14:paraId="4E2F841F" w14:textId="77777777" w:rsidTr="00741E00">
        <w:tc>
          <w:tcPr>
            <w:tcW w:w="4962" w:type="dxa"/>
          </w:tcPr>
          <w:p w14:paraId="25B5B0F1" w14:textId="41874DA4" w:rsidR="00C8151C" w:rsidRPr="00AD5344" w:rsidRDefault="00D93D72" w:rsidP="0012778D">
            <w:pPr>
              <w:tabs>
                <w:tab w:val="left" w:pos="22"/>
                <w:tab w:val="left" w:pos="270"/>
                <w:tab w:val="left" w:pos="360"/>
                <w:tab w:val="left" w:pos="447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2.4.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Розроблення та організація виконання комплексних програм та заходів щодо поліпшення становища соціально вразливих верств населення, сімей та громадян, які перебувають у складних життєвих 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обставинах, та всебічне сприяння в отриманні ними соціальних виплат та послуг за місцем проживання, перебування;</w:t>
            </w:r>
          </w:p>
        </w:tc>
        <w:tc>
          <w:tcPr>
            <w:tcW w:w="5111" w:type="dxa"/>
          </w:tcPr>
          <w:p w14:paraId="4651E0F2" w14:textId="71048455" w:rsidR="00C8151C" w:rsidRPr="00AD5344" w:rsidRDefault="00D93D72" w:rsidP="0012778D">
            <w:pPr>
              <w:tabs>
                <w:tab w:val="left" w:pos="22"/>
                <w:tab w:val="left" w:pos="270"/>
                <w:tab w:val="left" w:pos="453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2.4.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Розроблення та організація виконання комплексних програм та заходів щодо поліпшення становища соціально вразливих верств населення,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сімей/осіб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які перебувають у складних життєвих обставинах, та всебічне 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сприяння в отриманні ними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соціальної підтримки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за місцем проживання, перебування;</w:t>
            </w:r>
          </w:p>
        </w:tc>
      </w:tr>
      <w:tr w:rsidR="00C8151C" w:rsidRPr="00AD5344" w14:paraId="23D2339A" w14:textId="77777777" w:rsidTr="00741E00">
        <w:tc>
          <w:tcPr>
            <w:tcW w:w="4962" w:type="dxa"/>
          </w:tcPr>
          <w:p w14:paraId="41C3199B" w14:textId="6E28E535" w:rsidR="00C8151C" w:rsidRPr="00AD5344" w:rsidRDefault="007C7DDF" w:rsidP="0012778D">
            <w:pPr>
              <w:tabs>
                <w:tab w:val="left" w:pos="22"/>
                <w:tab w:val="left" w:pos="270"/>
                <w:tab w:val="left" w:pos="447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2.5.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Забезпечення соціальної інтеграції осіб з інвалідністю, сприяння створенню умов для безперешкодного доступу осіб з інвалідністю до суб’єктів соціальної інфраструктури;</w:t>
            </w:r>
          </w:p>
        </w:tc>
        <w:tc>
          <w:tcPr>
            <w:tcW w:w="5111" w:type="dxa"/>
          </w:tcPr>
          <w:p w14:paraId="74BA22B3" w14:textId="77F01EFE" w:rsidR="00C8151C" w:rsidRPr="00AD5344" w:rsidRDefault="007C7DDF" w:rsidP="0012778D">
            <w:pPr>
              <w:tabs>
                <w:tab w:val="left" w:pos="22"/>
                <w:tab w:val="left" w:pos="270"/>
                <w:tab w:val="left" w:pos="453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2.5.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Забезпечення соціальної інтеграції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осіб/дітей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з інвалідністю, сприяння створенню умов для безперешкодного доступу осіб з інвалідністю до суб’єктів соціальної інфраструктури;</w:t>
            </w:r>
          </w:p>
        </w:tc>
      </w:tr>
      <w:tr w:rsidR="00C8151C" w:rsidRPr="00AD5344" w14:paraId="23355FAD" w14:textId="77777777" w:rsidTr="00741E00">
        <w:tc>
          <w:tcPr>
            <w:tcW w:w="4962" w:type="dxa"/>
          </w:tcPr>
          <w:p w14:paraId="6095D6FC" w14:textId="467CF5A8" w:rsidR="00C8151C" w:rsidRPr="00AD5344" w:rsidRDefault="007C7DDF" w:rsidP="0012778D">
            <w:pPr>
              <w:tabs>
                <w:tab w:val="left" w:pos="22"/>
                <w:tab w:val="left" w:pos="270"/>
                <w:tab w:val="left" w:pos="589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3.12.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 xml:space="preserve">  Забезпечує у межах своїх повноважень виконання завдань </w:t>
            </w:r>
            <w:r w:rsidRPr="00AD5344">
              <w:rPr>
                <w:rFonts w:ascii="Times New Roman" w:eastAsia="Calibri" w:hAnsi="Times New Roman" w:cs="Times New Roman"/>
                <w:strike/>
                <w:color w:val="000000"/>
                <w:sz w:val="24"/>
                <w:szCs w:val="24"/>
                <w:lang w:val="uk-UA"/>
              </w:rPr>
              <w:t>мобілізаційної підготовки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, цивільного захисту населення, дотримання вимог законодавства з охорони праці, пожежної безпеки;</w:t>
            </w:r>
          </w:p>
        </w:tc>
        <w:tc>
          <w:tcPr>
            <w:tcW w:w="5111" w:type="dxa"/>
          </w:tcPr>
          <w:p w14:paraId="6F657B3A" w14:textId="5A7FB074" w:rsidR="00C8151C" w:rsidRPr="00AD5344" w:rsidRDefault="007C7DDF" w:rsidP="0012778D">
            <w:pPr>
              <w:tabs>
                <w:tab w:val="left" w:pos="22"/>
                <w:tab w:val="left" w:pos="270"/>
                <w:tab w:val="left" w:pos="453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3.12.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  Забезпечує у межах своїх повноважень виконання завдань цивільного захисту населення, дотримання вимог законодавства з охорони праці, пожежної безпеки;</w:t>
            </w:r>
          </w:p>
        </w:tc>
      </w:tr>
      <w:tr w:rsidR="00C8151C" w:rsidRPr="00AD5344" w14:paraId="217C3DEE" w14:textId="77777777" w:rsidTr="00741E00">
        <w:tc>
          <w:tcPr>
            <w:tcW w:w="4962" w:type="dxa"/>
          </w:tcPr>
          <w:p w14:paraId="139016A1" w14:textId="77777777" w:rsidR="00F417EF" w:rsidRPr="00AD5344" w:rsidRDefault="00F417EF" w:rsidP="0012778D">
            <w:pPr>
              <w:tabs>
                <w:tab w:val="left" w:pos="22"/>
                <w:tab w:val="left" w:pos="270"/>
                <w:tab w:val="left" w:pos="589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3.19.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 xml:space="preserve">  З питань реалізації заходів соціальної підтримки населення:</w:t>
            </w:r>
          </w:p>
          <w:p w14:paraId="19C0DB4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організовує в межах своєї компетенції роботу щодо відшкодування витрат на оплату послуг зв’язку, пільгового проїзду автомобільним та залізничним транспортом окремим категоріям громадян, та інших пільг, передбачених законодавством;</w:t>
            </w:r>
          </w:p>
          <w:p w14:paraId="16A8325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забезпечує надання адресної матеріальної та грошової допомоги, одноразової грошової допомоги та здійснює вітання з нагоди ювілею мешканців громади;</w:t>
            </w:r>
          </w:p>
          <w:p w14:paraId="4DA10D4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організовує надання послуги «Соціальне таксі» мешканцям Броварської міської територіальної громади;</w:t>
            </w:r>
          </w:p>
          <w:p w14:paraId="36862691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здійснює призначення та виплату:</w:t>
            </w:r>
          </w:p>
          <w:p w14:paraId="53826C1B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щомісячної компенсації фізичним особам, які надають соціальні послуги з догляду на непрофесійній основі;</w:t>
            </w:r>
          </w:p>
          <w:p w14:paraId="4D7A231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щомісячної компенсації фізичним особам, які надають соціальні послуги з догляду на професійній основі;</w:t>
            </w:r>
          </w:p>
          <w:p w14:paraId="61A04C85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відшкодування вартості послуги з догляду за дитиною до трьох років «муніципальна няня»;</w:t>
            </w:r>
          </w:p>
          <w:p w14:paraId="5DA4622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компенсації проїзду один раз на рік особам, віднесеним до категорій 1 та</w:t>
            </w:r>
          </w:p>
          <w:p w14:paraId="065587B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 постраждалим внаслідок Чорнобильської катастрофи;</w:t>
            </w:r>
          </w:p>
          <w:p w14:paraId="1A438D3C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одноразової матеріальної допомоги особам, які постраждали від торгівлі людьми;</w:t>
            </w:r>
          </w:p>
          <w:p w14:paraId="2C8DFAE9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бере участь у роботі комісій, утворених при виконавчому комітеті, з питань соціального захисту населення;</w:t>
            </w:r>
          </w:p>
          <w:p w14:paraId="5DDF746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формує податковий розрахунок сум доходу, нарахованого (сплаченого) на користь платників податку, і сум утриманого з них податку отримувачів державних соціальних допомог;</w:t>
            </w:r>
          </w:p>
          <w:p w14:paraId="6080FF8F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проводить інвентаризацію особових справ та рахунків осіб, які одержують соціальну допомогу, в установленому законодавством порядку;</w:t>
            </w:r>
          </w:p>
          <w:p w14:paraId="2F04B53D" w14:textId="4FD90BFB" w:rsidR="00C8151C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забезпечує розгляд заяв та прийняття рішень відповідно до затверджених стандартів надання послуг;</w:t>
            </w:r>
          </w:p>
        </w:tc>
        <w:tc>
          <w:tcPr>
            <w:tcW w:w="5111" w:type="dxa"/>
          </w:tcPr>
          <w:p w14:paraId="5A82CEAF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3.19.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 питань реалізації заходів соціальної підтримки населення:</w:t>
            </w:r>
          </w:p>
          <w:p w14:paraId="673FF2B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організовує в межах своєї компетенції роботу щодо забезпечення виконання заходів місцевих програм, спрямованих на підтримку вразливих категорій населення громади, за рахунок коштів місцевого бюджету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інших пільг, передбачених законодавством;</w:t>
            </w:r>
          </w:p>
          <w:p w14:paraId="1B4EC925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забезпечує надання адресної матеріальної та грошової допомоги, одноразової грошової допомоги та здійснює вітання з нагоди ювілею мешканців громади;</w:t>
            </w:r>
          </w:p>
          <w:p w14:paraId="38875D8B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організовує надання послуги «Соціальне таксі» мешканцям Броварської міської територіальної громади.</w:t>
            </w:r>
          </w:p>
          <w:p w14:paraId="3C1C73D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здійснює призначення та виплату:</w:t>
            </w:r>
          </w:p>
          <w:p w14:paraId="2A93D5F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щомісячної компенсації фізичним особам, які надають соціальні послуги з догляду на непрофесійній основі;</w:t>
            </w:r>
          </w:p>
          <w:p w14:paraId="04854C8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щомісячної компенсації фізичним особам, які надають соціальні послуги з догляду на професійній основі; </w:t>
            </w:r>
          </w:p>
          <w:p w14:paraId="08D606C1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відшкодування вартості послуги з догляду за дитиною до трьох років «муніципальна няня»;</w:t>
            </w:r>
          </w:p>
          <w:p w14:paraId="15CDCB9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компенсації проїзду один раз на рік особам, віднесеним до категорій 1 та 2 постраждалим внаслідок Чорнобильської катастрофи;</w:t>
            </w:r>
          </w:p>
          <w:p w14:paraId="13074F06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одноразової  матеріальної   допомоги  особам, які постраждали від торгівлі людьми;</w:t>
            </w:r>
          </w:p>
          <w:p w14:paraId="1A6F486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бере участь у роботі комісій, утворених при виконавчому комітеті, з питань соціального захисту населення;</w:t>
            </w:r>
          </w:p>
          <w:p w14:paraId="3A38C21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формує податковий розрахунок сум доходу, нарахованого (сплаченого) на користь 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платників податку, і сум утриманого з них податку отримувачів соціальних виплат;</w:t>
            </w:r>
          </w:p>
          <w:p w14:paraId="2E7A310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проводить інвентаризацію особових рахунків осіб, які одержують соціальні виплати;</w:t>
            </w:r>
          </w:p>
          <w:p w14:paraId="20B71F5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забезпечує розгляд заяв та прийняття рішень відповідно до затверджених стандартів надання послуг;</w:t>
            </w:r>
          </w:p>
          <w:p w14:paraId="62A9A718" w14:textId="2C3987D3" w:rsidR="00C8151C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подає пропозиції під час формування проєкту місцевого бюджету щодо передбачення коштів у складі видатків на фінансування місцевих програм соціального захисту;</w:t>
            </w:r>
          </w:p>
        </w:tc>
      </w:tr>
      <w:tr w:rsidR="00557757" w:rsidRPr="00AD5344" w14:paraId="2DA8F85E" w14:textId="77777777" w:rsidTr="00741E00">
        <w:tc>
          <w:tcPr>
            <w:tcW w:w="4962" w:type="dxa"/>
          </w:tcPr>
          <w:p w14:paraId="432CAE0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3.20. У сфері реалізації державних соціальних гарантій окремим категоріям громадян:</w:t>
            </w:r>
          </w:p>
          <w:p w14:paraId="241D8B47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підготовку документів щодо визначення статусу осіб, які постраждали внаслідок Чорнобильської катастрофи;</w:t>
            </w:r>
          </w:p>
          <w:p w14:paraId="1C74EDE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організовує санаторно-курортне лікування осіб з інвалідністю, ветеранів праці, громадян, які постраждали внаслідок Чорнобильської катастрофи, а також виплату грошових компенсацій вартості санаторно – курортного лікування деяким категоріям громадян відповідно до законодавства України;</w:t>
            </w:r>
          </w:p>
          <w:p w14:paraId="4CD65E0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визначає право осіб на встановлення статусу ветерана праці;</w:t>
            </w:r>
          </w:p>
          <w:p w14:paraId="0E75BA51" w14:textId="56E1059C" w:rsidR="00557757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веде облік внутрішньо переміщених осіб;</w:t>
            </w:r>
          </w:p>
        </w:tc>
        <w:tc>
          <w:tcPr>
            <w:tcW w:w="5111" w:type="dxa"/>
          </w:tcPr>
          <w:p w14:paraId="1D955391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3.20. У сфері реалізації державних соціальних гарантій окремим категоріям громадян:</w:t>
            </w:r>
          </w:p>
          <w:p w14:paraId="04B3AE7B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здійснює підготовку документів щодо визначення статусу осіб, які постраждали внаслідок Чорнобильської катастрофи;</w:t>
            </w:r>
          </w:p>
          <w:p w14:paraId="7C395F2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організовує санаторно-курортне лікування осіб з інвалідністю, ветеранів праці, громадян, які постраждали внаслідок Чорнобильської катастрофи, а також виплату грошових компенсацій вартості санаторно – курортного лікування деяким категоріям громадян відповідно до законодавства України;</w:t>
            </w:r>
          </w:p>
          <w:p w14:paraId="4003428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визначає право осіб на встановлення статусу ветерана праці;</w:t>
            </w:r>
          </w:p>
          <w:p w14:paraId="55796873" w14:textId="581C81F8" w:rsidR="00557757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веде облік внутрішньо переміщених осіб та здійснює внесення змін в облікові данні внутрішньо переміщених осіб;</w:t>
            </w:r>
          </w:p>
        </w:tc>
      </w:tr>
      <w:tr w:rsidR="00557757" w:rsidRPr="00AD5344" w14:paraId="5B7075E0" w14:textId="77777777" w:rsidTr="00741E00">
        <w:tc>
          <w:tcPr>
            <w:tcW w:w="4962" w:type="dxa"/>
          </w:tcPr>
          <w:p w14:paraId="7F7C998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3.21. У сфері соціального обслуговування та надання соціальних послуг населенню:</w:t>
            </w:r>
          </w:p>
          <w:p w14:paraId="6A1A32D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організаційно – методичне забезпечення та контроль за додержанням законодавства про надання соціальних послуг Броварським міським територіальним центром соціального обслуговування Броварського району Київської області;</w:t>
            </w:r>
          </w:p>
          <w:p w14:paraId="0A1C826D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координує роботу та здійснює організаційно-методичне забезпечення міського центру комплексної реабілітації дітей з інвалідністю Броварської міської ради Броварського району Київської області ;</w:t>
            </w:r>
          </w:p>
          <w:p w14:paraId="02C444CD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координує роботу та здійснює організаційно-методичне забезпечення Центру соціальних служб Броварської міської ради Броварського району Київської області ;</w:t>
            </w:r>
          </w:p>
          <w:p w14:paraId="3E901E9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подає пропозиції під час формування проєкту місцевого бюджету щодо передбачення коштів у складі видатків на фінансування місцевих програм соціального захисту;</w:t>
            </w:r>
          </w:p>
          <w:p w14:paraId="39F2C148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організовує процедуру створення та актуалізації даних Соціального паспорта Броварської міської територіальної громади;</w:t>
            </w:r>
          </w:p>
          <w:p w14:paraId="30EDAEA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забезпечує виконання державної політики з питань надання соціальних послуг особам, окремим соціальним групам, які перебувають у складних життєвих обставинах і не можуть самостійно їх подолати;</w:t>
            </w:r>
          </w:p>
          <w:p w14:paraId="295187FF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сприяє влаштуванню за потреби до будинків – інтернатів громадян похилого віку, осіб з інвалідністю та дітей з інвалідністю;</w:t>
            </w:r>
          </w:p>
          <w:p w14:paraId="37DB00E1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вживає заходів до соціального захисту бездомних громадян та осіб, звільнених з місць позбавлення волі;</w:t>
            </w:r>
          </w:p>
          <w:p w14:paraId="67BD76E7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 xml:space="preserve">організовує процедуру визначення потреб населення Броварської міської територіальної громади у соціальних послугах з метою отримання об’єктивних даних (кількісних та якісних), необхідних для забезпечення розвитку на території громади системи надання соціальних послуг, що функціонує на засадах </w:t>
            </w:r>
            <w:proofErr w:type="spellStart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, безперервності, послідовності надання соціальних послуг та їх різноманітності;</w:t>
            </w:r>
          </w:p>
          <w:p w14:paraId="6A875A7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приймає рішення щодо надання або відмову у наданні соціальних послуг особам/сім’ям, які перебувають у складних життєвих обставинах та, які не можуть самостійно подолати негативний вплив цих обставин;</w:t>
            </w:r>
          </w:p>
          <w:p w14:paraId="65A6DD0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забезпечує ведення Реєстру надавачів та отримувачів соціальних послуг;</w:t>
            </w:r>
          </w:p>
          <w:p w14:paraId="5242D813" w14:textId="4D792B4E" w:rsidR="00557757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веде облік фізичних осіб, які надають соціальні послуги з догляду на професійній основі;</w:t>
            </w:r>
          </w:p>
        </w:tc>
        <w:tc>
          <w:tcPr>
            <w:tcW w:w="5111" w:type="dxa"/>
          </w:tcPr>
          <w:p w14:paraId="3B844A83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3.21.У сфері організації та надання соціальних послуг населенню:</w:t>
            </w:r>
          </w:p>
          <w:p w14:paraId="5D2B5C7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виконання державної політики з питань надання соціальних послуг;</w:t>
            </w:r>
          </w:p>
          <w:p w14:paraId="6386B850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 здійснює організаційне управління та координацію діяльності комунальних надавачів соціальних послуг, підпорядкованих Управлінню, у межах чинного законодавства;</w:t>
            </w:r>
          </w:p>
          <w:p w14:paraId="4259BDAA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 розглядає та аналізує звіти і результати діяльності комунальних надавачів соціальних послуг, підпорядкованих Управлінню, вносить пропозиції щодо підвищення ефективності їх роботи;</w:t>
            </w:r>
          </w:p>
          <w:p w14:paraId="07CDEC1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- як головний розпорядник бюджетних коштів здійснює контроль за цільовим і ефективним використання бюджетних коштів комунальними надавачами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соціальних послуг, підпорядкованих Управлінню, у межах наданих повноважень;</w:t>
            </w:r>
          </w:p>
          <w:p w14:paraId="01E7E7B6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 здійснює інші повноваження щодо комунальних надавачів соціальних послуг, підпорядкованих Управлінню, відповідно до законодавства, рішень міської ради та її виконавчого комітету;</w:t>
            </w:r>
          </w:p>
          <w:p w14:paraId="38B0D60F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проводить актуалізацію даних Соціального паспорта Броварської міської територіальної громади;</w:t>
            </w:r>
          </w:p>
          <w:p w14:paraId="7310C5FB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 xml:space="preserve">організовує процедуру визначення потреб населення Броварської міської територіальної громади у соціальних послугах з метою отримання об’єктивних даних (кількісних та якісних), необхідних для забезпечення розвитку на території громади системи надання соціальних послуг, що функціонує на засадах </w:t>
            </w:r>
            <w:proofErr w:type="spellStart"/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, безперервності, послідовності надання соціальних послуг та їх різноманітності;</w:t>
            </w:r>
          </w:p>
          <w:p w14:paraId="6588186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інформування населення про соціальні послуги, їх зміст, порядок та умови отримання, а також про надавачів соціальних послуг;</w:t>
            </w:r>
          </w:p>
          <w:p w14:paraId="311E23A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здійснює виявлення осіб та сімей, які належать до вразливих груп населення та/або перебувають у складних життєвих обставинах та надання їм необхідних соціальних послуг;</w:t>
            </w:r>
          </w:p>
          <w:p w14:paraId="6C4B9D61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організацію надання соціальних послуг та ведення випадку на території Броварської міської територіальної громади в межах повноважень, визначених законодавством;</w:t>
            </w:r>
          </w:p>
          <w:p w14:paraId="2BE183E8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приймає рішення про надання або відмову у наданні соціальних послуг особам/сім’ям, які перебувають у складних життєвих обставинах та, які не можуть самостійно подолати негативний вплив цих обставин;</w:t>
            </w:r>
          </w:p>
          <w:p w14:paraId="058E23E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ведення випадку, координацію заходів щодо подолання складних життєвих обставин, організацію взаємодії суб’єктів, які надають соціальні послуги, та інших суб’єктів, залучених до ведення випадку, та контроль за досягненням визначених цілей;</w:t>
            </w:r>
          </w:p>
          <w:p w14:paraId="390395AE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 xml:space="preserve">забезпечує внесення та актуалізацію інформації про отримувачів і надавачів 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соціальних послуг у Реєстрі надавачів та отримувачів соціальних послуг у встановленому законодавством порядку;</w:t>
            </w:r>
          </w:p>
          <w:p w14:paraId="5992025C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здійснює контроль за дотриманням законодавства у сфері соціальних послуг надавачами соціальних послуг приватного сектору;</w:t>
            </w:r>
          </w:p>
          <w:p w14:paraId="51716E92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здійснює моніторинг надання соціальних послуг на території територіальної громади та бере участь в оцінюванні їх якості;</w:t>
            </w:r>
          </w:p>
          <w:p w14:paraId="07ABA724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дотримання прав отримувачів соціальних послуг, принципів недискримінації, доступності, конфіденційності та індивідуального підходу під час організації надання соціальних послуг, здійснює розгляд скарг і звернень з питань організації та надання соціальних послуг у межах компетенції;</w:t>
            </w:r>
          </w:p>
          <w:p w14:paraId="5F37CA39" w14:textId="77777777" w:rsidR="00F417EF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забезпечує організацію надання соціальних послуг з урахуванням особливостей, визначених законодавством на період дії воєнного або надзвичайного стану;</w:t>
            </w:r>
          </w:p>
          <w:p w14:paraId="6968256B" w14:textId="7A55C4BF" w:rsidR="00557757" w:rsidRPr="00AD5344" w:rsidRDefault="00F417EF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ab/>
              <w:t>здійснює інші повноваження у сфері організації та надання соціальних послуг, визначені чинним законодавством;</w:t>
            </w:r>
          </w:p>
        </w:tc>
      </w:tr>
      <w:tr w:rsidR="00557757" w:rsidRPr="00AD5344" w14:paraId="1EB1ED4A" w14:textId="77777777" w:rsidTr="00741E00">
        <w:tc>
          <w:tcPr>
            <w:tcW w:w="4962" w:type="dxa"/>
          </w:tcPr>
          <w:p w14:paraId="5B1C62A0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3.22.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 xml:space="preserve">  У сфері соціальної інтеграції осіб з інвалідністю:</w:t>
            </w:r>
          </w:p>
          <w:p w14:paraId="6B008890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 xml:space="preserve">здійснює облік осіб з інвалідністю, дітей з інвалідністю та інших осіб, які мають право на безоплатне забезпечення допоміжними засобами </w:t>
            </w:r>
            <w:proofErr w:type="spellStart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реабілітаціі</w:t>
            </w:r>
            <w:proofErr w:type="spellEnd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(технічними та іншими засобами </w:t>
            </w:r>
            <w:proofErr w:type="spellStart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реабілітаціі</w:t>
            </w:r>
            <w:proofErr w:type="spellEnd"/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);</w:t>
            </w:r>
          </w:p>
          <w:p w14:paraId="0E83E07F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роботу з оформлення документів для визначення права осіб з інвалідністю та дітей з інвалідністю на безоплатне та пільгове забезпечення автомобілями;</w:t>
            </w:r>
          </w:p>
          <w:p w14:paraId="74481611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направлення до центрів реабілітації дітей з інвалідністю відповідно до поданих заяв та документів;</w:t>
            </w:r>
          </w:p>
          <w:p w14:paraId="0C837148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виплату грошових компенсацій, передбачених законодавством України;</w:t>
            </w:r>
          </w:p>
          <w:p w14:paraId="299D883C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інформує місцевий центр зайнятості про осіб з інвалідністю, які виявили бажання працювати;</w:t>
            </w:r>
          </w:p>
          <w:p w14:paraId="40104DB2" w14:textId="1B803EAA" w:rsidR="00557757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бере участь у створенні безперешкодного середовища для мало мобільних категорій населення;</w:t>
            </w:r>
          </w:p>
        </w:tc>
        <w:tc>
          <w:tcPr>
            <w:tcW w:w="5111" w:type="dxa"/>
          </w:tcPr>
          <w:p w14:paraId="6DF8EF9E" w14:textId="77C8D232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3.22. У сфері соціальної інтеграції осіб з інвалідністю:</w:t>
            </w:r>
          </w:p>
          <w:p w14:paraId="020D6C39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здійснює  облік  осіб з інвалідністю, дітей з інвалідністю та інших осіб, які мають право на безоплатне забезпечення допоміжними засобами </w:t>
            </w:r>
            <w:proofErr w:type="spellStart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реабілітаціі</w:t>
            </w:r>
            <w:proofErr w:type="spellEnd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(технічними та іншими засобами </w:t>
            </w:r>
            <w:proofErr w:type="spellStart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реабілітаціі</w:t>
            </w:r>
            <w:proofErr w:type="spellEnd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);</w:t>
            </w:r>
          </w:p>
          <w:p w14:paraId="57FD88DE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здійснює роботу з оформлення документів для визначення права осіб з інвалідністю та дітей з інвалідністю на безоплатне та пільгове забезпечення автомобілями;</w:t>
            </w:r>
          </w:p>
          <w:p w14:paraId="34789567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здійснює направлення до центрів реабілітації дітей з інвалідністю відповідно до поданих заяв та документів;</w:t>
            </w:r>
          </w:p>
          <w:p w14:paraId="1108585A" w14:textId="77777777" w:rsidR="009D630A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інформує місцевий центр зайнятості про осіб з інвалідністю, які виявили бажання працювати;</w:t>
            </w:r>
          </w:p>
          <w:p w14:paraId="4C817D54" w14:textId="08323690" w:rsidR="00557757" w:rsidRPr="00AD5344" w:rsidRDefault="009D630A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бере участь у створенні </w:t>
            </w:r>
            <w:proofErr w:type="spellStart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простору для маломобільних категорій населення;</w:t>
            </w:r>
          </w:p>
        </w:tc>
      </w:tr>
      <w:tr w:rsidR="009D630A" w:rsidRPr="00AD5344" w14:paraId="749274E6" w14:textId="77777777" w:rsidTr="00741E00">
        <w:tc>
          <w:tcPr>
            <w:tcW w:w="4962" w:type="dxa"/>
          </w:tcPr>
          <w:p w14:paraId="79174478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5.4.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Начальник управління:</w:t>
            </w:r>
          </w:p>
          <w:p w14:paraId="0CAA9EF1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здійснює керівництво управлінням, несе персональну відповідальність за організацію та результати його діяльності, сприяє створенню належних умов праці в управлінні;</w:t>
            </w:r>
          </w:p>
          <w:p w14:paraId="08A03408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подає на затвердження міській раді положення про управління;</w:t>
            </w:r>
          </w:p>
          <w:p w14:paraId="04F8DE64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вживає заходів щодо вдосконалення організації та підвищення ефективності роботи управління;</w:t>
            </w:r>
          </w:p>
          <w:p w14:paraId="5A7860BE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звітує про виконання покладених на управління завдань;</w:t>
            </w:r>
          </w:p>
          <w:p w14:paraId="57243EA0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представляє інтереси управління у взаємовідносинах з іншими органами місцевого самоврядування, підприємствами, установами та організаціями;</w:t>
            </w:r>
          </w:p>
          <w:p w14:paraId="248365A8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видає у межах своїх повноважень накази, організовує контроль за їх виконанням;</w:t>
            </w:r>
          </w:p>
          <w:p w14:paraId="5FDF963A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подає на затвердження міському голові кошторис управління;</w:t>
            </w:r>
          </w:p>
          <w:p w14:paraId="1F9311C1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розпоряджається коштами у межах затвердженого кошторису управління;</w:t>
            </w:r>
          </w:p>
          <w:p w14:paraId="681CD50E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розглядає питання заохочення, притягнення до дисциплінарної відповідальності працівників управління;</w:t>
            </w:r>
          </w:p>
          <w:p w14:paraId="35265FEA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проводить особистий прийом громадян з питань, що належать до повноважень управління;</w:t>
            </w:r>
          </w:p>
          <w:p w14:paraId="1C3A6814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забезпечує дотримання працівниками управління правил внутрішнього трудового розпорядку та виконавської дисципліни;</w:t>
            </w:r>
          </w:p>
          <w:p w14:paraId="07B79977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у межах своїх повноважень проводить роботу із запобігання корупції, виявлення та припинення її проявів, усунення наслідків корупційних діянь;</w:t>
            </w:r>
          </w:p>
          <w:p w14:paraId="2CDF6A96" w14:textId="298727AC" w:rsidR="009D630A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ab/>
              <w:t>надає довіреності від імені юридичної особи, що видається її органом або іншою особою, уповноваженою на це її установчими документами.</w:t>
            </w:r>
          </w:p>
        </w:tc>
        <w:tc>
          <w:tcPr>
            <w:tcW w:w="5111" w:type="dxa"/>
          </w:tcPr>
          <w:p w14:paraId="47A20EA4" w14:textId="7654E92A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5.4. Начальник управління:</w:t>
            </w:r>
          </w:p>
          <w:p w14:paraId="2F18939A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здійснює керівництво управлінням, несе персональну відповідальність за організацію та результати його діяльності, сприяє створенню належних умов праці в управлінні;</w:t>
            </w:r>
          </w:p>
          <w:p w14:paraId="5CE3559B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подає на затвердження міській раді положення про управління;</w:t>
            </w:r>
          </w:p>
          <w:p w14:paraId="18581346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вживає заходів щодо вдосконалення організації та підвищення ефективності роботи управління; </w:t>
            </w:r>
          </w:p>
          <w:p w14:paraId="05E8107E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звітує про виконання покладених на управління завдань;</w:t>
            </w:r>
          </w:p>
          <w:p w14:paraId="32CD5DC2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представляє інтереси управління у взаємовідносинах з іншими органами місцевого самоврядування, підприємствами, установами та організаціями;</w:t>
            </w:r>
          </w:p>
          <w:p w14:paraId="0B92A6DC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видає у межах своїх повноважень накази, організовує контроль за їх виконанням;</w:t>
            </w:r>
          </w:p>
          <w:p w14:paraId="1417EF0F" w14:textId="58B60AF6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подає на затвердження міському голові кошторис управління;</w:t>
            </w:r>
          </w:p>
          <w:p w14:paraId="753AE192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розпоряджається коштами у межах затвердженого кошторису управління;</w:t>
            </w:r>
          </w:p>
          <w:p w14:paraId="6EEC970C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</w:r>
            <w:r w:rsidRPr="00AD5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розробляє проєкти нормативно-правових актів та проводить експертизи таких актів;</w:t>
            </w:r>
          </w:p>
          <w:p w14:paraId="056B8EB0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розглядає питання заохочення, притягнення до дисциплінарної відповідальності  працівників управління;</w:t>
            </w:r>
          </w:p>
          <w:p w14:paraId="0A4DBC00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проводить особистий прийом громадян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питань,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що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належать до повноважень управління;</w:t>
            </w:r>
          </w:p>
          <w:p w14:paraId="6331F91B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забезпечує дотримання працівниками управління правил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внутрішнього трудового розпорядку та виконавської дисципліни;</w:t>
            </w:r>
          </w:p>
          <w:p w14:paraId="0F2E67FD" w14:textId="77777777" w:rsidR="00A275A5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 xml:space="preserve">  у межах своїх повноважень проводить роботу із запобігання корупції, виявлення та припинення її проявів, усунення наслідків корупційних діянь;</w:t>
            </w:r>
          </w:p>
          <w:p w14:paraId="1208BEF5" w14:textId="02580CF6" w:rsidR="009D630A" w:rsidRPr="00AD5344" w:rsidRDefault="00A275A5" w:rsidP="0012778D">
            <w:pPr>
              <w:tabs>
                <w:tab w:val="left" w:pos="22"/>
                <w:tab w:val="left" w:pos="270"/>
              </w:tabs>
              <w:spacing w:line="259" w:lineRule="auto"/>
              <w:ind w:right="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AD534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надає довіреності від імені юридичної особи, що видається її органом або іншою особою, уповноваженою на це її установчими документами.</w:t>
            </w:r>
          </w:p>
        </w:tc>
      </w:tr>
    </w:tbl>
    <w:p w14:paraId="209530EE" w14:textId="77777777" w:rsidR="009E7B36" w:rsidRPr="00AD5344" w:rsidRDefault="009E7B36" w:rsidP="00207312">
      <w:pPr>
        <w:widowControl w:val="0"/>
        <w:tabs>
          <w:tab w:val="left" w:pos="63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3802C9BC" w14:textId="77777777" w:rsidR="009E7B36" w:rsidRPr="00AD5344" w:rsidRDefault="009E7B36" w:rsidP="00207312">
      <w:pPr>
        <w:widowControl w:val="0"/>
        <w:tabs>
          <w:tab w:val="left" w:pos="63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7BC26BC3" w14:textId="02FC068E" w:rsidR="0072063C" w:rsidRPr="00AD5344" w:rsidRDefault="00971511" w:rsidP="00B9018D">
      <w:pPr>
        <w:widowControl w:val="0"/>
        <w:tabs>
          <w:tab w:val="left" w:pos="633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AD5344">
        <w:rPr>
          <w:rFonts w:ascii="Times New Roman" w:eastAsia="Times New Roman" w:hAnsi="Times New Roman" w:cs="Times New Roman"/>
          <w:kern w:val="0"/>
          <w:lang w:val="uk-UA"/>
          <w14:ligatures w14:val="none"/>
        </w:rPr>
        <w:t>Начальник управління                                                          Тетяна КАШТАНЮК</w:t>
      </w:r>
    </w:p>
    <w:sectPr w:rsidR="0072063C" w:rsidRPr="00AD5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D2417"/>
    <w:multiLevelType w:val="hybridMultilevel"/>
    <w:tmpl w:val="83141B18"/>
    <w:lvl w:ilvl="0" w:tplc="AA7A94AC">
      <w:start w:val="6"/>
      <w:numFmt w:val="decimal"/>
      <w:lvlText w:val="%1."/>
      <w:lvlJc w:val="left"/>
      <w:pPr>
        <w:ind w:left="931" w:hanging="360"/>
      </w:pPr>
      <w:rPr>
        <w:rFonts w:hint="default"/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651" w:hanging="360"/>
      </w:pPr>
    </w:lvl>
    <w:lvl w:ilvl="2" w:tplc="1000001B" w:tentative="1">
      <w:start w:val="1"/>
      <w:numFmt w:val="lowerRoman"/>
      <w:lvlText w:val="%3."/>
      <w:lvlJc w:val="right"/>
      <w:pPr>
        <w:ind w:left="2371" w:hanging="180"/>
      </w:pPr>
    </w:lvl>
    <w:lvl w:ilvl="3" w:tplc="1000000F" w:tentative="1">
      <w:start w:val="1"/>
      <w:numFmt w:val="decimal"/>
      <w:lvlText w:val="%4."/>
      <w:lvlJc w:val="left"/>
      <w:pPr>
        <w:ind w:left="3091" w:hanging="360"/>
      </w:pPr>
    </w:lvl>
    <w:lvl w:ilvl="4" w:tplc="10000019" w:tentative="1">
      <w:start w:val="1"/>
      <w:numFmt w:val="lowerLetter"/>
      <w:lvlText w:val="%5."/>
      <w:lvlJc w:val="left"/>
      <w:pPr>
        <w:ind w:left="3811" w:hanging="360"/>
      </w:pPr>
    </w:lvl>
    <w:lvl w:ilvl="5" w:tplc="1000001B" w:tentative="1">
      <w:start w:val="1"/>
      <w:numFmt w:val="lowerRoman"/>
      <w:lvlText w:val="%6."/>
      <w:lvlJc w:val="right"/>
      <w:pPr>
        <w:ind w:left="4531" w:hanging="180"/>
      </w:pPr>
    </w:lvl>
    <w:lvl w:ilvl="6" w:tplc="1000000F" w:tentative="1">
      <w:start w:val="1"/>
      <w:numFmt w:val="decimal"/>
      <w:lvlText w:val="%7."/>
      <w:lvlJc w:val="left"/>
      <w:pPr>
        <w:ind w:left="5251" w:hanging="360"/>
      </w:pPr>
    </w:lvl>
    <w:lvl w:ilvl="7" w:tplc="10000019" w:tentative="1">
      <w:start w:val="1"/>
      <w:numFmt w:val="lowerLetter"/>
      <w:lvlText w:val="%8."/>
      <w:lvlJc w:val="left"/>
      <w:pPr>
        <w:ind w:left="5971" w:hanging="360"/>
      </w:pPr>
    </w:lvl>
    <w:lvl w:ilvl="8" w:tplc="1000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" w15:restartNumberingAfterBreak="0">
    <w:nsid w:val="36871733"/>
    <w:multiLevelType w:val="hybridMultilevel"/>
    <w:tmpl w:val="43D2531A"/>
    <w:lvl w:ilvl="0" w:tplc="92D21E8C">
      <w:start w:val="1"/>
      <w:numFmt w:val="decimal"/>
      <w:lvlText w:val="%1."/>
      <w:lvlJc w:val="left"/>
      <w:pPr>
        <w:ind w:left="567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uk-UA" w:eastAsia="en-US" w:bidi="ar-SA"/>
      </w:rPr>
    </w:lvl>
    <w:lvl w:ilvl="1" w:tplc="30E2B736">
      <w:numFmt w:val="bullet"/>
      <w:lvlText w:val="•"/>
      <w:lvlJc w:val="left"/>
      <w:pPr>
        <w:ind w:left="1496" w:hanging="426"/>
      </w:pPr>
      <w:rPr>
        <w:rFonts w:hint="default"/>
        <w:lang w:val="uk-UA" w:eastAsia="en-US" w:bidi="ar-SA"/>
      </w:rPr>
    </w:lvl>
    <w:lvl w:ilvl="2" w:tplc="148212D4">
      <w:numFmt w:val="bullet"/>
      <w:lvlText w:val="•"/>
      <w:lvlJc w:val="left"/>
      <w:pPr>
        <w:ind w:left="2432" w:hanging="426"/>
      </w:pPr>
      <w:rPr>
        <w:rFonts w:hint="default"/>
        <w:lang w:val="uk-UA" w:eastAsia="en-US" w:bidi="ar-SA"/>
      </w:rPr>
    </w:lvl>
    <w:lvl w:ilvl="3" w:tplc="93F820FC">
      <w:numFmt w:val="bullet"/>
      <w:lvlText w:val="•"/>
      <w:lvlJc w:val="left"/>
      <w:pPr>
        <w:ind w:left="3368" w:hanging="426"/>
      </w:pPr>
      <w:rPr>
        <w:rFonts w:hint="default"/>
        <w:lang w:val="uk-UA" w:eastAsia="en-US" w:bidi="ar-SA"/>
      </w:rPr>
    </w:lvl>
    <w:lvl w:ilvl="4" w:tplc="B490861C">
      <w:numFmt w:val="bullet"/>
      <w:lvlText w:val="•"/>
      <w:lvlJc w:val="left"/>
      <w:pPr>
        <w:ind w:left="4304" w:hanging="426"/>
      </w:pPr>
      <w:rPr>
        <w:rFonts w:hint="default"/>
        <w:lang w:val="uk-UA" w:eastAsia="en-US" w:bidi="ar-SA"/>
      </w:rPr>
    </w:lvl>
    <w:lvl w:ilvl="5" w:tplc="7330795A">
      <w:numFmt w:val="bullet"/>
      <w:lvlText w:val="•"/>
      <w:lvlJc w:val="left"/>
      <w:pPr>
        <w:ind w:left="5241" w:hanging="426"/>
      </w:pPr>
      <w:rPr>
        <w:rFonts w:hint="default"/>
        <w:lang w:val="uk-UA" w:eastAsia="en-US" w:bidi="ar-SA"/>
      </w:rPr>
    </w:lvl>
    <w:lvl w:ilvl="6" w:tplc="F7C6F7BE">
      <w:numFmt w:val="bullet"/>
      <w:lvlText w:val="•"/>
      <w:lvlJc w:val="left"/>
      <w:pPr>
        <w:ind w:left="6177" w:hanging="426"/>
      </w:pPr>
      <w:rPr>
        <w:rFonts w:hint="default"/>
        <w:lang w:val="uk-UA" w:eastAsia="en-US" w:bidi="ar-SA"/>
      </w:rPr>
    </w:lvl>
    <w:lvl w:ilvl="7" w:tplc="EB3E4D18">
      <w:numFmt w:val="bullet"/>
      <w:lvlText w:val="•"/>
      <w:lvlJc w:val="left"/>
      <w:pPr>
        <w:ind w:left="7113" w:hanging="426"/>
      </w:pPr>
      <w:rPr>
        <w:rFonts w:hint="default"/>
        <w:lang w:val="uk-UA" w:eastAsia="en-US" w:bidi="ar-SA"/>
      </w:rPr>
    </w:lvl>
    <w:lvl w:ilvl="8" w:tplc="E4A8AF6C">
      <w:numFmt w:val="bullet"/>
      <w:lvlText w:val="•"/>
      <w:lvlJc w:val="left"/>
      <w:pPr>
        <w:ind w:left="8049" w:hanging="426"/>
      </w:pPr>
      <w:rPr>
        <w:rFonts w:hint="default"/>
        <w:lang w:val="uk-UA" w:eastAsia="en-US" w:bidi="ar-SA"/>
      </w:rPr>
    </w:lvl>
  </w:abstractNum>
  <w:abstractNum w:abstractNumId="2" w15:restartNumberingAfterBreak="0">
    <w:nsid w:val="622157B5"/>
    <w:multiLevelType w:val="hybridMultilevel"/>
    <w:tmpl w:val="17BAB18A"/>
    <w:lvl w:ilvl="0" w:tplc="AE0ECC74">
      <w:start w:val="5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32" w:hanging="360"/>
      </w:pPr>
    </w:lvl>
    <w:lvl w:ilvl="2" w:tplc="1000001B" w:tentative="1">
      <w:start w:val="1"/>
      <w:numFmt w:val="lowerRoman"/>
      <w:lvlText w:val="%3."/>
      <w:lvlJc w:val="right"/>
      <w:pPr>
        <w:ind w:left="2152" w:hanging="180"/>
      </w:pPr>
    </w:lvl>
    <w:lvl w:ilvl="3" w:tplc="1000000F" w:tentative="1">
      <w:start w:val="1"/>
      <w:numFmt w:val="decimal"/>
      <w:lvlText w:val="%4."/>
      <w:lvlJc w:val="left"/>
      <w:pPr>
        <w:ind w:left="2872" w:hanging="360"/>
      </w:pPr>
    </w:lvl>
    <w:lvl w:ilvl="4" w:tplc="10000019" w:tentative="1">
      <w:start w:val="1"/>
      <w:numFmt w:val="lowerLetter"/>
      <w:lvlText w:val="%5."/>
      <w:lvlJc w:val="left"/>
      <w:pPr>
        <w:ind w:left="3592" w:hanging="360"/>
      </w:pPr>
    </w:lvl>
    <w:lvl w:ilvl="5" w:tplc="1000001B" w:tentative="1">
      <w:start w:val="1"/>
      <w:numFmt w:val="lowerRoman"/>
      <w:lvlText w:val="%6."/>
      <w:lvlJc w:val="right"/>
      <w:pPr>
        <w:ind w:left="4312" w:hanging="180"/>
      </w:pPr>
    </w:lvl>
    <w:lvl w:ilvl="6" w:tplc="1000000F" w:tentative="1">
      <w:start w:val="1"/>
      <w:numFmt w:val="decimal"/>
      <w:lvlText w:val="%7."/>
      <w:lvlJc w:val="left"/>
      <w:pPr>
        <w:ind w:left="5032" w:hanging="360"/>
      </w:pPr>
    </w:lvl>
    <w:lvl w:ilvl="7" w:tplc="10000019" w:tentative="1">
      <w:start w:val="1"/>
      <w:numFmt w:val="lowerLetter"/>
      <w:lvlText w:val="%8."/>
      <w:lvlJc w:val="left"/>
      <w:pPr>
        <w:ind w:left="5752" w:hanging="360"/>
      </w:pPr>
    </w:lvl>
    <w:lvl w:ilvl="8" w:tplc="1000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06"/>
    <w:rsid w:val="0012778D"/>
    <w:rsid w:val="00207312"/>
    <w:rsid w:val="00265FA2"/>
    <w:rsid w:val="00404540"/>
    <w:rsid w:val="00557757"/>
    <w:rsid w:val="006015D5"/>
    <w:rsid w:val="006A1681"/>
    <w:rsid w:val="0072063C"/>
    <w:rsid w:val="00741E00"/>
    <w:rsid w:val="007C2A55"/>
    <w:rsid w:val="007C7DDF"/>
    <w:rsid w:val="008101C8"/>
    <w:rsid w:val="008E1844"/>
    <w:rsid w:val="00903360"/>
    <w:rsid w:val="00971511"/>
    <w:rsid w:val="009D630A"/>
    <w:rsid w:val="009E7B36"/>
    <w:rsid w:val="00A275A5"/>
    <w:rsid w:val="00AC4806"/>
    <w:rsid w:val="00AD5344"/>
    <w:rsid w:val="00B9018D"/>
    <w:rsid w:val="00C8151C"/>
    <w:rsid w:val="00CF48FA"/>
    <w:rsid w:val="00D93D72"/>
    <w:rsid w:val="00DF570A"/>
    <w:rsid w:val="00E961F6"/>
    <w:rsid w:val="00EB109A"/>
    <w:rsid w:val="00F417EF"/>
    <w:rsid w:val="00FB5BEC"/>
    <w:rsid w:val="00FE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752D"/>
  <w15:chartTrackingRefBased/>
  <w15:docId w15:val="{DED2DD18-D3E1-435B-B7A5-E4AE8189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8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8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8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8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8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8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8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48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8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8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4806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E961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9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2723</Words>
  <Characters>15525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Rada</cp:lastModifiedBy>
  <cp:revision>8</cp:revision>
  <cp:lastPrinted>2026-10-12T10:10:00Z</cp:lastPrinted>
  <dcterms:created xsi:type="dcterms:W3CDTF">2026-03-05T12:57:00Z</dcterms:created>
  <dcterms:modified xsi:type="dcterms:W3CDTF">2026-10-12T10:10:00Z</dcterms:modified>
</cp:coreProperties>
</file>