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D16A5" w14:textId="77777777" w:rsidR="00094771" w:rsidRDefault="00094771" w:rsidP="00094771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ПОЯСНЮВАЛЬНА ЗАПИСКА</w:t>
      </w:r>
    </w:p>
    <w:p w14:paraId="373A8844" w14:textId="77777777" w:rsidR="00094771" w:rsidRPr="00687EB6" w:rsidRDefault="00094771" w:rsidP="00094771">
      <w:pPr>
        <w:spacing w:after="0" w:line="240" w:lineRule="auto"/>
        <w:ind w:right="-284"/>
        <w:jc w:val="center"/>
        <w:rPr>
          <w:rFonts w:ascii="Times New Roman" w:hAnsi="Times New Roman"/>
          <w:b/>
          <w:sz w:val="16"/>
          <w:szCs w:val="16"/>
        </w:rPr>
      </w:pPr>
    </w:p>
    <w:p w14:paraId="5B8A67C0" w14:textId="15CA778F" w:rsidR="00094771" w:rsidRDefault="00094771" w:rsidP="00094771">
      <w:pPr>
        <w:pStyle w:val="a3"/>
        <w:ind w:right="-1"/>
        <w:jc w:val="center"/>
        <w:rPr>
          <w:szCs w:val="28"/>
        </w:rPr>
      </w:pPr>
      <w:r w:rsidRPr="005B1C08">
        <w:rPr>
          <w:szCs w:val="28"/>
        </w:rPr>
        <w:t>до про</w:t>
      </w:r>
      <w:r w:rsidR="006C7AA3">
        <w:rPr>
          <w:szCs w:val="28"/>
        </w:rPr>
        <w:t>є</w:t>
      </w:r>
      <w:r w:rsidRPr="005B1C08">
        <w:rPr>
          <w:szCs w:val="28"/>
        </w:rPr>
        <w:t>кту рішення</w:t>
      </w:r>
    </w:p>
    <w:p w14:paraId="67BB22CA" w14:textId="77777777" w:rsidR="00094771" w:rsidRPr="00CE38AF" w:rsidRDefault="00094771" w:rsidP="00A77700">
      <w:pPr>
        <w:pStyle w:val="a3"/>
        <w:ind w:right="-1"/>
        <w:jc w:val="center"/>
        <w:rPr>
          <w:b/>
          <w:color w:val="FF0000"/>
          <w:sz w:val="16"/>
          <w:szCs w:val="16"/>
        </w:rPr>
      </w:pPr>
    </w:p>
    <w:p w14:paraId="1DF6D2FC" w14:textId="77777777" w:rsidR="005467E3" w:rsidRPr="005467E3" w:rsidRDefault="005467E3" w:rsidP="00546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  <w:bookmarkStart w:id="0" w:name="_Hlk213331489"/>
      <w:r w:rsidRPr="005467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 </w:t>
      </w:r>
      <w:bookmarkStart w:id="1" w:name="_Hlk236921787"/>
      <w:r w:rsidRPr="005467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припинення права користування земельними ділянками, затвердження документації із землеустрою, надання </w:t>
      </w:r>
      <w:bookmarkEnd w:id="1"/>
      <w:r w:rsidRPr="005467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дозволу на розроблення документації із землеустрою, </w:t>
      </w:r>
      <w:r w:rsidRPr="005467E3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внесення змін до договору оренди землі, внесення змін до рішення Броварської міської ради Броварського району Київської області</w:t>
      </w:r>
    </w:p>
    <w:bookmarkEnd w:id="0"/>
    <w:p w14:paraId="34B3FA2A" w14:textId="77777777" w:rsidR="00CD15CE" w:rsidRPr="005108F3" w:rsidRDefault="00CD15CE" w:rsidP="00CD15CE">
      <w:pPr>
        <w:pStyle w:val="2"/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4CD83669" w14:textId="77777777" w:rsidR="002B0044" w:rsidRPr="0022215A" w:rsidRDefault="002B0044" w:rsidP="002B0044">
      <w:pPr>
        <w:suppressAutoHyphens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2215A">
        <w:rPr>
          <w:rFonts w:ascii="Times New Roman" w:hAnsi="Times New Roman"/>
          <w:sz w:val="28"/>
          <w:szCs w:val="28"/>
        </w:rPr>
        <w:t>Пояснювальна записка підготовлена відповідно до статті 20 Регламенту Броварської міської ради Броварського району Київської області VIII скликання.</w:t>
      </w:r>
    </w:p>
    <w:p w14:paraId="1DAC314A" w14:textId="77777777" w:rsidR="002B0044" w:rsidRPr="0022215A" w:rsidRDefault="002B0044" w:rsidP="002B0044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sz w:val="16"/>
          <w:szCs w:val="16"/>
          <w:lang w:eastAsia="zh-CN"/>
        </w:rPr>
      </w:pPr>
    </w:p>
    <w:p w14:paraId="71EBA0DF" w14:textId="77777777" w:rsidR="002B0044" w:rsidRPr="0022215A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sz w:val="28"/>
          <w:szCs w:val="28"/>
          <w:lang w:eastAsia="zh-CN"/>
        </w:rPr>
      </w:pPr>
      <w:r w:rsidRPr="0022215A">
        <w:rPr>
          <w:rFonts w:ascii="Times New Roman" w:hAnsi="Times New Roman"/>
          <w:b/>
          <w:sz w:val="28"/>
          <w:szCs w:val="28"/>
          <w:lang w:eastAsia="zh-CN"/>
        </w:rPr>
        <w:t>1. Обґрунтування необхідності прийняття рішення</w:t>
      </w:r>
    </w:p>
    <w:p w14:paraId="778785AB" w14:textId="77777777" w:rsidR="002B0044" w:rsidRPr="0022215A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jc w:val="both"/>
        <w:outlineLvl w:val="1"/>
        <w:rPr>
          <w:rFonts w:ascii="Times" w:hAnsi="Times" w:cs="Times"/>
          <w:sz w:val="28"/>
          <w:szCs w:val="28"/>
          <w:shd w:val="clear" w:color="auto" w:fill="FFFFFF"/>
        </w:rPr>
      </w:pPr>
      <w:r w:rsidRPr="0022215A">
        <w:rPr>
          <w:rFonts w:ascii="Times New Roman" w:hAnsi="Times New Roman"/>
          <w:bCs/>
          <w:sz w:val="28"/>
          <w:szCs w:val="28"/>
          <w:lang w:eastAsia="zh-CN"/>
        </w:rPr>
        <w:t>Прийняття</w:t>
      </w:r>
      <w:r w:rsidRPr="0022215A">
        <w:rPr>
          <w:rFonts w:ascii="Times New Roman" w:hAnsi="Times New Roman" w:cs="Times New Roman"/>
          <w:sz w:val="28"/>
          <w:szCs w:val="28"/>
        </w:rPr>
        <w:t xml:space="preserve"> рішення обґрунтовується необхідністю розгляду, виключно на пленарних засіданнях сесії, </w:t>
      </w:r>
      <w:r w:rsidRPr="0022215A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питань регулювання земельних відносин</w:t>
      </w:r>
      <w:r w:rsidRPr="0022215A">
        <w:rPr>
          <w:rFonts w:ascii="Times New Roman" w:hAnsi="Times New Roman" w:cs="Times New Roman"/>
          <w:sz w:val="28"/>
          <w:szCs w:val="28"/>
        </w:rPr>
        <w:t>.</w:t>
      </w:r>
    </w:p>
    <w:p w14:paraId="251FD84D" w14:textId="77777777" w:rsidR="002B0044" w:rsidRPr="002D0589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2D0589">
        <w:rPr>
          <w:rFonts w:ascii="Times New Roman" w:hAnsi="Times New Roman"/>
          <w:b/>
          <w:color w:val="000000"/>
          <w:sz w:val="28"/>
          <w:szCs w:val="28"/>
          <w:lang w:eastAsia="zh-CN"/>
        </w:rPr>
        <w:t>2.</w:t>
      </w:r>
      <w:r w:rsidRPr="002D0589">
        <w:rPr>
          <w:rFonts w:ascii="Times New Roman" w:hAnsi="Times New Roman"/>
          <w:b/>
          <w:sz w:val="28"/>
          <w:szCs w:val="28"/>
          <w:lang w:eastAsia="zh-CN"/>
        </w:rPr>
        <w:t>Мета</w:t>
      </w:r>
      <w:r w:rsidRPr="002D0589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і шляхи її досягнення</w:t>
      </w:r>
    </w:p>
    <w:p w14:paraId="51B9BA18" w14:textId="70C3CF4D" w:rsidR="002B0044" w:rsidRPr="002D0589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jc w:val="both"/>
        <w:outlineLvl w:val="1"/>
        <w:rPr>
          <w:rFonts w:ascii="Times New Roman" w:hAnsi="Times New Roman"/>
          <w:i/>
          <w:color w:val="000000"/>
          <w:sz w:val="28"/>
          <w:szCs w:val="28"/>
          <w:lang w:eastAsia="zh-CN"/>
        </w:rPr>
      </w:pPr>
      <w:r w:rsidRPr="002D0589">
        <w:rPr>
          <w:rFonts w:ascii="Times New Roman" w:hAnsi="Times New Roman"/>
          <w:bCs/>
          <w:sz w:val="28"/>
          <w:szCs w:val="28"/>
          <w:lang w:eastAsia="zh-CN"/>
        </w:rPr>
        <w:t xml:space="preserve">Розгляд </w:t>
      </w:r>
      <w:r w:rsidRPr="002D0589">
        <w:rPr>
          <w:rFonts w:ascii="Times New Roman" w:hAnsi="Times New Roman" w:cs="Times New Roman"/>
          <w:sz w:val="28"/>
          <w:szCs w:val="28"/>
        </w:rPr>
        <w:t>звернень юридичних осіб з питань земельних відносин шляхом прийняття рішення відповідно до вимог чинного законодавства.</w:t>
      </w:r>
    </w:p>
    <w:p w14:paraId="5D25066E" w14:textId="77777777" w:rsidR="002B0044" w:rsidRPr="002D0589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2D0589">
        <w:rPr>
          <w:rFonts w:ascii="Times New Roman" w:hAnsi="Times New Roman"/>
          <w:b/>
          <w:color w:val="000000"/>
          <w:sz w:val="28"/>
          <w:szCs w:val="28"/>
          <w:lang w:eastAsia="zh-CN"/>
        </w:rPr>
        <w:t>3.</w:t>
      </w:r>
      <w:r w:rsidRPr="002D0589">
        <w:rPr>
          <w:rFonts w:ascii="Times New Roman" w:hAnsi="Times New Roman"/>
          <w:b/>
          <w:sz w:val="28"/>
          <w:szCs w:val="28"/>
          <w:lang w:eastAsia="zh-CN"/>
        </w:rPr>
        <w:t>Правові</w:t>
      </w:r>
      <w:r w:rsidRPr="002D0589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аспекти</w:t>
      </w:r>
    </w:p>
    <w:p w14:paraId="70749063" w14:textId="68A9A4D0" w:rsidR="002B0044" w:rsidRPr="006F20FC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jc w:val="both"/>
        <w:outlineLvl w:val="1"/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</w:pPr>
      <w:r w:rsidRPr="002D0589">
        <w:rPr>
          <w:rFonts w:ascii="Times New Roman" w:hAnsi="Times New Roman"/>
          <w:bCs/>
          <w:sz w:val="28"/>
          <w:szCs w:val="28"/>
          <w:lang w:eastAsia="zh-CN"/>
        </w:rPr>
        <w:t>Про</w:t>
      </w:r>
      <w:r w:rsidR="006C7AA3">
        <w:rPr>
          <w:rFonts w:ascii="Times New Roman" w:hAnsi="Times New Roman"/>
          <w:bCs/>
          <w:sz w:val="28"/>
          <w:szCs w:val="28"/>
          <w:lang w:eastAsia="zh-CN"/>
        </w:rPr>
        <w:t>є</w:t>
      </w:r>
      <w:r w:rsidRPr="002D0589">
        <w:rPr>
          <w:rFonts w:ascii="Times New Roman" w:hAnsi="Times New Roman"/>
          <w:bCs/>
          <w:sz w:val="28"/>
          <w:szCs w:val="28"/>
          <w:lang w:eastAsia="zh-CN"/>
        </w:rPr>
        <w:t xml:space="preserve">кт </w:t>
      </w:r>
      <w:r w:rsidRPr="002D0589">
        <w:rPr>
          <w:rFonts w:ascii="Times New Roman" w:hAnsi="Times New Roman" w:cs="Times New Roman"/>
          <w:sz w:val="28"/>
          <w:szCs w:val="28"/>
        </w:rPr>
        <w:t>рішення підготовлений відповідно до статей 12,</w:t>
      </w:r>
      <w:r w:rsidR="005467E3">
        <w:rPr>
          <w:rFonts w:ascii="Times New Roman" w:hAnsi="Times New Roman" w:cs="Times New Roman"/>
          <w:sz w:val="28"/>
          <w:szCs w:val="28"/>
        </w:rPr>
        <w:t>20,</w:t>
      </w:r>
      <w:r w:rsidR="006D32E1" w:rsidRPr="006D32E1">
        <w:rPr>
          <w:rFonts w:ascii="Times New Roman" w:hAnsi="Times New Roman" w:cs="Times New Roman"/>
          <w:sz w:val="28"/>
          <w:szCs w:val="28"/>
          <w:lang w:val="ru-RU"/>
        </w:rPr>
        <w:t>123</w:t>
      </w:r>
      <w:r w:rsidR="0084502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467E3">
        <w:rPr>
          <w:rFonts w:ascii="Times New Roman" w:hAnsi="Times New Roman" w:cs="Times New Roman"/>
          <w:sz w:val="28"/>
          <w:szCs w:val="28"/>
          <w:lang w:val="ru-RU"/>
        </w:rPr>
        <w:t>141,</w:t>
      </w:r>
      <w:r w:rsidR="0084502E">
        <w:rPr>
          <w:rFonts w:ascii="Times New Roman" w:hAnsi="Times New Roman" w:cs="Times New Roman"/>
          <w:sz w:val="28"/>
          <w:szCs w:val="28"/>
          <w:lang w:val="ru-RU"/>
        </w:rPr>
        <w:t>186</w:t>
      </w:r>
      <w:r w:rsidRPr="002D0589">
        <w:rPr>
          <w:rFonts w:ascii="Times New Roman" w:hAnsi="Times New Roman"/>
          <w:sz w:val="28"/>
          <w:szCs w:val="28"/>
        </w:rPr>
        <w:t xml:space="preserve"> </w:t>
      </w:r>
      <w:r w:rsidRPr="002D0589">
        <w:rPr>
          <w:rFonts w:ascii="Times New Roman" w:hAnsi="Times New Roman" w:cs="Times New Roman"/>
          <w:sz w:val="28"/>
          <w:szCs w:val="28"/>
        </w:rPr>
        <w:t>Земельного кодексу України, статей 6,19,25,5</w:t>
      </w:r>
      <w:r w:rsidR="002408BA">
        <w:rPr>
          <w:rFonts w:ascii="Times New Roman" w:hAnsi="Times New Roman" w:cs="Times New Roman"/>
          <w:sz w:val="28"/>
          <w:szCs w:val="28"/>
        </w:rPr>
        <w:t>6</w:t>
      </w:r>
      <w:r w:rsidRPr="002D0589">
        <w:rPr>
          <w:rFonts w:ascii="Times New Roman" w:hAnsi="Times New Roman" w:cs="Times New Roman"/>
          <w:sz w:val="28"/>
          <w:szCs w:val="28"/>
        </w:rPr>
        <w:t xml:space="preserve"> Закону України </w:t>
      </w:r>
      <w:r w:rsidRPr="002D0589">
        <w:rPr>
          <w:rFonts w:ascii="Times New Roman" w:hAnsi="Times New Roman"/>
          <w:sz w:val="28"/>
          <w:szCs w:val="28"/>
        </w:rPr>
        <w:t xml:space="preserve">«Про землеустрій», </w:t>
      </w:r>
      <w:r w:rsidRPr="002D0589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статей 16,21 </w:t>
      </w:r>
      <w:r w:rsidRPr="002D0589">
        <w:rPr>
          <w:rFonts w:ascii="Times New Roman" w:hAnsi="Times New Roman" w:cs="Times New Roman"/>
          <w:sz w:val="28"/>
          <w:szCs w:val="28"/>
        </w:rPr>
        <w:t xml:space="preserve">Закону України «Про </w:t>
      </w:r>
      <w:r w:rsidRPr="002D058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Державний земельний кадастр</w:t>
      </w:r>
      <w:r w:rsidRPr="002D0589">
        <w:rPr>
          <w:rFonts w:ascii="Times New Roman" w:hAnsi="Times New Roman" w:cs="Times New Roman"/>
          <w:sz w:val="28"/>
          <w:szCs w:val="28"/>
        </w:rPr>
        <w:t>», стат</w:t>
      </w:r>
      <w:r>
        <w:rPr>
          <w:rFonts w:ascii="Times New Roman" w:hAnsi="Times New Roman" w:cs="Times New Roman"/>
          <w:sz w:val="28"/>
          <w:szCs w:val="28"/>
        </w:rPr>
        <w:t xml:space="preserve">ей </w:t>
      </w:r>
      <w:r w:rsidR="0084502E">
        <w:rPr>
          <w:rFonts w:ascii="Times New Roman" w:hAnsi="Times New Roman" w:cs="Times New Roman"/>
          <w:sz w:val="28"/>
          <w:szCs w:val="28"/>
        </w:rPr>
        <w:t>4</w:t>
      </w:r>
      <w:r w:rsidR="00BA1032">
        <w:rPr>
          <w:rFonts w:ascii="Times New Roman" w:hAnsi="Times New Roman" w:cs="Times New Roman"/>
          <w:sz w:val="28"/>
          <w:szCs w:val="28"/>
        </w:rPr>
        <w:t>,16</w:t>
      </w:r>
      <w:r w:rsidR="005467E3">
        <w:rPr>
          <w:rFonts w:ascii="Times New Roman" w:hAnsi="Times New Roman" w:cs="Times New Roman"/>
          <w:sz w:val="28"/>
          <w:szCs w:val="28"/>
        </w:rPr>
        <w:t>,30</w:t>
      </w:r>
      <w:r w:rsidRPr="002D0589">
        <w:rPr>
          <w:rFonts w:ascii="Times New Roman" w:hAnsi="Times New Roman" w:cs="Times New Roman"/>
          <w:sz w:val="28"/>
          <w:szCs w:val="28"/>
        </w:rPr>
        <w:t xml:space="preserve"> Закону України «Про оренду землі», пункту 34 частини 1 статті 26</w:t>
      </w:r>
      <w:r w:rsidR="001D6060">
        <w:rPr>
          <w:rFonts w:ascii="Times New Roman" w:hAnsi="Times New Roman" w:cs="Times New Roman"/>
          <w:sz w:val="28"/>
          <w:szCs w:val="28"/>
        </w:rPr>
        <w:t xml:space="preserve"> </w:t>
      </w:r>
      <w:r w:rsidRPr="002D0589">
        <w:rPr>
          <w:rFonts w:ascii="Times New Roman" w:hAnsi="Times New Roman" w:cs="Times New Roman"/>
          <w:sz w:val="28"/>
          <w:szCs w:val="28"/>
        </w:rPr>
        <w:t>Закону України «Про місцеве самоврядування в Україні»</w:t>
      </w:r>
      <w:r w:rsidRPr="006F20FC">
        <w:rPr>
          <w:rFonts w:ascii="Times New Roman" w:hAnsi="Times New Roman" w:cs="Times New Roman"/>
          <w:sz w:val="28"/>
          <w:szCs w:val="28"/>
        </w:rPr>
        <w:t>.</w:t>
      </w:r>
    </w:p>
    <w:p w14:paraId="42D40B6B" w14:textId="77777777" w:rsidR="002B0044" w:rsidRPr="002D0589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2D0589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4. </w:t>
      </w:r>
      <w:r w:rsidRPr="002D0589">
        <w:rPr>
          <w:rFonts w:ascii="Times New Roman" w:hAnsi="Times New Roman"/>
          <w:b/>
          <w:sz w:val="28"/>
          <w:szCs w:val="28"/>
          <w:lang w:eastAsia="zh-CN"/>
        </w:rPr>
        <w:t>Фінансово</w:t>
      </w:r>
      <w:r w:rsidRPr="002D0589">
        <w:rPr>
          <w:rFonts w:ascii="Times New Roman" w:hAnsi="Times New Roman"/>
          <w:b/>
          <w:color w:val="000000"/>
          <w:sz w:val="28"/>
          <w:szCs w:val="28"/>
          <w:lang w:eastAsia="zh-CN"/>
        </w:rPr>
        <w:t>-економічне обґрунтування</w:t>
      </w:r>
    </w:p>
    <w:p w14:paraId="5BC6DF9C" w14:textId="77777777" w:rsidR="002B0044" w:rsidRPr="002D0589" w:rsidRDefault="002B0044" w:rsidP="002B0044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  <w:lang w:eastAsia="zh-CN"/>
        </w:rPr>
      </w:pPr>
      <w:r w:rsidRPr="002D0589">
        <w:rPr>
          <w:rFonts w:ascii="Times New Roman" w:hAnsi="Times New Roman"/>
          <w:sz w:val="28"/>
          <w:szCs w:val="28"/>
          <w:lang w:eastAsia="zh-CN"/>
        </w:rPr>
        <w:t>Прийняття даного рішення виділення коштів не потребує.</w:t>
      </w:r>
    </w:p>
    <w:p w14:paraId="777D5868" w14:textId="77777777" w:rsidR="002B0044" w:rsidRPr="002D0589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2D0589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5. </w:t>
      </w:r>
      <w:r w:rsidRPr="002D0589">
        <w:rPr>
          <w:rFonts w:ascii="Times New Roman" w:hAnsi="Times New Roman"/>
          <w:b/>
          <w:sz w:val="28"/>
          <w:szCs w:val="28"/>
          <w:lang w:eastAsia="zh-CN"/>
        </w:rPr>
        <w:t>Прогноз</w:t>
      </w:r>
      <w:r w:rsidRPr="002D0589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результатів</w:t>
      </w:r>
    </w:p>
    <w:p w14:paraId="1EB58DD6" w14:textId="51263791" w:rsidR="002B0044" w:rsidRPr="002D0589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jc w:val="both"/>
        <w:outlineLvl w:val="1"/>
        <w:rPr>
          <w:rFonts w:ascii="Times New Roman" w:hAnsi="Times New Roman"/>
          <w:sz w:val="28"/>
          <w:szCs w:val="28"/>
          <w:shd w:val="clear" w:color="auto" w:fill="FFFFFF"/>
        </w:rPr>
      </w:pPr>
      <w:r w:rsidRPr="002D0589">
        <w:rPr>
          <w:rFonts w:ascii="Times New Roman" w:hAnsi="Times New Roman"/>
          <w:sz w:val="28"/>
          <w:szCs w:val="28"/>
          <w:lang w:eastAsia="zh-CN"/>
        </w:rPr>
        <w:t xml:space="preserve">При прийнятті відповідного рішення, суб’єкти звернення, </w:t>
      </w:r>
      <w:r w:rsidRPr="002D0589">
        <w:rPr>
          <w:rFonts w:ascii="Times New Roman" w:hAnsi="Times New Roman"/>
          <w:sz w:val="28"/>
          <w:szCs w:val="28"/>
          <w:shd w:val="clear" w:color="auto" w:fill="FFFFFF"/>
        </w:rPr>
        <w:t xml:space="preserve">отримають результат </w:t>
      </w:r>
      <w:r w:rsidRPr="002D0589">
        <w:rPr>
          <w:rFonts w:ascii="Times New Roman" w:hAnsi="Times New Roman"/>
          <w:bCs/>
          <w:sz w:val="28"/>
          <w:szCs w:val="28"/>
          <w:lang w:eastAsia="zh-CN"/>
        </w:rPr>
        <w:t>розгляду</w:t>
      </w:r>
      <w:r w:rsidRPr="002D0589">
        <w:rPr>
          <w:rFonts w:ascii="Times New Roman" w:hAnsi="Times New Roman"/>
          <w:sz w:val="28"/>
          <w:szCs w:val="28"/>
          <w:shd w:val="clear" w:color="auto" w:fill="FFFFFF"/>
        </w:rPr>
        <w:t xml:space="preserve"> клопотань та набудуть підстави для </w:t>
      </w:r>
      <w:r w:rsidR="005467E3">
        <w:rPr>
          <w:rFonts w:ascii="Times New Roman" w:hAnsi="Times New Roman"/>
          <w:sz w:val="28"/>
          <w:szCs w:val="28"/>
          <w:shd w:val="clear" w:color="auto" w:fill="FFFFFF"/>
        </w:rPr>
        <w:t>внесення змін до договорів оренди землі</w:t>
      </w:r>
      <w:r w:rsidR="002408BA">
        <w:rPr>
          <w:rFonts w:ascii="Times New Roman" w:hAnsi="Times New Roman"/>
          <w:sz w:val="28"/>
          <w:szCs w:val="28"/>
          <w:shd w:val="clear" w:color="auto" w:fill="FFFFFF"/>
        </w:rPr>
        <w:t>, розроблення документації із землеустрою</w:t>
      </w:r>
      <w:r w:rsidRPr="002D0589"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360F0E8E" w14:textId="29EACCB1" w:rsidR="002B0044" w:rsidRPr="002D0589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sz w:val="28"/>
          <w:szCs w:val="28"/>
          <w:lang w:eastAsia="zh-CN"/>
        </w:rPr>
      </w:pPr>
      <w:r w:rsidRPr="002D0589">
        <w:rPr>
          <w:rFonts w:ascii="Times New Roman" w:hAnsi="Times New Roman"/>
          <w:b/>
          <w:sz w:val="28"/>
          <w:szCs w:val="28"/>
          <w:lang w:eastAsia="zh-CN"/>
        </w:rPr>
        <w:t>6. Суб’єкт подання про</w:t>
      </w:r>
      <w:r w:rsidR="006C7AA3">
        <w:rPr>
          <w:rFonts w:ascii="Times New Roman" w:hAnsi="Times New Roman"/>
          <w:b/>
          <w:sz w:val="28"/>
          <w:szCs w:val="28"/>
          <w:lang w:eastAsia="zh-CN"/>
        </w:rPr>
        <w:t>є</w:t>
      </w:r>
      <w:r w:rsidRPr="002D0589">
        <w:rPr>
          <w:rFonts w:ascii="Times New Roman" w:hAnsi="Times New Roman"/>
          <w:b/>
          <w:sz w:val="28"/>
          <w:szCs w:val="28"/>
          <w:lang w:eastAsia="zh-CN"/>
        </w:rPr>
        <w:t xml:space="preserve">кту рішення </w:t>
      </w:r>
    </w:p>
    <w:p w14:paraId="7AAE1FD2" w14:textId="77777777" w:rsidR="002B0044" w:rsidRPr="00DC2781" w:rsidRDefault="002B0044" w:rsidP="002B0044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  <w:lang w:eastAsia="zh-CN"/>
        </w:rPr>
      </w:pPr>
      <w:r w:rsidRPr="00DC2781">
        <w:rPr>
          <w:rFonts w:ascii="Times New Roman" w:hAnsi="Times New Roman"/>
          <w:sz w:val="28"/>
          <w:szCs w:val="28"/>
          <w:lang w:eastAsia="zh-CN"/>
        </w:rPr>
        <w:t>Управління земельних ресурсів виконавчого комітету Броварської міської ради Броварського району Київської області.</w:t>
      </w:r>
    </w:p>
    <w:p w14:paraId="0507AB03" w14:textId="7D550033" w:rsidR="002B0044" w:rsidRDefault="002B0044" w:rsidP="002B0044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  <w:lang w:eastAsia="zh-CN"/>
        </w:rPr>
      </w:pPr>
      <w:r w:rsidRPr="00DC2781">
        <w:rPr>
          <w:rFonts w:ascii="Times New Roman" w:hAnsi="Times New Roman"/>
          <w:sz w:val="28"/>
          <w:szCs w:val="28"/>
          <w:lang w:eastAsia="zh-CN"/>
        </w:rPr>
        <w:t>Доповідач про</w:t>
      </w:r>
      <w:r w:rsidR="006C7AA3">
        <w:rPr>
          <w:rFonts w:ascii="Times New Roman" w:hAnsi="Times New Roman"/>
          <w:sz w:val="28"/>
          <w:szCs w:val="28"/>
          <w:lang w:eastAsia="zh-CN"/>
        </w:rPr>
        <w:t>є</w:t>
      </w:r>
      <w:r w:rsidRPr="00DC2781">
        <w:rPr>
          <w:rFonts w:ascii="Times New Roman" w:hAnsi="Times New Roman"/>
          <w:sz w:val="28"/>
          <w:szCs w:val="28"/>
          <w:lang w:eastAsia="zh-CN"/>
        </w:rPr>
        <w:t xml:space="preserve">кту рішення на пленарному засіданні начальник управління земельних ресурсів </w:t>
      </w:r>
      <w:r w:rsidR="006C7AA3">
        <w:rPr>
          <w:rFonts w:ascii="Times New Roman" w:hAnsi="Times New Roman"/>
          <w:sz w:val="28"/>
          <w:szCs w:val="28"/>
          <w:lang w:eastAsia="zh-CN"/>
        </w:rPr>
        <w:t>Леся ГУДИМЕНКО</w:t>
      </w:r>
      <w:r w:rsidRPr="00DC2781">
        <w:rPr>
          <w:rFonts w:ascii="Times New Roman" w:hAnsi="Times New Roman"/>
          <w:sz w:val="28"/>
          <w:szCs w:val="28"/>
          <w:lang w:eastAsia="zh-CN"/>
        </w:rPr>
        <w:t>.</w:t>
      </w:r>
    </w:p>
    <w:p w14:paraId="46CD2281" w14:textId="6869395D" w:rsidR="00150C6A" w:rsidRDefault="00150C6A" w:rsidP="00CE38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CA8D63" w14:textId="77777777" w:rsidR="00E2446D" w:rsidRDefault="00E2446D" w:rsidP="00CE38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E120D3B" w14:textId="53EE0EA3" w:rsidR="00E2446D" w:rsidRDefault="00E2446D" w:rsidP="00E2446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C52C21">
        <w:rPr>
          <w:rFonts w:ascii="Times New Roman" w:hAnsi="Times New Roman" w:cs="Times New Roman"/>
          <w:sz w:val="28"/>
          <w:szCs w:val="28"/>
        </w:rPr>
        <w:t>ачальник управління</w:t>
      </w:r>
    </w:p>
    <w:p w14:paraId="5592682C" w14:textId="77777777" w:rsidR="00E2446D" w:rsidRPr="005A395C" w:rsidRDefault="00E2446D" w:rsidP="00E2446D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земельних ресурсів                                                                  Леся ГУДИМЕНКО</w:t>
      </w:r>
    </w:p>
    <w:sectPr w:rsidR="00E2446D" w:rsidRPr="005A395C" w:rsidSect="00150C6A">
      <w:headerReference w:type="default" r:id="rId7"/>
      <w:pgSz w:w="11906" w:h="16838"/>
      <w:pgMar w:top="1134" w:right="567" w:bottom="22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69FC4" w14:textId="77777777" w:rsidR="006715CC" w:rsidRDefault="006715CC" w:rsidP="00150C6A">
      <w:pPr>
        <w:spacing w:after="0" w:line="240" w:lineRule="auto"/>
      </w:pPr>
      <w:r>
        <w:separator/>
      </w:r>
    </w:p>
  </w:endnote>
  <w:endnote w:type="continuationSeparator" w:id="0">
    <w:p w14:paraId="306497BB" w14:textId="77777777" w:rsidR="006715CC" w:rsidRDefault="006715CC" w:rsidP="00150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AFE7D" w14:textId="77777777" w:rsidR="006715CC" w:rsidRDefault="006715CC" w:rsidP="00150C6A">
      <w:pPr>
        <w:spacing w:after="0" w:line="240" w:lineRule="auto"/>
      </w:pPr>
      <w:r>
        <w:separator/>
      </w:r>
    </w:p>
  </w:footnote>
  <w:footnote w:type="continuationSeparator" w:id="0">
    <w:p w14:paraId="3D9B08AF" w14:textId="77777777" w:rsidR="006715CC" w:rsidRDefault="006715CC" w:rsidP="00150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324658"/>
      <w:docPartObj>
        <w:docPartGallery w:val="Page Numbers (Top of Page)"/>
        <w:docPartUnique/>
      </w:docPartObj>
    </w:sdtPr>
    <w:sdtEndPr/>
    <w:sdtContent>
      <w:p w14:paraId="2AAF4E28" w14:textId="5EDC16F7" w:rsidR="00150C6A" w:rsidRDefault="00150C6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14BBFAE" w14:textId="77777777" w:rsidR="00150C6A" w:rsidRDefault="00150C6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771"/>
    <w:rsid w:val="00000270"/>
    <w:rsid w:val="00026880"/>
    <w:rsid w:val="00076141"/>
    <w:rsid w:val="00094771"/>
    <w:rsid w:val="000A6DEA"/>
    <w:rsid w:val="000D4B7F"/>
    <w:rsid w:val="000E1788"/>
    <w:rsid w:val="001125BD"/>
    <w:rsid w:val="0012401E"/>
    <w:rsid w:val="00126767"/>
    <w:rsid w:val="00150C6A"/>
    <w:rsid w:val="001A75EE"/>
    <w:rsid w:val="001B283F"/>
    <w:rsid w:val="001C476A"/>
    <w:rsid w:val="001D6060"/>
    <w:rsid w:val="00221BEB"/>
    <w:rsid w:val="0022215A"/>
    <w:rsid w:val="002408BA"/>
    <w:rsid w:val="00244F76"/>
    <w:rsid w:val="00290EDA"/>
    <w:rsid w:val="002B0044"/>
    <w:rsid w:val="002C6105"/>
    <w:rsid w:val="002D0589"/>
    <w:rsid w:val="0031348D"/>
    <w:rsid w:val="00314745"/>
    <w:rsid w:val="00320E8B"/>
    <w:rsid w:val="00344978"/>
    <w:rsid w:val="0038216D"/>
    <w:rsid w:val="00392E14"/>
    <w:rsid w:val="003A77E9"/>
    <w:rsid w:val="003D46D7"/>
    <w:rsid w:val="003D63AE"/>
    <w:rsid w:val="00450FEF"/>
    <w:rsid w:val="004F6719"/>
    <w:rsid w:val="005108F3"/>
    <w:rsid w:val="005467E3"/>
    <w:rsid w:val="005B62D8"/>
    <w:rsid w:val="005E1949"/>
    <w:rsid w:val="00614E0D"/>
    <w:rsid w:val="00626DCB"/>
    <w:rsid w:val="00642471"/>
    <w:rsid w:val="00646C62"/>
    <w:rsid w:val="006715CC"/>
    <w:rsid w:val="00675AA4"/>
    <w:rsid w:val="00677897"/>
    <w:rsid w:val="006906C2"/>
    <w:rsid w:val="006C7AA3"/>
    <w:rsid w:val="006D32E1"/>
    <w:rsid w:val="006D3CA2"/>
    <w:rsid w:val="006D59D8"/>
    <w:rsid w:val="00794C86"/>
    <w:rsid w:val="007C4B7F"/>
    <w:rsid w:val="00844064"/>
    <w:rsid w:val="0084502E"/>
    <w:rsid w:val="00873412"/>
    <w:rsid w:val="008B1D64"/>
    <w:rsid w:val="008C1E71"/>
    <w:rsid w:val="00905655"/>
    <w:rsid w:val="009340D3"/>
    <w:rsid w:val="009B588C"/>
    <w:rsid w:val="009C4FAF"/>
    <w:rsid w:val="00A530D6"/>
    <w:rsid w:val="00A54842"/>
    <w:rsid w:val="00A6456F"/>
    <w:rsid w:val="00A77700"/>
    <w:rsid w:val="00AA0CC7"/>
    <w:rsid w:val="00AC711A"/>
    <w:rsid w:val="00B06EE2"/>
    <w:rsid w:val="00B263D5"/>
    <w:rsid w:val="00B53E5C"/>
    <w:rsid w:val="00BA1032"/>
    <w:rsid w:val="00BB71D1"/>
    <w:rsid w:val="00BD076F"/>
    <w:rsid w:val="00C0432F"/>
    <w:rsid w:val="00C303A2"/>
    <w:rsid w:val="00C3672E"/>
    <w:rsid w:val="00CD15CE"/>
    <w:rsid w:val="00CD1A4B"/>
    <w:rsid w:val="00CE38AF"/>
    <w:rsid w:val="00D26B79"/>
    <w:rsid w:val="00D26C1C"/>
    <w:rsid w:val="00D97F6D"/>
    <w:rsid w:val="00DC4A2E"/>
    <w:rsid w:val="00DE76C1"/>
    <w:rsid w:val="00DE799E"/>
    <w:rsid w:val="00E2446D"/>
    <w:rsid w:val="00E35408"/>
    <w:rsid w:val="00E37F73"/>
    <w:rsid w:val="00E618FD"/>
    <w:rsid w:val="00E848C1"/>
    <w:rsid w:val="00ED45DB"/>
    <w:rsid w:val="00F02C52"/>
    <w:rsid w:val="00F17F71"/>
    <w:rsid w:val="00F3666E"/>
    <w:rsid w:val="00F60598"/>
    <w:rsid w:val="00F72DAD"/>
    <w:rsid w:val="00FA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F1677"/>
  <w15:docId w15:val="{328380A0-E00E-4EB3-81F6-D34F28C80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5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947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a4">
    <w:name w:val="Основной текст Знак"/>
    <w:basedOn w:val="a0"/>
    <w:link w:val="a3"/>
    <w:rsid w:val="00094771"/>
    <w:rPr>
      <w:rFonts w:ascii="Times New Roman" w:eastAsia="Times New Roman" w:hAnsi="Times New Roman" w:cs="Times New Roman"/>
      <w:sz w:val="28"/>
      <w:szCs w:val="24"/>
      <w:lang w:eastAsia="en-US"/>
    </w:rPr>
  </w:style>
  <w:style w:type="table" w:styleId="a5">
    <w:name w:val="Table Grid"/>
    <w:basedOn w:val="a1"/>
    <w:uiPriority w:val="59"/>
    <w:rsid w:val="00094771"/>
    <w:pPr>
      <w:spacing w:after="0" w:line="240" w:lineRule="auto"/>
    </w:pPr>
    <w:rPr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">
    <w:name w:val="Body Text Indent 2"/>
    <w:basedOn w:val="a"/>
    <w:link w:val="20"/>
    <w:uiPriority w:val="99"/>
    <w:unhideWhenUsed/>
    <w:rsid w:val="00094771"/>
    <w:pPr>
      <w:spacing w:after="120" w:line="480" w:lineRule="auto"/>
      <w:ind w:left="283"/>
    </w:pPr>
    <w:rPr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94771"/>
    <w:rPr>
      <w:lang w:val="ru-RU"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094771"/>
    <w:pPr>
      <w:spacing w:after="120"/>
      <w:ind w:left="283"/>
    </w:pPr>
    <w:rPr>
      <w:lang w:val="ru-RU"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094771"/>
    <w:rPr>
      <w:lang w:val="ru-RU" w:eastAsia="ru-RU"/>
    </w:rPr>
  </w:style>
  <w:style w:type="character" w:styleId="a8">
    <w:name w:val="Strong"/>
    <w:qFormat/>
    <w:rsid w:val="002D0589"/>
    <w:rPr>
      <w:b/>
      <w:bCs/>
    </w:rPr>
  </w:style>
  <w:style w:type="paragraph" w:customStyle="1" w:styleId="a9">
    <w:basedOn w:val="a"/>
    <w:next w:val="aa"/>
    <w:rsid w:val="002D0589"/>
    <w:pPr>
      <w:spacing w:after="0" w:line="240" w:lineRule="auto"/>
    </w:pPr>
    <w:rPr>
      <w:rFonts w:ascii="Verdana" w:eastAsia="Times New Roman" w:hAnsi="Verdana" w:cs="Times New Roman"/>
      <w:sz w:val="17"/>
      <w:szCs w:val="17"/>
      <w:lang w:val="ru-RU" w:eastAsia="ru-RU"/>
    </w:rPr>
  </w:style>
  <w:style w:type="paragraph" w:styleId="aa">
    <w:name w:val="Normal (Web)"/>
    <w:basedOn w:val="a"/>
    <w:uiPriority w:val="99"/>
    <w:semiHidden/>
    <w:unhideWhenUsed/>
    <w:rsid w:val="002D0589"/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150C6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50C6A"/>
  </w:style>
  <w:style w:type="paragraph" w:styleId="ad">
    <w:name w:val="footer"/>
    <w:basedOn w:val="a"/>
    <w:link w:val="ae"/>
    <w:uiPriority w:val="99"/>
    <w:unhideWhenUsed/>
    <w:rsid w:val="00150C6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50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1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1198</Words>
  <Characters>683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2024-05-09T11:47:00Z</cp:lastPrinted>
  <dcterms:created xsi:type="dcterms:W3CDTF">2026-07-08T11:33:00Z</dcterms:created>
  <dcterms:modified xsi:type="dcterms:W3CDTF">2026-10-13T06:30:00Z</dcterms:modified>
</cp:coreProperties>
</file>