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D16A5" w14:textId="77777777" w:rsidR="00094771" w:rsidRPr="00CE442E" w:rsidRDefault="00094771" w:rsidP="00094771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CE442E">
        <w:rPr>
          <w:rFonts w:ascii="Times New Roman" w:hAnsi="Times New Roman"/>
          <w:b/>
          <w:sz w:val="28"/>
          <w:szCs w:val="28"/>
        </w:rPr>
        <w:t>ПОЯСНЮВАЛЬНА ЗАПИСКА</w:t>
      </w:r>
    </w:p>
    <w:p w14:paraId="373A8844" w14:textId="77777777" w:rsidR="00094771" w:rsidRPr="00CE442E" w:rsidRDefault="00094771" w:rsidP="00094771">
      <w:pPr>
        <w:spacing w:after="0" w:line="240" w:lineRule="auto"/>
        <w:ind w:right="-284"/>
        <w:jc w:val="center"/>
        <w:rPr>
          <w:rFonts w:ascii="Times New Roman" w:hAnsi="Times New Roman"/>
          <w:b/>
          <w:sz w:val="16"/>
          <w:szCs w:val="16"/>
        </w:rPr>
      </w:pPr>
    </w:p>
    <w:p w14:paraId="5B8A67C0" w14:textId="294AC42D" w:rsidR="00094771" w:rsidRPr="00CE442E" w:rsidRDefault="00094771" w:rsidP="00094771">
      <w:pPr>
        <w:pStyle w:val="a3"/>
        <w:ind w:right="-1"/>
        <w:jc w:val="center"/>
        <w:rPr>
          <w:szCs w:val="28"/>
        </w:rPr>
      </w:pPr>
      <w:r w:rsidRPr="00CE442E">
        <w:rPr>
          <w:szCs w:val="28"/>
        </w:rPr>
        <w:t xml:space="preserve">до </w:t>
      </w:r>
      <w:proofErr w:type="spellStart"/>
      <w:r w:rsidRPr="00CE442E">
        <w:rPr>
          <w:szCs w:val="28"/>
        </w:rPr>
        <w:t>про</w:t>
      </w:r>
      <w:r w:rsidR="00164E60">
        <w:rPr>
          <w:szCs w:val="28"/>
        </w:rPr>
        <w:t>є</w:t>
      </w:r>
      <w:r w:rsidRPr="00CE442E">
        <w:rPr>
          <w:szCs w:val="28"/>
        </w:rPr>
        <w:t>кту</w:t>
      </w:r>
      <w:proofErr w:type="spellEnd"/>
      <w:r w:rsidRPr="00CE442E">
        <w:rPr>
          <w:szCs w:val="28"/>
        </w:rPr>
        <w:t xml:space="preserve"> рішення</w:t>
      </w:r>
    </w:p>
    <w:p w14:paraId="67BB22CA" w14:textId="77777777" w:rsidR="00094771" w:rsidRPr="00CE442E" w:rsidRDefault="00094771" w:rsidP="00A77700">
      <w:pPr>
        <w:pStyle w:val="a3"/>
        <w:ind w:right="-1"/>
        <w:jc w:val="center"/>
        <w:rPr>
          <w:b/>
          <w:sz w:val="16"/>
          <w:szCs w:val="16"/>
        </w:rPr>
      </w:pPr>
    </w:p>
    <w:p w14:paraId="057338CE" w14:textId="77777777" w:rsidR="00875DB5" w:rsidRPr="00875DB5" w:rsidRDefault="00875DB5" w:rsidP="00875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bookmarkStart w:id="0" w:name="_Hlk181864358"/>
      <w:r w:rsidRPr="00875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r w:rsidRPr="00875DB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погодження використання земельних ділянок </w:t>
      </w:r>
    </w:p>
    <w:p w14:paraId="3056F0E8" w14:textId="77777777" w:rsidR="00875DB5" w:rsidRPr="00875DB5" w:rsidRDefault="00875DB5" w:rsidP="00875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5DB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в м. Бровари </w:t>
      </w:r>
      <w:r w:rsidRPr="00875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Броварського району Київської області,</w:t>
      </w:r>
    </w:p>
    <w:p w14:paraId="1264C55B" w14:textId="77777777" w:rsidR="00875DB5" w:rsidRPr="00875DB5" w:rsidRDefault="00875DB5" w:rsidP="00875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5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внесення змін до рішення Броварської міської ради</w:t>
      </w:r>
    </w:p>
    <w:p w14:paraId="3EF3FC11" w14:textId="77777777" w:rsidR="00875DB5" w:rsidRPr="00875DB5" w:rsidRDefault="00875DB5" w:rsidP="00875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5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Броварського району Київської області</w:t>
      </w:r>
    </w:p>
    <w:p w14:paraId="58AFC8D9" w14:textId="77777777" w:rsidR="00581E6C" w:rsidRPr="004D4989" w:rsidRDefault="00581E6C" w:rsidP="00581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bookmarkEnd w:id="0"/>
    <w:p w14:paraId="4CD83669" w14:textId="77777777" w:rsidR="002B0044" w:rsidRPr="00463EB8" w:rsidRDefault="002B0044" w:rsidP="002B0044">
      <w:pPr>
        <w:suppressAutoHyphens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63EB8">
        <w:rPr>
          <w:rFonts w:ascii="Times New Roman" w:hAnsi="Times New Roman"/>
          <w:sz w:val="28"/>
          <w:szCs w:val="28"/>
        </w:rPr>
        <w:t>Пояснювальна записка підготовлена відповідно до статті 20 Регламенту Броварської міської ради Броварського району Київської області VIII скликання.</w:t>
      </w:r>
    </w:p>
    <w:p w14:paraId="71EBA0DF" w14:textId="77777777" w:rsidR="002B0044" w:rsidRPr="00463EB8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463EB8">
        <w:rPr>
          <w:rFonts w:ascii="Times New Roman" w:hAnsi="Times New Roman"/>
          <w:b/>
          <w:sz w:val="28"/>
          <w:szCs w:val="28"/>
          <w:lang w:eastAsia="zh-CN"/>
        </w:rPr>
        <w:t>1. Обґрунтування необхідності прийняття рішення</w:t>
      </w:r>
    </w:p>
    <w:p w14:paraId="23288134" w14:textId="07EA6251" w:rsidR="00463EB8" w:rsidRPr="009208C4" w:rsidRDefault="002B0044" w:rsidP="00463EB8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" w:hAnsi="Times" w:cs="Times"/>
          <w:sz w:val="28"/>
          <w:szCs w:val="28"/>
          <w:shd w:val="clear" w:color="auto" w:fill="FFFFFF"/>
        </w:rPr>
      </w:pPr>
      <w:r w:rsidRPr="009208C4">
        <w:rPr>
          <w:rFonts w:ascii="Times New Roman" w:hAnsi="Times New Roman"/>
          <w:bCs/>
          <w:sz w:val="28"/>
          <w:szCs w:val="28"/>
          <w:lang w:eastAsia="zh-CN"/>
        </w:rPr>
        <w:t>Прийняття</w:t>
      </w:r>
      <w:r w:rsidRPr="009208C4">
        <w:rPr>
          <w:rFonts w:ascii="Times New Roman" w:hAnsi="Times New Roman" w:cs="Times New Roman"/>
          <w:sz w:val="28"/>
          <w:szCs w:val="28"/>
        </w:rPr>
        <w:t xml:space="preserve"> рішення обґрунтовується необхідністю розгляду, виключно на пленарних засіданнях сесії, </w:t>
      </w:r>
      <w:r w:rsidRPr="009208C4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 регулювання земельних відносин</w:t>
      </w:r>
      <w:r w:rsidR="00663E9A" w:rsidRPr="009208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51FD84D" w14:textId="5172A396" w:rsidR="002B0044" w:rsidRPr="009208C4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9208C4">
        <w:rPr>
          <w:rFonts w:ascii="Times New Roman" w:hAnsi="Times New Roman"/>
          <w:b/>
          <w:sz w:val="28"/>
          <w:szCs w:val="28"/>
          <w:lang w:eastAsia="zh-CN"/>
        </w:rPr>
        <w:t>2.Мета і шляхи її досягнення</w:t>
      </w:r>
    </w:p>
    <w:p w14:paraId="51B9BA18" w14:textId="68C38733" w:rsidR="002B0044" w:rsidRPr="009208C4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i/>
          <w:sz w:val="28"/>
          <w:szCs w:val="28"/>
          <w:lang w:eastAsia="zh-CN"/>
        </w:rPr>
      </w:pPr>
      <w:r w:rsidRPr="009208C4">
        <w:rPr>
          <w:rFonts w:ascii="Times New Roman" w:hAnsi="Times New Roman"/>
          <w:bCs/>
          <w:sz w:val="28"/>
          <w:szCs w:val="28"/>
          <w:lang w:eastAsia="zh-CN"/>
        </w:rPr>
        <w:t xml:space="preserve">Розгляд </w:t>
      </w:r>
      <w:r w:rsidRPr="009208C4">
        <w:rPr>
          <w:rFonts w:ascii="Times New Roman" w:hAnsi="Times New Roman" w:cs="Times New Roman"/>
          <w:sz w:val="28"/>
          <w:szCs w:val="28"/>
        </w:rPr>
        <w:t>звернен</w:t>
      </w:r>
      <w:r w:rsidR="00A833E4" w:rsidRPr="009208C4">
        <w:rPr>
          <w:rFonts w:ascii="Times New Roman" w:hAnsi="Times New Roman" w:cs="Times New Roman"/>
          <w:sz w:val="28"/>
          <w:szCs w:val="28"/>
        </w:rPr>
        <w:t>ня</w:t>
      </w:r>
      <w:r w:rsidRPr="009208C4">
        <w:rPr>
          <w:rFonts w:ascii="Times New Roman" w:hAnsi="Times New Roman" w:cs="Times New Roman"/>
          <w:sz w:val="28"/>
          <w:szCs w:val="28"/>
        </w:rPr>
        <w:t xml:space="preserve"> </w:t>
      </w:r>
      <w:r w:rsidR="00A833E4" w:rsidRPr="009208C4">
        <w:rPr>
          <w:rFonts w:ascii="Times New Roman" w:eastAsia="Times New Roman" w:hAnsi="Times New Roman" w:cs="Times New Roman"/>
          <w:sz w:val="28"/>
          <w:szCs w:val="28"/>
        </w:rPr>
        <w:t>товариства з обмеженою відповідальністю «</w:t>
      </w:r>
      <w:r w:rsidR="00875DB5" w:rsidRPr="00875DB5">
        <w:rPr>
          <w:rFonts w:ascii="Times New Roman" w:eastAsia="Times New Roman" w:hAnsi="Times New Roman" w:cs="Times New Roman"/>
          <w:sz w:val="28"/>
          <w:szCs w:val="28"/>
        </w:rPr>
        <w:t>УКР КРІЛЛ</w:t>
      </w:r>
      <w:r w:rsidR="00A833E4" w:rsidRPr="009208C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208C4">
        <w:rPr>
          <w:rFonts w:ascii="Times New Roman" w:eastAsia="Times New Roman" w:hAnsi="Times New Roman" w:cs="Times New Roman"/>
          <w:sz w:val="28"/>
          <w:szCs w:val="28"/>
        </w:rPr>
        <w:t xml:space="preserve"> з питання погодження використання земельної ділянки для розміщення </w:t>
      </w:r>
      <w:r w:rsidR="00F947F1" w:rsidRPr="00F947F1">
        <w:rPr>
          <w:rFonts w:ascii="Times New Roman" w:eastAsia="Times New Roman" w:hAnsi="Times New Roman" w:cs="Times New Roman"/>
          <w:sz w:val="28"/>
          <w:szCs w:val="28"/>
        </w:rPr>
        <w:t xml:space="preserve">установок зберігання енергії </w:t>
      </w:r>
      <w:r w:rsidR="009208C4">
        <w:rPr>
          <w:rFonts w:ascii="Times New Roman" w:eastAsia="Times New Roman" w:hAnsi="Times New Roman" w:cs="Times New Roman"/>
          <w:sz w:val="28"/>
          <w:szCs w:val="28"/>
        </w:rPr>
        <w:t>в м. Бровари,</w:t>
      </w:r>
      <w:r w:rsidR="00A833E4" w:rsidRPr="00920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08C4">
        <w:rPr>
          <w:rFonts w:ascii="Times New Roman" w:hAnsi="Times New Roman" w:cs="Times New Roman"/>
          <w:sz w:val="28"/>
          <w:szCs w:val="28"/>
        </w:rPr>
        <w:t>шляхом прийняття рішення відповідно до вимог чинного законодавства.</w:t>
      </w:r>
    </w:p>
    <w:p w14:paraId="5D25066E" w14:textId="77777777" w:rsidR="002B0044" w:rsidRPr="009208C4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9208C4">
        <w:rPr>
          <w:rFonts w:ascii="Times New Roman" w:hAnsi="Times New Roman"/>
          <w:b/>
          <w:sz w:val="28"/>
          <w:szCs w:val="28"/>
          <w:lang w:eastAsia="zh-CN"/>
        </w:rPr>
        <w:t>3.Правові аспекти</w:t>
      </w:r>
    </w:p>
    <w:p w14:paraId="70749063" w14:textId="549ECFC5" w:rsidR="002B0044" w:rsidRPr="009208C4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 w:cs="Times New Roman"/>
          <w:b/>
          <w:sz w:val="28"/>
          <w:szCs w:val="28"/>
          <w:lang w:eastAsia="zh-CN"/>
        </w:rPr>
      </w:pPr>
      <w:proofErr w:type="spellStart"/>
      <w:r w:rsidRPr="009208C4">
        <w:rPr>
          <w:rFonts w:ascii="Times New Roman" w:hAnsi="Times New Roman"/>
          <w:bCs/>
          <w:sz w:val="28"/>
          <w:szCs w:val="28"/>
          <w:lang w:eastAsia="zh-CN"/>
        </w:rPr>
        <w:t>Про</w:t>
      </w:r>
      <w:r w:rsidR="00164E60">
        <w:rPr>
          <w:rFonts w:ascii="Times New Roman" w:hAnsi="Times New Roman"/>
          <w:bCs/>
          <w:sz w:val="28"/>
          <w:szCs w:val="28"/>
          <w:lang w:eastAsia="zh-CN"/>
        </w:rPr>
        <w:t>є</w:t>
      </w:r>
      <w:r w:rsidRPr="009208C4">
        <w:rPr>
          <w:rFonts w:ascii="Times New Roman" w:hAnsi="Times New Roman"/>
          <w:bCs/>
          <w:sz w:val="28"/>
          <w:szCs w:val="28"/>
          <w:lang w:eastAsia="zh-CN"/>
        </w:rPr>
        <w:t>кт</w:t>
      </w:r>
      <w:proofErr w:type="spellEnd"/>
      <w:r w:rsidRPr="009208C4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9208C4">
        <w:rPr>
          <w:rFonts w:ascii="Times New Roman" w:hAnsi="Times New Roman" w:cs="Times New Roman"/>
          <w:sz w:val="28"/>
          <w:szCs w:val="28"/>
        </w:rPr>
        <w:t xml:space="preserve">рішення підготовлений відповідно </w:t>
      </w:r>
      <w:r w:rsidR="009208C4" w:rsidRPr="009208C4">
        <w:rPr>
          <w:rFonts w:ascii="Times New Roman" w:eastAsia="Times New Roman" w:hAnsi="Times New Roman" w:cs="Times New Roman"/>
          <w:sz w:val="28"/>
          <w:szCs w:val="28"/>
        </w:rPr>
        <w:t>до статті 25 Закону України «Про місцеве самоврядування в Україні», постанови Кабінету Міністрів України від 07.12.2023 №1320 «</w:t>
      </w:r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Деякі питання будівництва та/або відновлення, та/або реконструкції, та/або розміщення, та/або капітального ремонту </w:t>
      </w:r>
      <w:proofErr w:type="spellStart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газопоршневих</w:t>
      </w:r>
      <w:proofErr w:type="spellEnd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та газотурбінних установок, зокрема </w:t>
      </w:r>
      <w:proofErr w:type="spellStart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когенераційних</w:t>
      </w:r>
      <w:proofErr w:type="spellEnd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блочно-модульних </w:t>
      </w:r>
      <w:proofErr w:type="spellStart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котелень</w:t>
      </w:r>
      <w:proofErr w:type="spellEnd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дизельних/бензинових та газових генераторів, об’єктів газосховищ, </w:t>
      </w:r>
      <w:proofErr w:type="spellStart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нафтогазовидобування</w:t>
      </w:r>
      <w:proofErr w:type="spellEnd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деяких об’єктів газотранспортної системи та ліній електропередачі системи передачі, на період воєнного стану</w:t>
      </w:r>
      <w:r w:rsidR="009208C4" w:rsidRPr="009208C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08C4">
        <w:rPr>
          <w:rFonts w:ascii="Times New Roman" w:hAnsi="Times New Roman" w:cs="Times New Roman"/>
          <w:sz w:val="28"/>
          <w:szCs w:val="28"/>
        </w:rPr>
        <w:t>.</w:t>
      </w:r>
    </w:p>
    <w:p w14:paraId="54D2CBAF" w14:textId="537930A3" w:rsidR="009208C4" w:rsidRPr="009208C4" w:rsidRDefault="009208C4" w:rsidP="009208C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9208C4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 до</w:t>
      </w:r>
      <w:r w:rsidRPr="009208C4">
        <w:rPr>
          <w:rFonts w:ascii="Times New Roman" w:eastAsia="Times New Roman" w:hAnsi="Times New Roman" w:cs="Times New Roman"/>
          <w:sz w:val="28"/>
          <w:szCs w:val="28"/>
        </w:rPr>
        <w:t xml:space="preserve"> пункту 1 вказаної постанови Кабінету Міністрів України, </w:t>
      </w:r>
      <w:r w:rsidRPr="009208C4">
        <w:rPr>
          <w:rFonts w:ascii="Times New Roman" w:hAnsi="Times New Roman" w:cs="Times New Roman"/>
          <w:sz w:val="28"/>
          <w:szCs w:val="28"/>
          <w:shd w:val="clear" w:color="auto" w:fill="FFFFFF"/>
        </w:rPr>
        <w:t>використання земельних ділянок (незалежно від цільового призначення) для цілей, визначених цим пунктом, до їх вилучення, викупу чи відведення в установленому законодавством порядку здійснюється за умови погодження такого використання з відповідним органом місцевого самоврядування - для земель комунальної форми власності.</w:t>
      </w:r>
    </w:p>
    <w:p w14:paraId="42D40B6B" w14:textId="77777777" w:rsidR="002B0044" w:rsidRPr="00463EB8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463EB8">
        <w:rPr>
          <w:rFonts w:ascii="Times New Roman" w:hAnsi="Times New Roman"/>
          <w:b/>
          <w:sz w:val="28"/>
          <w:szCs w:val="28"/>
          <w:lang w:eastAsia="zh-CN"/>
        </w:rPr>
        <w:t>4. Фінансово-економічне обґрунтування</w:t>
      </w:r>
    </w:p>
    <w:p w14:paraId="05C3E27E" w14:textId="77777777" w:rsidR="00A9476F" w:rsidRDefault="00C5335B" w:rsidP="00A9476F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63E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Прийняття даного рішення виділення коштів </w:t>
      </w:r>
      <w:r w:rsidR="00A9476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 </w:t>
      </w:r>
      <w:r w:rsidR="00A9476F" w:rsidRPr="00463EB8">
        <w:rPr>
          <w:rFonts w:ascii="Times New Roman" w:eastAsia="Times New Roman" w:hAnsi="Times New Roman" w:cs="Times New Roman"/>
          <w:sz w:val="28"/>
          <w:szCs w:val="28"/>
          <w:lang w:eastAsia="zh-CN"/>
        </w:rPr>
        <w:t>потребує</w:t>
      </w:r>
      <w:r w:rsidR="00A9476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77D5868" w14:textId="67D8DDDA" w:rsidR="002B0044" w:rsidRPr="00463EB8" w:rsidRDefault="002B0044" w:rsidP="00A9476F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463EB8">
        <w:rPr>
          <w:rFonts w:ascii="Times New Roman" w:hAnsi="Times New Roman"/>
          <w:b/>
          <w:sz w:val="28"/>
          <w:szCs w:val="28"/>
          <w:lang w:eastAsia="zh-CN"/>
        </w:rPr>
        <w:t>5. Прогноз результатів</w:t>
      </w:r>
    </w:p>
    <w:p w14:paraId="1EB58DD6" w14:textId="7115DCD3" w:rsidR="002B0044" w:rsidRPr="00463EB8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 w:rsidRPr="00463EB8">
        <w:rPr>
          <w:rFonts w:ascii="Times New Roman" w:hAnsi="Times New Roman"/>
          <w:sz w:val="28"/>
          <w:szCs w:val="28"/>
          <w:lang w:eastAsia="zh-CN"/>
        </w:rPr>
        <w:t xml:space="preserve">При прийнятті </w:t>
      </w:r>
      <w:r w:rsidR="00A833E4">
        <w:rPr>
          <w:rFonts w:ascii="Times New Roman" w:hAnsi="Times New Roman"/>
          <w:sz w:val="28"/>
          <w:szCs w:val="28"/>
          <w:lang w:eastAsia="zh-CN"/>
        </w:rPr>
        <w:t>даного</w:t>
      </w:r>
      <w:r w:rsidRPr="00463EB8">
        <w:rPr>
          <w:rFonts w:ascii="Times New Roman" w:hAnsi="Times New Roman"/>
          <w:sz w:val="28"/>
          <w:szCs w:val="28"/>
          <w:lang w:eastAsia="zh-CN"/>
        </w:rPr>
        <w:t xml:space="preserve"> рішення суб’єкт звернення 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>отрима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>є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результат </w:t>
      </w:r>
      <w:r w:rsidRPr="00463EB8">
        <w:rPr>
          <w:rFonts w:ascii="Times New Roman" w:hAnsi="Times New Roman"/>
          <w:bCs/>
          <w:sz w:val="28"/>
          <w:szCs w:val="28"/>
          <w:lang w:eastAsia="zh-CN"/>
        </w:rPr>
        <w:t>розгляду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>звернення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та набу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>де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підстави для 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 xml:space="preserve">використання 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>земельн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>ої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ділянки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 xml:space="preserve"> відповідно до вимог чинного законодавства України.</w:t>
      </w:r>
    </w:p>
    <w:p w14:paraId="360F0E8E" w14:textId="65970082" w:rsidR="002B0044" w:rsidRPr="00463EB8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463EB8">
        <w:rPr>
          <w:rFonts w:ascii="Times New Roman" w:hAnsi="Times New Roman"/>
          <w:b/>
          <w:sz w:val="28"/>
          <w:szCs w:val="28"/>
          <w:lang w:eastAsia="zh-CN"/>
        </w:rPr>
        <w:t xml:space="preserve">6. Суб’єкт подання </w:t>
      </w:r>
      <w:proofErr w:type="spellStart"/>
      <w:r w:rsidRPr="00463EB8">
        <w:rPr>
          <w:rFonts w:ascii="Times New Roman" w:hAnsi="Times New Roman"/>
          <w:b/>
          <w:sz w:val="28"/>
          <w:szCs w:val="28"/>
          <w:lang w:eastAsia="zh-CN"/>
        </w:rPr>
        <w:t>про</w:t>
      </w:r>
      <w:r w:rsidR="00164E60">
        <w:rPr>
          <w:rFonts w:ascii="Times New Roman" w:hAnsi="Times New Roman"/>
          <w:b/>
          <w:sz w:val="28"/>
          <w:szCs w:val="28"/>
          <w:lang w:eastAsia="zh-CN"/>
        </w:rPr>
        <w:t>є</w:t>
      </w:r>
      <w:r w:rsidRPr="00463EB8">
        <w:rPr>
          <w:rFonts w:ascii="Times New Roman" w:hAnsi="Times New Roman"/>
          <w:b/>
          <w:sz w:val="28"/>
          <w:szCs w:val="28"/>
          <w:lang w:eastAsia="zh-CN"/>
        </w:rPr>
        <w:t>кту</w:t>
      </w:r>
      <w:proofErr w:type="spellEnd"/>
      <w:r w:rsidRPr="00463EB8">
        <w:rPr>
          <w:rFonts w:ascii="Times New Roman" w:hAnsi="Times New Roman"/>
          <w:b/>
          <w:sz w:val="28"/>
          <w:szCs w:val="28"/>
          <w:lang w:eastAsia="zh-CN"/>
        </w:rPr>
        <w:t xml:space="preserve"> рішення </w:t>
      </w:r>
    </w:p>
    <w:p w14:paraId="7AAE1FD2" w14:textId="77777777" w:rsidR="002B0044" w:rsidRPr="009208C4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208C4">
        <w:rPr>
          <w:rFonts w:ascii="Times New Roman" w:hAnsi="Times New Roman"/>
          <w:sz w:val="28"/>
          <w:szCs w:val="28"/>
          <w:lang w:eastAsia="zh-CN"/>
        </w:rPr>
        <w:t>Управління земельних ресурсів виконавчого комітету Броварської міської ради Броварського району Київської області.</w:t>
      </w:r>
    </w:p>
    <w:p w14:paraId="27CA8D63" w14:textId="79B03411" w:rsidR="00E2446D" w:rsidRDefault="002B0044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9208C4">
        <w:rPr>
          <w:rFonts w:ascii="Times New Roman" w:hAnsi="Times New Roman"/>
          <w:sz w:val="28"/>
          <w:szCs w:val="28"/>
          <w:lang w:eastAsia="zh-CN"/>
        </w:rPr>
        <w:t xml:space="preserve">Доповідач </w:t>
      </w:r>
      <w:proofErr w:type="spellStart"/>
      <w:r w:rsidRPr="009208C4">
        <w:rPr>
          <w:rFonts w:ascii="Times New Roman" w:hAnsi="Times New Roman"/>
          <w:sz w:val="28"/>
          <w:szCs w:val="28"/>
          <w:lang w:eastAsia="zh-CN"/>
        </w:rPr>
        <w:t>про</w:t>
      </w:r>
      <w:r w:rsidR="00164E60">
        <w:rPr>
          <w:rFonts w:ascii="Times New Roman" w:hAnsi="Times New Roman"/>
          <w:sz w:val="28"/>
          <w:szCs w:val="28"/>
          <w:lang w:eastAsia="zh-CN"/>
        </w:rPr>
        <w:t>є</w:t>
      </w:r>
      <w:r w:rsidRPr="009208C4">
        <w:rPr>
          <w:rFonts w:ascii="Times New Roman" w:hAnsi="Times New Roman"/>
          <w:sz w:val="28"/>
          <w:szCs w:val="28"/>
          <w:lang w:eastAsia="zh-CN"/>
        </w:rPr>
        <w:t>кту</w:t>
      </w:r>
      <w:proofErr w:type="spellEnd"/>
      <w:r w:rsidRPr="009208C4">
        <w:rPr>
          <w:rFonts w:ascii="Times New Roman" w:hAnsi="Times New Roman"/>
          <w:sz w:val="28"/>
          <w:szCs w:val="28"/>
          <w:lang w:eastAsia="zh-CN"/>
        </w:rPr>
        <w:t xml:space="preserve"> рішення на пленарному засіданні начальник управління земельних ресурсів </w:t>
      </w:r>
      <w:r w:rsidR="00313A27">
        <w:rPr>
          <w:rFonts w:ascii="Times New Roman" w:hAnsi="Times New Roman"/>
          <w:sz w:val="28"/>
          <w:szCs w:val="28"/>
        </w:rPr>
        <w:t>Леся ГУДИМЕНКО</w:t>
      </w:r>
    </w:p>
    <w:p w14:paraId="77CA5A7F" w14:textId="28FEB0C0" w:rsidR="00875DB5" w:rsidRDefault="00875DB5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</w:p>
    <w:p w14:paraId="4DCF7DE8" w14:textId="2C1E040D" w:rsidR="00875DB5" w:rsidRDefault="00875DB5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</w:p>
    <w:p w14:paraId="168E273D" w14:textId="77777777" w:rsidR="00875DB5" w:rsidRDefault="00875DB5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</w:p>
    <w:p w14:paraId="74F47114" w14:textId="77777777" w:rsidR="00875DB5" w:rsidRPr="00CE38AF" w:rsidRDefault="00875DB5" w:rsidP="00875DB5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38AF">
        <w:rPr>
          <w:rFonts w:ascii="Times New Roman" w:hAnsi="Times New Roman"/>
          <w:b/>
          <w:bCs/>
          <w:sz w:val="28"/>
          <w:szCs w:val="28"/>
        </w:rPr>
        <w:lastRenderedPageBreak/>
        <w:t xml:space="preserve">7. </w:t>
      </w:r>
      <w:r w:rsidRPr="00CE38AF">
        <w:rPr>
          <w:rFonts w:ascii="Times New Roman" w:hAnsi="Times New Roman"/>
          <w:b/>
          <w:sz w:val="28"/>
          <w:szCs w:val="28"/>
          <w:lang w:eastAsia="zh-CN"/>
        </w:rPr>
        <w:t>Порівняльна</w:t>
      </w:r>
      <w:r w:rsidRPr="00CE38AF">
        <w:rPr>
          <w:rFonts w:ascii="Times New Roman" w:hAnsi="Times New Roman"/>
          <w:b/>
          <w:bCs/>
          <w:sz w:val="28"/>
          <w:szCs w:val="28"/>
        </w:rPr>
        <w:t xml:space="preserve"> таблиця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4819"/>
        <w:gridCol w:w="4673"/>
      </w:tblGrid>
      <w:tr w:rsidR="00875DB5" w:rsidRPr="00CE38AF" w14:paraId="14D44F0C" w14:textId="77777777" w:rsidTr="00C17591">
        <w:tc>
          <w:tcPr>
            <w:tcW w:w="4819" w:type="dxa"/>
          </w:tcPr>
          <w:p w14:paraId="60A2F3BD" w14:textId="77777777" w:rsidR="00875DB5" w:rsidRPr="00CE38AF" w:rsidRDefault="00875DB5" w:rsidP="00C17591">
            <w:pPr>
              <w:ind w:left="-112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E38AF">
              <w:rPr>
                <w:rFonts w:ascii="Times New Roman" w:hAnsi="Times New Roman"/>
                <w:sz w:val="28"/>
                <w:szCs w:val="28"/>
                <w:lang w:val="uk-UA" w:eastAsia="uk-UA"/>
              </w:rPr>
              <w:t>Чинна редакція</w:t>
            </w:r>
          </w:p>
        </w:tc>
        <w:tc>
          <w:tcPr>
            <w:tcW w:w="4673" w:type="dxa"/>
          </w:tcPr>
          <w:p w14:paraId="666D9404" w14:textId="77777777" w:rsidR="00875DB5" w:rsidRPr="00CE38AF" w:rsidRDefault="00875DB5" w:rsidP="00C17591">
            <w:pPr>
              <w:ind w:left="-106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E38AF">
              <w:rPr>
                <w:rFonts w:ascii="Times New Roman" w:hAnsi="Times New Roman"/>
                <w:sz w:val="28"/>
                <w:szCs w:val="28"/>
                <w:lang w:val="uk-UA" w:eastAsia="uk-UA"/>
              </w:rPr>
              <w:t>Запропоновані зміни</w:t>
            </w:r>
          </w:p>
        </w:tc>
      </w:tr>
      <w:tr w:rsidR="00875DB5" w:rsidRPr="00CE38AF" w14:paraId="08224F89" w14:textId="77777777" w:rsidTr="00C17591">
        <w:tc>
          <w:tcPr>
            <w:tcW w:w="4819" w:type="dxa"/>
          </w:tcPr>
          <w:p w14:paraId="54B40986" w14:textId="6FC8C5CA" w:rsidR="00875DB5" w:rsidRPr="00875DB5" w:rsidRDefault="00875DB5" w:rsidP="00875DB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Погодити товариству з обмеженою відповідальністю «Бровари УЗЕ» використання наступних земельних ділянок комунальної форми власності для розміщення установок зберігання енергії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м. Бровари:</w:t>
            </w:r>
          </w:p>
          <w:p w14:paraId="19DE3C4A" w14:textId="5A8F45A1" w:rsidR="00875DB5" w:rsidRPr="00875DB5" w:rsidRDefault="00875DB5" w:rsidP="00875DB5">
            <w:pPr>
              <w:shd w:val="clear" w:color="auto" w:fill="FFFFFF"/>
              <w:ind w:left="-112" w:right="3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будинків по </w:t>
            </w:r>
            <w:proofErr w:type="spellStart"/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бульв</w:t>
            </w:r>
            <w:proofErr w:type="spellEnd"/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Незалежності №15, </w:t>
            </w:r>
            <w:proofErr w:type="spellStart"/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бульв</w:t>
            </w:r>
            <w:proofErr w:type="spellEnd"/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Незалежності 15-А, вул. Чорних Запорожців, 50;</w:t>
            </w:r>
          </w:p>
          <w:p w14:paraId="7DBB97DB" w14:textId="503B57C4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будинку по </w:t>
            </w:r>
            <w:proofErr w:type="spellStart"/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бульв</w:t>
            </w:r>
            <w:proofErr w:type="spellEnd"/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Незалежності №19-А;</w:t>
            </w:r>
          </w:p>
          <w:p w14:paraId="20BD9682" w14:textId="3CDBA750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будинків по  </w:t>
            </w:r>
            <w:proofErr w:type="spellStart"/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бульв</w:t>
            </w:r>
            <w:proofErr w:type="spellEnd"/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Незалежності, 21, вул. Симона Петлюри, 13, вул. Симона Петлюри, 13-А;</w:t>
            </w:r>
          </w:p>
          <w:p w14:paraId="2443CD13" w14:textId="42B56C5F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орієнтовною площею 0,0100га в районі розміщення будинків по вул. Чорних Запорожців, 54, вул. Чорних Запорожців, 56, вул. Чорних Запорожців, 56-А;</w:t>
            </w:r>
          </w:p>
          <w:p w14:paraId="581F0F31" w14:textId="3705BEF2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орієнтовною площею 0,0100га в районі розміщення будинків по вул. Чорних Запорожців, 60-А, вул. Чорних Запорожців, 60-Б;</w:t>
            </w:r>
          </w:p>
          <w:p w14:paraId="3A96BAF8" w14:textId="4A28E33E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орієнтовною площею 0,0100га в районі розміщення будинків по вул. Симона Петлюри, 15, вул. Симона Петлюри, 15-А, вул. Симона Петлюри, 17, вул. Симона Петлюри, 17-А;</w:t>
            </w:r>
          </w:p>
          <w:p w14:paraId="438F92B6" w14:textId="7EEC64ED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будинку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ву</w:t>
            </w: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л. Чорних Запорожців, 64-А;</w:t>
            </w:r>
          </w:p>
          <w:p w14:paraId="75FC290E" w14:textId="252176B0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орієнтовною площею 0,0100га в районі розміщення будинків по вул. Симона Петлюри, 19-А, вул. Симона Петлюри, 19-Б, вул. Симона Петлюри, 21-А;</w:t>
            </w:r>
          </w:p>
          <w:p w14:paraId="65BFEF3A" w14:textId="5EE58AF5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орієнтовною площею 0,0100га в районі розміщення будинків по вул. Симона Петлюри, 23-А, вул. Симона Петлюри, 23-Б;</w:t>
            </w:r>
          </w:p>
          <w:p w14:paraId="0F4968B4" w14:textId="44CE4728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орієнтовною площею 0,0100га в районі розміщення будинків по вул. Симона Петлюри, 25, вул. Симона Петлюри, 25-Б;</w:t>
            </w:r>
          </w:p>
          <w:p w14:paraId="0E4272B2" w14:textId="521CB0A3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будинку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ул. Чорних Запорожців, 74;</w:t>
            </w:r>
          </w:p>
          <w:p w14:paraId="2636DE13" w14:textId="7BE660FD" w:rsidR="00875DB5" w:rsidRPr="00875DB5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будинків по вул. Чорних Запорожців, 68, вул. Чорних Запорожців,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   </w:t>
            </w: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68-А, вул. Чорних Запорожців, 68-Б,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          </w:t>
            </w: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вул. Чорних Запорожців, 70;</w:t>
            </w:r>
          </w:p>
          <w:p w14:paraId="35D53858" w14:textId="2B8B5EB0" w:rsidR="00875DB5" w:rsidRPr="00D97F6D" w:rsidRDefault="00875DB5" w:rsidP="00875DB5">
            <w:pPr>
              <w:shd w:val="clear" w:color="auto" w:fill="FFFFFF"/>
              <w:ind w:left="-11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75D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будинку по вул. Чорних Запорожців, 70-Б. </w:t>
            </w:r>
          </w:p>
        </w:tc>
        <w:tc>
          <w:tcPr>
            <w:tcW w:w="4673" w:type="dxa"/>
          </w:tcPr>
          <w:p w14:paraId="44EA216B" w14:textId="77777777" w:rsidR="00875DB5" w:rsidRPr="00875DB5" w:rsidRDefault="00875DB5" w:rsidP="00875DB5">
            <w:pPr>
              <w:ind w:left="-10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 Погодити товариству з обмеженою відповідальністю «Бровари УЗЕ» використання наступних земельних ділянок комунальної форми власності для розміщення установок зберігання енергії в м. Бровари:</w:t>
            </w:r>
          </w:p>
          <w:p w14:paraId="6510E182" w14:textId="188B3344" w:rsidR="00875DB5" w:rsidRPr="00875DB5" w:rsidRDefault="00875DB5" w:rsidP="00875DB5">
            <w:pPr>
              <w:ind w:right="-1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будинків по </w:t>
            </w:r>
            <w:proofErr w:type="spellStart"/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>бульв</w:t>
            </w:r>
            <w:proofErr w:type="spellEnd"/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Незалежності №15, </w:t>
            </w:r>
            <w:proofErr w:type="spellStart"/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>бульв</w:t>
            </w:r>
            <w:proofErr w:type="spellEnd"/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Незалежності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</w:t>
            </w: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>15-А, вул. Чорних Запорожців, 50;</w:t>
            </w:r>
          </w:p>
          <w:p w14:paraId="38714F06" w14:textId="753B6FDA" w:rsidR="00875DB5" w:rsidRPr="00875DB5" w:rsidRDefault="00875DB5" w:rsidP="00875DB5">
            <w:pPr>
              <w:ind w:right="-1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>- орієнтовною площею 0,0100га в районі розміщення будинків по вул. Чорних Запорожців, 54, вул. Чорних Запорожців, 56, вул. Чорних Запорожців, 56-А;</w:t>
            </w:r>
          </w:p>
          <w:p w14:paraId="6DF15D23" w14:textId="4C5C6166" w:rsidR="00875DB5" w:rsidRPr="00875DB5" w:rsidRDefault="00875DB5" w:rsidP="00875DB5">
            <w:pPr>
              <w:ind w:right="-1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>- орієнтовною площею 0,0100га в районі розміщення будинків по вул. Чорних Запорожців, 60-А, вул. Чорних Запорожців, 60-Б;</w:t>
            </w:r>
          </w:p>
          <w:p w14:paraId="23A87016" w14:textId="15B37DD7" w:rsidR="00875DB5" w:rsidRPr="00875DB5" w:rsidRDefault="00875DB5" w:rsidP="00875DB5">
            <w:pPr>
              <w:ind w:right="-1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орієнтовною площею 0,0100га в районі розміщення будинків по вул. Чорних Запорожців, 68, вул. Чорних Запорожців,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</w:t>
            </w: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68-А, вул. Чорних Запорожців, 68-Б,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</w:t>
            </w: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>вул. Чорних Запорожців, 70</w:t>
            </w:r>
            <w:r w:rsidRPr="00875DB5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450912C8" w14:textId="77777777" w:rsidR="00875DB5" w:rsidRPr="00CD15CE" w:rsidRDefault="00875DB5" w:rsidP="00875DB5">
            <w:pPr>
              <w:ind w:right="-115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</w:tbl>
    <w:p w14:paraId="2801E167" w14:textId="668411B2" w:rsidR="00313A27" w:rsidRDefault="00313A27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16"/>
          <w:szCs w:val="16"/>
        </w:rPr>
      </w:pPr>
    </w:p>
    <w:p w14:paraId="73A7BEE4" w14:textId="77777777" w:rsidR="00875DB5" w:rsidRPr="009208C4" w:rsidRDefault="00875DB5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16"/>
          <w:szCs w:val="16"/>
        </w:rPr>
      </w:pPr>
    </w:p>
    <w:p w14:paraId="7096BF5C" w14:textId="77777777" w:rsidR="00E46503" w:rsidRPr="009208C4" w:rsidRDefault="00E46503" w:rsidP="00E46503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208C4"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14:paraId="5592682C" w14:textId="0FD20A55" w:rsidR="00E2446D" w:rsidRPr="009208C4" w:rsidRDefault="00E46503" w:rsidP="00951E3B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9208C4">
        <w:rPr>
          <w:rFonts w:ascii="Times New Roman" w:hAnsi="Times New Roman" w:cs="Times New Roman"/>
          <w:sz w:val="28"/>
          <w:szCs w:val="28"/>
        </w:rPr>
        <w:t>земельних ресурсів                                                                  Леся ГУДИМЕНКО</w:t>
      </w:r>
    </w:p>
    <w:sectPr w:rsidR="00E2446D" w:rsidRPr="009208C4" w:rsidSect="009208C4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43495" w14:textId="77777777" w:rsidR="009C4FC5" w:rsidRDefault="009C4FC5" w:rsidP="00150C6A">
      <w:pPr>
        <w:spacing w:after="0" w:line="240" w:lineRule="auto"/>
      </w:pPr>
      <w:r>
        <w:separator/>
      </w:r>
    </w:p>
  </w:endnote>
  <w:endnote w:type="continuationSeparator" w:id="0">
    <w:p w14:paraId="1049514A" w14:textId="77777777" w:rsidR="009C4FC5" w:rsidRDefault="009C4FC5" w:rsidP="0015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47CA0" w14:textId="77777777" w:rsidR="009C4FC5" w:rsidRDefault="009C4FC5" w:rsidP="00150C6A">
      <w:pPr>
        <w:spacing w:after="0" w:line="240" w:lineRule="auto"/>
      </w:pPr>
      <w:r>
        <w:separator/>
      </w:r>
    </w:p>
  </w:footnote>
  <w:footnote w:type="continuationSeparator" w:id="0">
    <w:p w14:paraId="35BDD647" w14:textId="77777777" w:rsidR="009C4FC5" w:rsidRDefault="009C4FC5" w:rsidP="00150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324658"/>
      <w:docPartObj>
        <w:docPartGallery w:val="Page Numbers (Top of Page)"/>
        <w:docPartUnique/>
      </w:docPartObj>
    </w:sdtPr>
    <w:sdtEndPr/>
    <w:sdtContent>
      <w:p w14:paraId="2AAF4E28" w14:textId="5EDC16F7" w:rsidR="00150C6A" w:rsidRDefault="00150C6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14BBFAE" w14:textId="77777777" w:rsidR="00150C6A" w:rsidRDefault="00150C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71"/>
    <w:rsid w:val="00000270"/>
    <w:rsid w:val="00037283"/>
    <w:rsid w:val="00045AF8"/>
    <w:rsid w:val="000660EE"/>
    <w:rsid w:val="00076141"/>
    <w:rsid w:val="00094771"/>
    <w:rsid w:val="000973CD"/>
    <w:rsid w:val="000A6DEA"/>
    <w:rsid w:val="000D4B7F"/>
    <w:rsid w:val="001125BD"/>
    <w:rsid w:val="0012401E"/>
    <w:rsid w:val="00126767"/>
    <w:rsid w:val="00150C6A"/>
    <w:rsid w:val="00164E60"/>
    <w:rsid w:val="00180D3A"/>
    <w:rsid w:val="001A75EE"/>
    <w:rsid w:val="001B283F"/>
    <w:rsid w:val="001B4B26"/>
    <w:rsid w:val="001C3596"/>
    <w:rsid w:val="001C476A"/>
    <w:rsid w:val="001D6060"/>
    <w:rsid w:val="001E186E"/>
    <w:rsid w:val="001E2165"/>
    <w:rsid w:val="001F6754"/>
    <w:rsid w:val="00221BEB"/>
    <w:rsid w:val="0022215A"/>
    <w:rsid w:val="00223648"/>
    <w:rsid w:val="002357CC"/>
    <w:rsid w:val="00236FFE"/>
    <w:rsid w:val="0024190E"/>
    <w:rsid w:val="00244F76"/>
    <w:rsid w:val="00290EDA"/>
    <w:rsid w:val="002B0044"/>
    <w:rsid w:val="002D0589"/>
    <w:rsid w:val="0031348D"/>
    <w:rsid w:val="00313A27"/>
    <w:rsid w:val="00314745"/>
    <w:rsid w:val="00320E8B"/>
    <w:rsid w:val="003370C1"/>
    <w:rsid w:val="00344978"/>
    <w:rsid w:val="0038216D"/>
    <w:rsid w:val="00392E14"/>
    <w:rsid w:val="003A77E9"/>
    <w:rsid w:val="003D46D7"/>
    <w:rsid w:val="003D63AE"/>
    <w:rsid w:val="00404D6D"/>
    <w:rsid w:val="0045368C"/>
    <w:rsid w:val="00463EB8"/>
    <w:rsid w:val="004804CA"/>
    <w:rsid w:val="004C183A"/>
    <w:rsid w:val="004D4989"/>
    <w:rsid w:val="00581E6C"/>
    <w:rsid w:val="005B62D8"/>
    <w:rsid w:val="005E1949"/>
    <w:rsid w:val="006039B2"/>
    <w:rsid w:val="00616F2C"/>
    <w:rsid w:val="00626DCB"/>
    <w:rsid w:val="00642471"/>
    <w:rsid w:val="00646C62"/>
    <w:rsid w:val="00663E9A"/>
    <w:rsid w:val="00675AA4"/>
    <w:rsid w:val="00677897"/>
    <w:rsid w:val="00696A15"/>
    <w:rsid w:val="006D59D8"/>
    <w:rsid w:val="00794C86"/>
    <w:rsid w:val="007C3140"/>
    <w:rsid w:val="007C4B7F"/>
    <w:rsid w:val="0084059D"/>
    <w:rsid w:val="00875DB5"/>
    <w:rsid w:val="00887673"/>
    <w:rsid w:val="00893E46"/>
    <w:rsid w:val="008B1D64"/>
    <w:rsid w:val="008B7771"/>
    <w:rsid w:val="008C1E71"/>
    <w:rsid w:val="008F0160"/>
    <w:rsid w:val="008F75AD"/>
    <w:rsid w:val="00905655"/>
    <w:rsid w:val="009208C4"/>
    <w:rsid w:val="009340D3"/>
    <w:rsid w:val="00945E11"/>
    <w:rsid w:val="00947096"/>
    <w:rsid w:val="00951E3B"/>
    <w:rsid w:val="009B588C"/>
    <w:rsid w:val="009C4FAF"/>
    <w:rsid w:val="009C4FC5"/>
    <w:rsid w:val="009D4437"/>
    <w:rsid w:val="009E17DF"/>
    <w:rsid w:val="00A01E10"/>
    <w:rsid w:val="00A3218E"/>
    <w:rsid w:val="00A530D6"/>
    <w:rsid w:val="00A54842"/>
    <w:rsid w:val="00A6456F"/>
    <w:rsid w:val="00A77700"/>
    <w:rsid w:val="00A77743"/>
    <w:rsid w:val="00A833E4"/>
    <w:rsid w:val="00A9476F"/>
    <w:rsid w:val="00AA0CC7"/>
    <w:rsid w:val="00AB310E"/>
    <w:rsid w:val="00AC711A"/>
    <w:rsid w:val="00AE0D2C"/>
    <w:rsid w:val="00AF4E98"/>
    <w:rsid w:val="00B06EE2"/>
    <w:rsid w:val="00B263D5"/>
    <w:rsid w:val="00B533C4"/>
    <w:rsid w:val="00B53E5C"/>
    <w:rsid w:val="00B554EE"/>
    <w:rsid w:val="00B87887"/>
    <w:rsid w:val="00BB2DF7"/>
    <w:rsid w:val="00BB71D1"/>
    <w:rsid w:val="00BB757D"/>
    <w:rsid w:val="00BD076F"/>
    <w:rsid w:val="00BE065D"/>
    <w:rsid w:val="00BE5E9F"/>
    <w:rsid w:val="00C07AAB"/>
    <w:rsid w:val="00C303A2"/>
    <w:rsid w:val="00C340CA"/>
    <w:rsid w:val="00C3672E"/>
    <w:rsid w:val="00C50EE9"/>
    <w:rsid w:val="00C5335B"/>
    <w:rsid w:val="00CB7143"/>
    <w:rsid w:val="00CD15CE"/>
    <w:rsid w:val="00CD1A4B"/>
    <w:rsid w:val="00CD1C68"/>
    <w:rsid w:val="00CD59B1"/>
    <w:rsid w:val="00CE38AF"/>
    <w:rsid w:val="00CE442E"/>
    <w:rsid w:val="00D26B79"/>
    <w:rsid w:val="00D26C1C"/>
    <w:rsid w:val="00D47191"/>
    <w:rsid w:val="00D97327"/>
    <w:rsid w:val="00DE799E"/>
    <w:rsid w:val="00DF574E"/>
    <w:rsid w:val="00E146B3"/>
    <w:rsid w:val="00E15430"/>
    <w:rsid w:val="00E2446D"/>
    <w:rsid w:val="00E35346"/>
    <w:rsid w:val="00E35408"/>
    <w:rsid w:val="00E37F73"/>
    <w:rsid w:val="00E46503"/>
    <w:rsid w:val="00E618FD"/>
    <w:rsid w:val="00E66067"/>
    <w:rsid w:val="00E848C1"/>
    <w:rsid w:val="00ED45DB"/>
    <w:rsid w:val="00F02C52"/>
    <w:rsid w:val="00F12B77"/>
    <w:rsid w:val="00F17F71"/>
    <w:rsid w:val="00F3666E"/>
    <w:rsid w:val="00F422F3"/>
    <w:rsid w:val="00F60598"/>
    <w:rsid w:val="00F72DAD"/>
    <w:rsid w:val="00F947F1"/>
    <w:rsid w:val="00FA2E02"/>
    <w:rsid w:val="00FF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1677"/>
  <w15:docId w15:val="{328380A0-E00E-4EB3-81F6-D34F28C8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5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947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094771"/>
    <w:rPr>
      <w:rFonts w:ascii="Times New Roman" w:eastAsia="Times New Roman" w:hAnsi="Times New Roman" w:cs="Times New Roman"/>
      <w:sz w:val="28"/>
      <w:szCs w:val="24"/>
      <w:lang w:eastAsia="en-US"/>
    </w:rPr>
  </w:style>
  <w:style w:type="table" w:styleId="a5">
    <w:name w:val="Table Grid"/>
    <w:basedOn w:val="a1"/>
    <w:uiPriority w:val="59"/>
    <w:rsid w:val="00094771"/>
    <w:pPr>
      <w:spacing w:after="0" w:line="240" w:lineRule="auto"/>
    </w:pPr>
    <w:rPr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Indent 2"/>
    <w:basedOn w:val="a"/>
    <w:link w:val="20"/>
    <w:uiPriority w:val="99"/>
    <w:unhideWhenUsed/>
    <w:rsid w:val="00094771"/>
    <w:pPr>
      <w:spacing w:after="120" w:line="480" w:lineRule="auto"/>
      <w:ind w:left="283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94771"/>
    <w:rPr>
      <w:lang w:val="ru-RU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094771"/>
    <w:pPr>
      <w:spacing w:after="120"/>
      <w:ind w:left="283"/>
    </w:pPr>
    <w:rPr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94771"/>
    <w:rPr>
      <w:lang w:val="ru-RU" w:eastAsia="ru-RU"/>
    </w:rPr>
  </w:style>
  <w:style w:type="character" w:styleId="a8">
    <w:name w:val="Strong"/>
    <w:qFormat/>
    <w:rsid w:val="002D0589"/>
    <w:rPr>
      <w:b/>
      <w:bCs/>
    </w:rPr>
  </w:style>
  <w:style w:type="paragraph" w:customStyle="1" w:styleId="a9">
    <w:basedOn w:val="a"/>
    <w:next w:val="aa"/>
    <w:rsid w:val="002D0589"/>
    <w:pPr>
      <w:spacing w:after="0" w:line="240" w:lineRule="auto"/>
    </w:pPr>
    <w:rPr>
      <w:rFonts w:ascii="Verdana" w:eastAsia="Times New Roman" w:hAnsi="Verdana" w:cs="Times New Roman"/>
      <w:sz w:val="17"/>
      <w:szCs w:val="17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2D0589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150C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50C6A"/>
  </w:style>
  <w:style w:type="paragraph" w:styleId="ad">
    <w:name w:val="footer"/>
    <w:basedOn w:val="a"/>
    <w:link w:val="ae"/>
    <w:uiPriority w:val="99"/>
    <w:unhideWhenUsed/>
    <w:rsid w:val="00150C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50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3349</Words>
  <Characters>1910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2025-09-10T05:54:00Z</cp:lastPrinted>
  <dcterms:created xsi:type="dcterms:W3CDTF">2026-08-06T13:09:00Z</dcterms:created>
  <dcterms:modified xsi:type="dcterms:W3CDTF">2026-10-12T10:44:00Z</dcterms:modified>
</cp:coreProperties>
</file>