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5DCA" w14:textId="77777777" w:rsidR="005B1C08" w:rsidRDefault="0081708E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781AD69C" w14:textId="77777777" w:rsidR="005B1C08" w:rsidRPr="005B1C08" w:rsidRDefault="005B1C08" w:rsidP="009B7D79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512B132" w14:textId="77777777" w:rsidR="0081708E" w:rsidRPr="004727A6" w:rsidRDefault="0081708E" w:rsidP="0081708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5B1C08">
        <w:rPr>
          <w:rFonts w:ascii="Times New Roman" w:hAnsi="Times New Roman"/>
          <w:sz w:val="28"/>
          <w:szCs w:val="28"/>
          <w:lang w:val="uk-UA"/>
        </w:rPr>
        <w:t>до про</w:t>
      </w:r>
      <w:r w:rsidR="00FD418C">
        <w:rPr>
          <w:rFonts w:ascii="Times New Roman" w:hAnsi="Times New Roman"/>
          <w:sz w:val="28"/>
          <w:szCs w:val="28"/>
          <w:lang w:val="uk-UA"/>
        </w:rPr>
        <w:t>є</w:t>
      </w:r>
      <w:r w:rsidRPr="005B1C08">
        <w:rPr>
          <w:rFonts w:ascii="Times New Roman" w:hAnsi="Times New Roman"/>
          <w:sz w:val="28"/>
          <w:szCs w:val="28"/>
          <w:lang w:val="uk-UA"/>
        </w:rPr>
        <w:t>кту рішення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727A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«Про внесення змін до </w:t>
      </w:r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Програми підтримки</w:t>
      </w:r>
    </w:p>
    <w:p w14:paraId="6924D10F" w14:textId="77777777" w:rsidR="0081708E" w:rsidRPr="004727A6" w:rsidRDefault="0081708E" w:rsidP="0081708E">
      <w:pPr>
        <w:tabs>
          <w:tab w:val="left" w:pos="9356"/>
        </w:tabs>
        <w:spacing w:after="0" w:line="240" w:lineRule="auto"/>
        <w:ind w:left="-284" w:right="-1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Захисників і Захисниць України, членів сімей</w:t>
      </w:r>
    </w:p>
    <w:p w14:paraId="44751D11" w14:textId="77777777" w:rsidR="0081708E" w:rsidRDefault="0081708E" w:rsidP="0081708E">
      <w:pPr>
        <w:tabs>
          <w:tab w:val="left" w:pos="9356"/>
        </w:tabs>
        <w:spacing w:after="0" w:line="240" w:lineRule="auto"/>
        <w:ind w:left="-284" w:right="-1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4727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загиблих на 2024- 2026 роки»</w:t>
      </w:r>
    </w:p>
    <w:p w14:paraId="5BE8EF3D" w14:textId="77777777" w:rsidR="0081708E" w:rsidRPr="004727A6" w:rsidRDefault="0081708E" w:rsidP="0081708E">
      <w:pPr>
        <w:tabs>
          <w:tab w:val="left" w:pos="9356"/>
        </w:tabs>
        <w:spacing w:after="0" w:line="240" w:lineRule="auto"/>
        <w:ind w:left="-284" w:right="-1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14:paraId="122EDDBD" w14:textId="77777777" w:rsidR="0081708E" w:rsidRPr="004727A6" w:rsidRDefault="0081708E" w:rsidP="0081708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727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Пояснювальна записка підготовлена відповідно до ст. 20 Регламенту Броварської міської ради Броварського району Київської області VIII скликання.</w:t>
      </w:r>
    </w:p>
    <w:p w14:paraId="2AFD68B0" w14:textId="77777777" w:rsidR="0081708E" w:rsidRPr="004727A6" w:rsidRDefault="0081708E" w:rsidP="0081708E">
      <w:pPr>
        <w:spacing w:after="0" w:line="240" w:lineRule="auto"/>
        <w:ind w:left="-284"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6A5F749" w14:textId="77777777" w:rsidR="0081708E" w:rsidRPr="00340E13" w:rsidRDefault="0081708E" w:rsidP="0081708E">
      <w:pPr>
        <w:pStyle w:val="a6"/>
        <w:numPr>
          <w:ilvl w:val="0"/>
          <w:numId w:val="2"/>
        </w:numPr>
        <w:tabs>
          <w:tab w:val="left" w:pos="851"/>
          <w:tab w:val="left" w:pos="9356"/>
        </w:tabs>
        <w:spacing w:line="240" w:lineRule="auto"/>
        <w:ind w:right="-284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40E1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Обґрунтування необхідності прийняття рішення</w:t>
      </w:r>
    </w:p>
    <w:p w14:paraId="380C9312" w14:textId="2B831FF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Пунктом 6.16 заходів Програми передбачено надання пільги з оплати житлово-комунальних послуг у вигляді щомісячної грошової компенсації за рахунок коштів місцевого бюджету додатково до основної пільги. Зазначену допомогу отримують 30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8</w:t>
      </w: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членів сімей загиблих (померлих) Захисників і Захисниць України.</w:t>
      </w:r>
    </w:p>
    <w:p w14:paraId="5572F46D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забезпечення безперервного та повного надання зазначеної допомоги виникла потреба у збільшенні обсягу фінансування заходу на 190,0 тис. грн.</w:t>
      </w:r>
    </w:p>
    <w:p w14:paraId="3617E01A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Пунктом 6.20 заходів Програми передбачено надання одноразової допомоги одному із членів родини загиблого Захисника чи Захисниці України на вирішення соціально-побутових питань, у тому числі на встановлення або відшкодування витрат на встановлення надгробного пам’ятника, у розмірі 50,0 тис. грн.</w:t>
      </w:r>
    </w:p>
    <w:p w14:paraId="4CFD0B81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початку року зазначену допомогу отримали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70</w:t>
      </w: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родин загиблих Захисників і Захисниць України, у зв’язку з чим передбачений річний обсяг фінансування використано в повному обсязі.</w:t>
      </w:r>
    </w:p>
    <w:p w14:paraId="22AF2756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 зв’язку зі зверненнями членів сімей загиблих Захисників і Захисниць України виникла потреба у додатковому фінансуванні для забезпечення виплати зазначеної допомоги в сумі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</w:t>
      </w: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0,0 тис. грн.</w:t>
      </w:r>
    </w:p>
    <w:p w14:paraId="3484CF0E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Пунктом 6.21 заходів Програми передбачено надання грошової допомоги на лікування та реабілітацію, у тому числі психологічну адаптацію, Захисникам і Захисницям України, які отримали поранення (травму, контузію, каліцтво) або захворювання під час виконання заходів із забезпечення відсічі збройної агресії російської федерації, у розмірі 10,0 тис. грн.</w:t>
      </w:r>
    </w:p>
    <w:p w14:paraId="66082A7E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 зв’язку зі збільшенням кількості звернень та збереженням високої потреби в лікуванні й реабілітації Захисників і Захисниць України виникла необхідність у збільшенні обсягу фінансування зазначеного заходу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00,0 тис. грн.</w:t>
      </w:r>
    </w:p>
    <w:p w14:paraId="62531EE1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Пунктом 6.22 заходів Програми передбачено часткове відшкодування вартості обстеження методом комп’ютерної томографії (КТ) та магнітно-резонансної томографії (МРТ) Захисникам і Захисницям України в розмірі 50 відсотків вартості послуги згідно з Положенням, що затверджується в установленому порядку.</w:t>
      </w:r>
    </w:p>
    <w:p w14:paraId="29D4884A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початку року зазначеним заходом Програми скористалися 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35</w:t>
      </w: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ветеранів. Для забезпечення подальшої реалізації заходу виникла потреба у збільшенні обсягу фінансування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7</w:t>
      </w: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0,0 тис. грн.</w:t>
      </w:r>
    </w:p>
    <w:p w14:paraId="597D3D99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Пунктом 6.25 заходів Програми передбачено забезпечення надання терапевтичних та хірургічних стоматологічних послуг, а також послуг із зубопротезування Захисникам і Захисницям України.</w:t>
      </w:r>
    </w:p>
    <w:p w14:paraId="34B0F1B2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зв’язку з тим, що окремі стоматологічні послуги із зубопротезування не входять до переліку послуг, що фінансуються Національною службою здоров’я України, їх вартість не підлягає відшкодуванню за рахунок коштів державного бюджету.</w:t>
      </w:r>
    </w:p>
    <w:p w14:paraId="03350EB6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метою забезпечення надання повного обсягу послуг із зубопротезування Захисникам і Захисницям України виникла потреба у додатковому фінансуванні зазначеного заходу Програми в сумі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94</w:t>
      </w: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83</w:t>
      </w: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тис. грн.</w:t>
      </w:r>
    </w:p>
    <w:p w14:paraId="258215D0" w14:textId="77777777" w:rsidR="0081708E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метою забезпечення виплати одноразової матеріальної допомоги особам, призваним на військову службу за мобілізацією або прийнятим на військову службу за контрактом під час дії воєнного стану, та з урахуванням збільшення кількості одержувачів зазначеної допомоги пропонується збільшити обсяг фінансування заходу, передбаченого пунктом 6.28 Програми,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</w:t>
      </w:r>
      <w:r w:rsidRPr="006244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0,0 тис. грн.</w:t>
      </w:r>
    </w:p>
    <w:p w14:paraId="0A8BA12A" w14:textId="77777777" w:rsidR="0081708E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Для н</w:t>
      </w:r>
      <w:r w:rsidRPr="006B771C"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адання щомісячної виплати грошової компенсації витрат на автомобільне паливо, з розрахунку 50 літрів високооктанового бензину на місяць, відповідно до діючих цін на паливо, за наявності особистого транспортного засобу для осіб, які мають особливі заслуги перед Батьківщиною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,</w:t>
      </w:r>
      <w:r w:rsidRPr="006B771C">
        <w:rPr>
          <w:lang w:val="uk-UA"/>
        </w:rPr>
        <w:t xml:space="preserve"> </w:t>
      </w:r>
      <w:r w:rsidRPr="006B771C"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передбаченого пунктом 6.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30</w:t>
      </w:r>
      <w:r w:rsidRPr="006B771C"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 xml:space="preserve"> Програми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,</w:t>
      </w:r>
      <w:r w:rsidRPr="006B771C"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 xml:space="preserve"> збільшити обсяг фінансування на 24,0 тис. грн</w:t>
      </w:r>
    </w:p>
    <w:p w14:paraId="29B26F26" w14:textId="77777777" w:rsidR="0081708E" w:rsidRPr="00624443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5EC2B2" w14:textId="77777777" w:rsidR="0081708E" w:rsidRPr="00314829" w:rsidRDefault="0081708E" w:rsidP="0081708E">
      <w:pPr>
        <w:pStyle w:val="a6"/>
        <w:numPr>
          <w:ilvl w:val="0"/>
          <w:numId w:val="2"/>
        </w:numPr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1482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Мета і шляхи її досягнення</w:t>
      </w:r>
    </w:p>
    <w:p w14:paraId="776001D9" w14:textId="77777777" w:rsidR="0081708E" w:rsidRPr="00D831BB" w:rsidRDefault="0081708E" w:rsidP="0081708E">
      <w:pPr>
        <w:tabs>
          <w:tab w:val="num" w:pos="0"/>
        </w:tabs>
        <w:spacing w:after="0" w:line="240" w:lineRule="auto"/>
        <w:ind w:right="-284" w:firstLine="567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/>
        </w:rPr>
      </w:pPr>
      <w:r w:rsidRPr="00D831BB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/>
        </w:rPr>
        <w:t>Метою реалізації заходів Програми є забезпечення соціальної підтримки ветеранів війни, осіб, призваних на військову службу під час мобілізації або прийнятих на військову службу за контрактом, а також членів сімей загиблих (померлих) Захисників і Захисниць України шляхом надання комплексної соціальної, матеріальної та іншої передбаченої Програмою допомоги.</w:t>
      </w:r>
    </w:p>
    <w:p w14:paraId="3933E435" w14:textId="77777777" w:rsidR="0081708E" w:rsidRPr="00D831BB" w:rsidRDefault="0081708E" w:rsidP="0081708E">
      <w:pPr>
        <w:tabs>
          <w:tab w:val="num" w:pos="0"/>
        </w:tabs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6C6A132" w14:textId="77777777" w:rsidR="0081708E" w:rsidRPr="00F7172C" w:rsidRDefault="0081708E" w:rsidP="0081708E">
      <w:pPr>
        <w:pStyle w:val="a6"/>
        <w:numPr>
          <w:ilvl w:val="0"/>
          <w:numId w:val="2"/>
        </w:num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717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Правові аспекти</w:t>
      </w:r>
    </w:p>
    <w:p w14:paraId="5D22A9C5" w14:textId="77777777" w:rsidR="0081708E" w:rsidRPr="00314829" w:rsidRDefault="0081708E" w:rsidP="0081708E">
      <w:pPr>
        <w:spacing w:after="0" w:line="240" w:lineRule="auto"/>
        <w:ind w:right="-284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3148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Пункт 22 статті 26 Закону України «Про місцеве самоврядування в Україні», рішення Броварської міської ради Броварського району Київської області від 27.02.2025 № 2002-88-08 «Про затвердження Програмки підтримки Захисників і Захисниць України, членів сімей загиблих на 2024-2026 роки в новій редакції». </w:t>
      </w:r>
    </w:p>
    <w:p w14:paraId="15D7C3A9" w14:textId="77777777" w:rsidR="0081708E" w:rsidRPr="00314829" w:rsidRDefault="0081708E" w:rsidP="0081708E">
      <w:pPr>
        <w:spacing w:after="0" w:line="240" w:lineRule="auto"/>
        <w:ind w:right="-284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179DCC0" w14:textId="77777777" w:rsidR="0081708E" w:rsidRPr="00314829" w:rsidRDefault="0081708E" w:rsidP="0081708E">
      <w:pPr>
        <w:spacing w:after="0" w:line="240" w:lineRule="auto"/>
        <w:ind w:right="-284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31482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4. Фінансово-економічне обґрунтування</w:t>
      </w:r>
    </w:p>
    <w:p w14:paraId="0B1667A1" w14:textId="77777777" w:rsidR="0081708E" w:rsidRDefault="0081708E" w:rsidP="0081708E">
      <w:pPr>
        <w:tabs>
          <w:tab w:val="left" w:pos="-142"/>
          <w:tab w:val="left" w:pos="567"/>
        </w:tabs>
        <w:spacing w:after="0" w:line="240" w:lineRule="auto"/>
        <w:ind w:right="-284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E10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метою забезпечення належного рівня матеріального та соціального захисту військовослужбовців, членів їхніх сімей, а також родин загиблих (померлих) Захисників і Захисниць України, та з урахуванням необхідності вирішення актуальних питань соціально-побутового і матеріального характеру, виникла необхідність внесення змін до Програми. Зокрема, пропонується збільшити обсяг фінансування заходів Програми шляхом виділення додаткових коштів з місцевого бюджету у розмірі </w:t>
      </w:r>
      <w:r w:rsidRPr="00740FD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978</w:t>
      </w:r>
      <w:r w:rsidRPr="00740FD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83</w:t>
      </w:r>
      <w:r w:rsidRPr="00740FD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5E10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тис. грн. Загальний обсяг фінансування Програми на 2026 рік становитиме – </w:t>
      </w:r>
      <w:r w:rsidRPr="006B771C"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 xml:space="preserve">28 975,267 </w:t>
      </w:r>
      <w:r w:rsidRPr="005E10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тис. грн.</w:t>
      </w:r>
    </w:p>
    <w:p w14:paraId="75922F9A" w14:textId="77777777" w:rsidR="0081708E" w:rsidRPr="00314829" w:rsidRDefault="0081708E" w:rsidP="0081708E">
      <w:pPr>
        <w:tabs>
          <w:tab w:val="left" w:pos="-142"/>
          <w:tab w:val="left" w:pos="567"/>
        </w:tabs>
        <w:spacing w:after="0" w:line="240" w:lineRule="auto"/>
        <w:ind w:right="-284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</w:p>
    <w:p w14:paraId="043915EB" w14:textId="77777777" w:rsidR="0081708E" w:rsidRPr="00314829" w:rsidRDefault="0081708E" w:rsidP="0081708E">
      <w:pPr>
        <w:spacing w:after="0" w:line="240" w:lineRule="auto"/>
        <w:ind w:right="-284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31482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5. Прогноз результатів</w:t>
      </w:r>
    </w:p>
    <w:p w14:paraId="1D0A8C4D" w14:textId="77777777" w:rsidR="0081708E" w:rsidRPr="00314829" w:rsidRDefault="0081708E" w:rsidP="0081708E">
      <w:pPr>
        <w:spacing w:before="60"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829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рішення та виділення додаткових коштів на реалізацію заходів Програми забезпечить належне виконання її завдань, своєчасне надання </w:t>
      </w:r>
      <w:r w:rsidRPr="00314829"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передбачених Програмою видів соціальної підтримки та сприятиме підвищенню рівня соціального захисту Захисників і Захисниць України, ветеранів війни, а також членів сімей загиблих (померлих) Захисників і Захисниць України, які проживають на території Броварської міської територіальної громади.</w:t>
      </w:r>
    </w:p>
    <w:p w14:paraId="38B514BB" w14:textId="77777777" w:rsidR="0081708E" w:rsidRPr="00314829" w:rsidRDefault="0081708E" w:rsidP="0081708E">
      <w:pPr>
        <w:spacing w:before="60" w:after="0" w:line="240" w:lineRule="auto"/>
        <w:ind w:right="-284"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 w:eastAsia="en-US"/>
        </w:rPr>
      </w:pPr>
    </w:p>
    <w:p w14:paraId="15E90A99" w14:textId="77777777" w:rsidR="0081708E" w:rsidRPr="00314829" w:rsidRDefault="0081708E" w:rsidP="0081708E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148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6. Суб’єкт подання рішення</w:t>
      </w:r>
    </w:p>
    <w:p w14:paraId="2848600F" w14:textId="77777777" w:rsidR="0081708E" w:rsidRPr="00314829" w:rsidRDefault="0081708E" w:rsidP="0081708E">
      <w:pPr>
        <w:spacing w:after="0"/>
        <w:ind w:right="-284"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en-US"/>
        </w:rPr>
      </w:pPr>
      <w:r w:rsidRPr="00314829">
        <w:rPr>
          <w:rFonts w:ascii="Times New Roman" w:eastAsia="Calibri" w:hAnsi="Times New Roman" w:cs="Times New Roman"/>
          <w:iCs/>
          <w:sz w:val="28"/>
          <w:szCs w:val="28"/>
          <w:lang w:val="uk-UA" w:eastAsia="en-US"/>
        </w:rPr>
        <w:t>Суб’єкт подання рішення: управління з питань ветеранської політики Броварської міської ради Броварського району Київської області.</w:t>
      </w:r>
    </w:p>
    <w:p w14:paraId="7B99D612" w14:textId="77777777" w:rsidR="0081708E" w:rsidRDefault="0081708E" w:rsidP="0081708E">
      <w:pPr>
        <w:spacing w:after="0"/>
        <w:ind w:right="-284"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Особа відповідальна за підготовку рішення</w:t>
      </w:r>
      <w:r w:rsidRPr="00D831B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en-US"/>
        </w:rPr>
        <w:t>та д</w:t>
      </w:r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оповідач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en-US"/>
        </w:rPr>
        <w:t>:</w:t>
      </w:r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начальник управління – </w:t>
      </w:r>
      <w:r w:rsidRPr="00AB1A5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Анна ШЕВЕЛЬ</w:t>
      </w:r>
      <w:r w:rsidRPr="004727A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(контактний телефон 045-94-44-604).</w:t>
      </w:r>
    </w:p>
    <w:p w14:paraId="57B65A56" w14:textId="77777777" w:rsidR="0081708E" w:rsidRPr="004727A6" w:rsidRDefault="0081708E" w:rsidP="0081708E">
      <w:pPr>
        <w:spacing w:after="0"/>
        <w:ind w:right="-284"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</w:p>
    <w:p w14:paraId="09B4815E" w14:textId="77777777" w:rsidR="0081708E" w:rsidRPr="004727A6" w:rsidRDefault="0081708E" w:rsidP="0081708E">
      <w:pPr>
        <w:ind w:right="-284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727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7. Порівняльна таблиця</w:t>
      </w:r>
    </w:p>
    <w:tbl>
      <w:tblPr>
        <w:tblStyle w:val="a5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4253"/>
        <w:gridCol w:w="1417"/>
        <w:gridCol w:w="1346"/>
        <w:gridCol w:w="1993"/>
      </w:tblGrid>
      <w:tr w:rsidR="0081708E" w:rsidRPr="00D831BB" w14:paraId="1FFE6683" w14:textId="77777777" w:rsidTr="009C6EFD">
        <w:trPr>
          <w:jc w:val="center"/>
        </w:trPr>
        <w:tc>
          <w:tcPr>
            <w:tcW w:w="484" w:type="dxa"/>
            <w:vMerge w:val="restart"/>
            <w:vAlign w:val="center"/>
            <w:hideMark/>
          </w:tcPr>
          <w:p w14:paraId="6CD3AABE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0F4A32B0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vAlign w:val="center"/>
            <w:hideMark/>
          </w:tcPr>
          <w:p w14:paraId="2C874090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Заходи Програми</w:t>
            </w:r>
          </w:p>
        </w:tc>
        <w:tc>
          <w:tcPr>
            <w:tcW w:w="4756" w:type="dxa"/>
            <w:gridSpan w:val="3"/>
            <w:vAlign w:val="center"/>
            <w:hideMark/>
          </w:tcPr>
          <w:p w14:paraId="5BC497BF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Обсяг фінансування</w:t>
            </w:r>
          </w:p>
        </w:tc>
      </w:tr>
      <w:tr w:rsidR="0081708E" w:rsidRPr="00D831BB" w14:paraId="6170605E" w14:textId="77777777" w:rsidTr="009C6EFD">
        <w:trPr>
          <w:jc w:val="center"/>
        </w:trPr>
        <w:tc>
          <w:tcPr>
            <w:tcW w:w="484" w:type="dxa"/>
            <w:vMerge/>
          </w:tcPr>
          <w:p w14:paraId="7DAF672F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4D166DBC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07CA248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 xml:space="preserve">Було </w:t>
            </w:r>
          </w:p>
          <w:p w14:paraId="786A8DF4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тис. грн.</w:t>
            </w:r>
          </w:p>
        </w:tc>
        <w:tc>
          <w:tcPr>
            <w:tcW w:w="1346" w:type="dxa"/>
            <w:vAlign w:val="center"/>
            <w:hideMark/>
          </w:tcPr>
          <w:p w14:paraId="2AD4B5C4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Зміни +/- тис. грн.</w:t>
            </w:r>
          </w:p>
        </w:tc>
        <w:tc>
          <w:tcPr>
            <w:tcW w:w="1993" w:type="dxa"/>
            <w:vAlign w:val="center"/>
            <w:hideMark/>
          </w:tcPr>
          <w:p w14:paraId="3D4DD7E0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Стало</w:t>
            </w:r>
          </w:p>
          <w:p w14:paraId="6E5F84A3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 xml:space="preserve"> тис. грн.</w:t>
            </w:r>
          </w:p>
        </w:tc>
      </w:tr>
      <w:tr w:rsidR="0081708E" w:rsidRPr="00D831BB" w14:paraId="3F5ED65D" w14:textId="77777777" w:rsidTr="009C6EFD">
        <w:trPr>
          <w:jc w:val="center"/>
        </w:trPr>
        <w:tc>
          <w:tcPr>
            <w:tcW w:w="484" w:type="dxa"/>
          </w:tcPr>
          <w:p w14:paraId="2F2DD96E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B1E4A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18C5C1BF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5A66D16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п. 6.16 «Надання пільги з оплати житлово-комунальних послуг у вигляді щомісячної грошової компенсації за рахунок коштів місцевого бюджету членам сімей загиблих (померлих ) Захисників і Захисниць України  додатково до основної пільги згідно положення, що затверджується в установленому порядку».</w:t>
            </w:r>
          </w:p>
        </w:tc>
        <w:tc>
          <w:tcPr>
            <w:tcW w:w="1417" w:type="dxa"/>
            <w:vAlign w:val="center"/>
          </w:tcPr>
          <w:p w14:paraId="0CB3E7BF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1805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46" w:type="dxa"/>
            <w:vAlign w:val="center"/>
          </w:tcPr>
          <w:p w14:paraId="6CCE3C83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93" w:type="dxa"/>
            <w:vAlign w:val="center"/>
          </w:tcPr>
          <w:p w14:paraId="3EF45B49" w14:textId="77777777" w:rsidR="0081708E" w:rsidRPr="00581629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629">
              <w:rPr>
                <w:rFonts w:ascii="Times New Roman" w:hAnsi="Times New Roman" w:cs="Times New Roman"/>
                <w:sz w:val="24"/>
                <w:szCs w:val="24"/>
              </w:rPr>
              <w:t>1995,0</w:t>
            </w:r>
          </w:p>
        </w:tc>
      </w:tr>
      <w:tr w:rsidR="0081708E" w:rsidRPr="00D831BB" w14:paraId="6E3EFC33" w14:textId="77777777" w:rsidTr="009C6EFD">
        <w:trPr>
          <w:jc w:val="center"/>
        </w:trPr>
        <w:tc>
          <w:tcPr>
            <w:tcW w:w="484" w:type="dxa"/>
          </w:tcPr>
          <w:p w14:paraId="34527545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5A69967B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п. 6.20 «</w:t>
            </w:r>
            <w:bookmarkStart w:id="0" w:name="_Hlk228890194"/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 одноразової грошової допомоги одному із членів родини загиблого Захисника чи Захисниці України, які брали участь в антитерористичній операції / операції Об’єднаних сил або у заходах щодо забезпечення відсічі збройної агресії російської федерації, на вирішення соціально-</w:t>
            </w:r>
            <w:bookmarkStart w:id="1" w:name="_Hlk228890207"/>
            <w:bookmarkEnd w:id="0"/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побутових питань ( в тому числі , на встановлення або відшкодування за встановлення надгробного пам’ятника) у розмірі 50,0 тис. грн.</w:t>
            </w:r>
            <w:bookmarkEnd w:id="1"/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417" w:type="dxa"/>
            <w:vAlign w:val="center"/>
          </w:tcPr>
          <w:p w14:paraId="1FBED24A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46" w:type="dxa"/>
            <w:vAlign w:val="center"/>
          </w:tcPr>
          <w:p w14:paraId="7696200B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831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31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93" w:type="dxa"/>
            <w:vAlign w:val="center"/>
          </w:tcPr>
          <w:p w14:paraId="78584AEA" w14:textId="77777777" w:rsidR="0081708E" w:rsidRPr="00581629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16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3450,0</w:t>
            </w:r>
          </w:p>
        </w:tc>
      </w:tr>
      <w:tr w:rsidR="0081708E" w:rsidRPr="00D831BB" w14:paraId="189C538C" w14:textId="77777777" w:rsidTr="009C6EFD">
        <w:trPr>
          <w:trHeight w:val="1772"/>
          <w:jc w:val="center"/>
        </w:trPr>
        <w:tc>
          <w:tcPr>
            <w:tcW w:w="484" w:type="dxa"/>
          </w:tcPr>
          <w:p w14:paraId="015E20D9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131EE31A" w14:textId="77777777" w:rsidR="0081708E" w:rsidRPr="00D831BB" w:rsidRDefault="0081708E" w:rsidP="009C6EFD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п.6.21. «Надання грошової допомоги на лікування та реабілітацію, в тому числі психологічну адаптацію, Захисникам і Захисницям України, які отримали поранення (травму, контузію, каліцтво), захворювання при виконанні заходів по забезпеченню відсічі збройної агресії російської федерації, у розмірі 10,0 тис. грн.».</w:t>
            </w:r>
          </w:p>
        </w:tc>
        <w:tc>
          <w:tcPr>
            <w:tcW w:w="1417" w:type="dxa"/>
            <w:vAlign w:val="center"/>
          </w:tcPr>
          <w:p w14:paraId="22FB0DC0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346" w:type="dxa"/>
            <w:vAlign w:val="center"/>
          </w:tcPr>
          <w:p w14:paraId="144B51A9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993" w:type="dxa"/>
            <w:vAlign w:val="center"/>
          </w:tcPr>
          <w:p w14:paraId="2888867E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81708E" w:rsidRPr="00D831BB" w14:paraId="4DC10331" w14:textId="77777777" w:rsidTr="009C6EFD">
        <w:trPr>
          <w:trHeight w:val="1772"/>
          <w:jc w:val="center"/>
        </w:trPr>
        <w:tc>
          <w:tcPr>
            <w:tcW w:w="484" w:type="dxa"/>
          </w:tcPr>
          <w:p w14:paraId="403DF3CB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23BE9158" w14:textId="77777777" w:rsidR="0081708E" w:rsidRPr="00D831BB" w:rsidRDefault="0081708E" w:rsidP="009C6EFD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п.6.22. «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Часткове відшкодування вартості обстеження, проведеного методом комп’ютерної томографії (КТ) та магнітно-резонансної томографії (МРТ) Захисникам та Захисницям України, в розмірі 50 % вартості послуги згідно положення, що затверджується в установленому порядку».</w:t>
            </w:r>
          </w:p>
        </w:tc>
        <w:tc>
          <w:tcPr>
            <w:tcW w:w="1417" w:type="dxa"/>
            <w:vAlign w:val="center"/>
          </w:tcPr>
          <w:p w14:paraId="60DAAFFD" w14:textId="77777777" w:rsidR="0081708E" w:rsidRPr="00D831BB" w:rsidRDefault="0081708E" w:rsidP="009C6EFD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346" w:type="dxa"/>
            <w:vAlign w:val="center"/>
          </w:tcPr>
          <w:p w14:paraId="409E60A4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93" w:type="dxa"/>
            <w:vAlign w:val="center"/>
          </w:tcPr>
          <w:p w14:paraId="16EE445B" w14:textId="77777777" w:rsidR="0081708E" w:rsidRPr="00D831BB" w:rsidRDefault="0081708E" w:rsidP="009C6EFD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D831B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1708E" w:rsidRPr="00D831BB" w14:paraId="0B8D30C4" w14:textId="77777777" w:rsidTr="009C6EFD">
        <w:trPr>
          <w:trHeight w:val="691"/>
          <w:jc w:val="center"/>
        </w:trPr>
        <w:tc>
          <w:tcPr>
            <w:tcW w:w="484" w:type="dxa"/>
          </w:tcPr>
          <w:p w14:paraId="00A4481F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396F6E28" w14:textId="77777777" w:rsidR="0081708E" w:rsidRPr="00D831BB" w:rsidRDefault="0081708E" w:rsidP="009C6EFD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п.6.25. «Забезпечення надання терапевтичних та хірургічних стоматологічних послуг та послуг із зубопротезування Захисникам та Захисницям України, які брали участь в антитерористичній операції / операції Об’єднаних сил або у заходах щодо забезпечення відсічі збройної агресії російської федерації.».</w:t>
            </w:r>
          </w:p>
        </w:tc>
        <w:tc>
          <w:tcPr>
            <w:tcW w:w="1417" w:type="dxa"/>
            <w:vAlign w:val="center"/>
          </w:tcPr>
          <w:p w14:paraId="02E1C469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1698,865</w:t>
            </w:r>
          </w:p>
        </w:tc>
        <w:tc>
          <w:tcPr>
            <w:tcW w:w="1346" w:type="dxa"/>
            <w:vAlign w:val="center"/>
          </w:tcPr>
          <w:p w14:paraId="2A38A0D9" w14:textId="77777777" w:rsidR="0081708E" w:rsidRPr="002113DF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1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211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94, 83</w:t>
            </w:r>
          </w:p>
        </w:tc>
        <w:tc>
          <w:tcPr>
            <w:tcW w:w="1993" w:type="dxa"/>
            <w:vAlign w:val="center"/>
          </w:tcPr>
          <w:p w14:paraId="597F8138" w14:textId="77777777" w:rsidR="0081708E" w:rsidRPr="002113DF" w:rsidRDefault="0081708E" w:rsidP="009C6EFD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211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1793,695</w:t>
            </w:r>
          </w:p>
        </w:tc>
      </w:tr>
      <w:tr w:rsidR="0081708E" w:rsidRPr="00D831BB" w14:paraId="7D740C51" w14:textId="77777777" w:rsidTr="009C6EFD">
        <w:trPr>
          <w:trHeight w:val="1772"/>
          <w:jc w:val="center"/>
        </w:trPr>
        <w:tc>
          <w:tcPr>
            <w:tcW w:w="484" w:type="dxa"/>
          </w:tcPr>
          <w:p w14:paraId="42948680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56F8B849" w14:textId="77777777" w:rsidR="0081708E" w:rsidRPr="00D831BB" w:rsidRDefault="0081708E" w:rsidP="009C6EFD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п.6.28. «Надання одноразової матеріальної допомоги особам, які призиваються  на військову службу по мобілізації або прийняті на військову службу за контрактом під час дії воєнного стану, у розмірі 10,0 тис. грн. згідно положення, що затверджується в установленому порядку.».</w:t>
            </w:r>
          </w:p>
        </w:tc>
        <w:tc>
          <w:tcPr>
            <w:tcW w:w="1417" w:type="dxa"/>
            <w:vAlign w:val="center"/>
          </w:tcPr>
          <w:p w14:paraId="1EC2B5EB" w14:textId="77777777" w:rsidR="0081708E" w:rsidRPr="00D831BB" w:rsidRDefault="0081708E" w:rsidP="009C6EFD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6880</w:t>
            </w:r>
            <w:r w:rsidRPr="00D831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346" w:type="dxa"/>
            <w:vAlign w:val="center"/>
          </w:tcPr>
          <w:p w14:paraId="2EC9B357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93" w:type="dxa"/>
            <w:vAlign w:val="center"/>
          </w:tcPr>
          <w:p w14:paraId="0AF1E893" w14:textId="77777777" w:rsidR="0081708E" w:rsidRPr="006C2B5F" w:rsidRDefault="0081708E" w:rsidP="009C6EFD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7080,0</w:t>
            </w:r>
          </w:p>
        </w:tc>
      </w:tr>
      <w:tr w:rsidR="0081708E" w:rsidRPr="008B0951" w14:paraId="0D9C938E" w14:textId="77777777" w:rsidTr="009C6EFD">
        <w:trPr>
          <w:trHeight w:val="1772"/>
          <w:jc w:val="center"/>
        </w:trPr>
        <w:tc>
          <w:tcPr>
            <w:tcW w:w="484" w:type="dxa"/>
          </w:tcPr>
          <w:p w14:paraId="6809731D" w14:textId="77777777" w:rsidR="0081708E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3" w:type="dxa"/>
          </w:tcPr>
          <w:p w14:paraId="4D920AC2" w14:textId="77777777" w:rsidR="0081708E" w:rsidRPr="00D831BB" w:rsidRDefault="0081708E" w:rsidP="009C6EFD">
            <w:pPr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D83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8B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B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Надання щомісячної виплати грошової компенсації витрат на автомобільне паливо, з розрахунку 50 літрів високооктанового бензину на місяць, відповідно до діючих цін на паливо, за наявності особистого транспортного засобу для осіб, які мають особливі заслуги перед Батьківщиною, згідно положення, що затверджується в установленому порядку.».</w:t>
            </w:r>
          </w:p>
        </w:tc>
        <w:tc>
          <w:tcPr>
            <w:tcW w:w="1417" w:type="dxa"/>
            <w:vAlign w:val="center"/>
          </w:tcPr>
          <w:p w14:paraId="76B38B8A" w14:textId="77777777" w:rsidR="0081708E" w:rsidRPr="008B0951" w:rsidRDefault="0081708E" w:rsidP="009C6EFD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45,0</w:t>
            </w:r>
          </w:p>
        </w:tc>
        <w:tc>
          <w:tcPr>
            <w:tcW w:w="1346" w:type="dxa"/>
            <w:vAlign w:val="center"/>
          </w:tcPr>
          <w:p w14:paraId="60FD2FE2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831B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93" w:type="dxa"/>
            <w:vAlign w:val="center"/>
          </w:tcPr>
          <w:p w14:paraId="6C22C997" w14:textId="77777777" w:rsidR="0081708E" w:rsidRDefault="0081708E" w:rsidP="009C6EFD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69,0</w:t>
            </w:r>
          </w:p>
        </w:tc>
      </w:tr>
      <w:tr w:rsidR="0081708E" w:rsidRPr="00D831BB" w14:paraId="2E177374" w14:textId="77777777" w:rsidTr="009C6EFD">
        <w:trPr>
          <w:trHeight w:val="265"/>
          <w:jc w:val="center"/>
        </w:trPr>
        <w:tc>
          <w:tcPr>
            <w:tcW w:w="484" w:type="dxa"/>
          </w:tcPr>
          <w:p w14:paraId="4AD55F10" w14:textId="77777777" w:rsidR="0081708E" w:rsidRPr="00D831BB" w:rsidRDefault="0081708E" w:rsidP="009C6EF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6ACD6A8" w14:textId="77777777" w:rsidR="0081708E" w:rsidRPr="00D831BB" w:rsidRDefault="0081708E" w:rsidP="009C6EFD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1BB">
              <w:rPr>
                <w:rFonts w:ascii="Times New Roman" w:hAnsi="Times New Roman" w:cs="Times New Roman"/>
                <w:b/>
                <w:sz w:val="24"/>
                <w:szCs w:val="24"/>
              </w:rPr>
              <w:t>Загальний обсяг фінансування Програми:</w:t>
            </w:r>
          </w:p>
        </w:tc>
        <w:tc>
          <w:tcPr>
            <w:tcW w:w="1417" w:type="dxa"/>
          </w:tcPr>
          <w:p w14:paraId="5FB3CFCF" w14:textId="08E4D159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2F6">
              <w:rPr>
                <w:rFonts w:ascii="Times New Roman" w:hAnsi="Times New Roman" w:cs="Times New Roman"/>
                <w:b/>
                <w:sz w:val="24"/>
                <w:szCs w:val="24"/>
              </w:rPr>
              <w:t>27 996,43</w:t>
            </w:r>
            <w:r w:rsidR="00BC604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46" w:type="dxa"/>
          </w:tcPr>
          <w:p w14:paraId="10381DE1" w14:textId="77777777" w:rsidR="0081708E" w:rsidRPr="00D831BB" w:rsidRDefault="0081708E" w:rsidP="009C6EFD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978,83</w:t>
            </w:r>
            <w:r w:rsidRPr="00740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93" w:type="dxa"/>
          </w:tcPr>
          <w:p w14:paraId="53DF06DF" w14:textId="53B72907" w:rsidR="0081708E" w:rsidRPr="00333C2E" w:rsidRDefault="0081708E" w:rsidP="009C6EFD">
            <w:pPr>
              <w:ind w:right="-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3C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28 975,26</w:t>
            </w:r>
            <w:r w:rsidR="00BC60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</w:tr>
    </w:tbl>
    <w:p w14:paraId="54B4E5D5" w14:textId="77777777" w:rsidR="0081708E" w:rsidRPr="004727A6" w:rsidRDefault="0081708E" w:rsidP="0081708E">
      <w:pPr>
        <w:spacing w:after="8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AE1FB2A" w14:textId="77777777" w:rsidR="0081708E" w:rsidRPr="004727A6" w:rsidRDefault="0081708E" w:rsidP="0081708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Начальник управління </w:t>
      </w:r>
      <w:r w:rsidRPr="004727A6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727A6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727A6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1A59">
        <w:rPr>
          <w:rFonts w:ascii="Times New Roman" w:eastAsia="Calibri" w:hAnsi="Times New Roman" w:cs="Times New Roman"/>
          <w:sz w:val="28"/>
          <w:szCs w:val="28"/>
          <w:lang w:eastAsia="en-US"/>
        </w:rPr>
        <w:t>Анна ШЕВЕЛЬ</w:t>
      </w:r>
    </w:p>
    <w:p w14:paraId="0A6D4B7C" w14:textId="77777777" w:rsidR="0081708E" w:rsidRPr="00314829" w:rsidRDefault="0081708E" w:rsidP="0081708E"/>
    <w:p w14:paraId="19D3CCEC" w14:textId="1DF583A1" w:rsidR="009B7D79" w:rsidRPr="00244FF9" w:rsidRDefault="009B7D79" w:rsidP="0081708E">
      <w:pPr>
        <w:spacing w:after="0"/>
        <w:ind w:right="-284"/>
        <w:jc w:val="center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sectPr w:rsidR="009B7D79" w:rsidRPr="00244FF9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022774"/>
    <w:multiLevelType w:val="hybridMultilevel"/>
    <w:tmpl w:val="36549EDA"/>
    <w:lvl w:ilvl="0" w:tplc="517691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525C68"/>
    <w:rsid w:val="005B1C08"/>
    <w:rsid w:val="005F334B"/>
    <w:rsid w:val="00696599"/>
    <w:rsid w:val="006C396C"/>
    <w:rsid w:val="0074644B"/>
    <w:rsid w:val="007E7FBA"/>
    <w:rsid w:val="0081708E"/>
    <w:rsid w:val="00827775"/>
    <w:rsid w:val="00881846"/>
    <w:rsid w:val="009B7D79"/>
    <w:rsid w:val="009C0EEF"/>
    <w:rsid w:val="00A218AE"/>
    <w:rsid w:val="00B35D4C"/>
    <w:rsid w:val="00B46089"/>
    <w:rsid w:val="00B80167"/>
    <w:rsid w:val="00BC604C"/>
    <w:rsid w:val="00BF694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table" w:styleId="a5">
    <w:name w:val="Table Grid"/>
    <w:basedOn w:val="a1"/>
    <w:uiPriority w:val="59"/>
    <w:rsid w:val="0081708E"/>
    <w:pPr>
      <w:spacing w:after="0" w:line="240" w:lineRule="auto"/>
    </w:pPr>
    <w:rPr>
      <w:rFonts w:eastAsia="Calibr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1708E"/>
    <w:pPr>
      <w:ind w:left="720"/>
      <w:contextualSpacing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5449</Words>
  <Characters>3106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18</cp:revision>
  <dcterms:created xsi:type="dcterms:W3CDTF">2021-03-03T14:03:00Z</dcterms:created>
  <dcterms:modified xsi:type="dcterms:W3CDTF">2026-10-14T12:18:00Z</dcterms:modified>
</cp:coreProperties>
</file>