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>
      <w:pPr>
        <w:spacing w:beforeAutospacing="0" w:after="0" w:afterAutospacing="0"/>
        <w:ind w:left="5670"/>
        <w:rPr>
          <w:rFonts w:ascii="Times New Roman" w:hAnsi="Times New Roman"/>
          <w:sz w:val="28"/>
          <w:szCs w:val="28"/>
          <w:lang w:val="uk-UA"/>
        </w:rPr>
      </w:pPr>
      <w:permStart w:id="0" w:edGrp="everyone"/>
      <w:r>
        <w:rPr>
          <w:rFonts w:ascii="Times New Roman" w:hAnsi="Times New Roman"/>
          <w:sz w:val="28"/>
          <w:szCs w:val="28"/>
          <w:lang w:val="uk-UA"/>
        </w:rPr>
        <w:t xml:space="preserve">Додаток  Розпорядження міського голови </w:t>
      </w:r>
    </w:p>
    <w:p>
      <w:pPr>
        <w:spacing w:beforeAutospacing="0" w:after="0" w:afterAutospacing="0"/>
        <w:ind w:left="5670"/>
        <w:rPr>
          <w:rFonts w:ascii="Times New Roman" w:hAnsi="Times New Roman"/>
          <w:sz w:val="28"/>
          <w:szCs w:val="28"/>
          <w:lang w:val="uk-UA"/>
        </w:rPr>
      </w:pPr>
      <w:permEnd w:id="0"/>
      <w:r>
        <w:rPr>
          <w:rFonts w:ascii="Times New Roman" w:hAnsi="Times New Roman"/>
          <w:sz w:val="28"/>
          <w:szCs w:val="28"/>
          <w:lang w:val="uk-UA"/>
        </w:rPr>
        <w:t xml:space="preserve">від  </w:t>
      </w:r>
      <w:r>
        <w:rPr>
          <w:rFonts w:ascii="Times New Roman" w:hAnsi="Times New Roman"/>
          <w:sz w:val="28"/>
          <w:szCs w:val="28"/>
          <w:lang w:val="uk-UA"/>
        </w:rPr>
        <w:t>21.09.2026</w:t>
      </w:r>
      <w:r>
        <w:rPr>
          <w:rFonts w:ascii="Times New Roman" w:hAnsi="Times New Roman"/>
          <w:sz w:val="28"/>
          <w:szCs w:val="28"/>
          <w:lang w:val="uk-UA"/>
        </w:rPr>
        <w:t xml:space="preserve">  №  </w:t>
      </w:r>
      <w:r>
        <w:rPr>
          <w:rFonts w:ascii="Times New Roman" w:hAnsi="Times New Roman"/>
          <w:sz w:val="28"/>
          <w:szCs w:val="28"/>
          <w:lang w:val="uk-UA"/>
        </w:rPr>
        <w:t>129-ОД</w:t>
      </w:r>
    </w:p>
    <w:p>
      <w:pPr>
        <w:spacing w:beforeAutospacing="0" w:after="0" w:afterAutospacing="0"/>
        <w:ind w:left="5670"/>
        <w:rPr>
          <w:rFonts w:ascii="Times New Roman" w:hAnsi="Times New Roman"/>
          <w:sz w:val="28"/>
          <w:szCs w:val="28"/>
          <w:lang w:val="uk-UA"/>
        </w:rPr>
      </w:pPr>
    </w:p>
    <w:p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permStart w:id="1" w:edGrp="everyone"/>
      <w:r>
        <w:rPr>
          <w:rFonts w:ascii="Times New Roman" w:hAnsi="Times New Roman"/>
          <w:b/>
          <w:sz w:val="28"/>
          <w:szCs w:val="28"/>
        </w:rPr>
        <w:t>Склад комісії</w:t>
      </w:r>
    </w:p>
    <w:p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Петро БАБИЧ – заступник міського голови з питань діяльності виконавчих органів ради, голова комісії;</w:t>
      </w:r>
    </w:p>
    <w:p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Богдан МЕЛЬНИЧЕНКО – начальник управління інспекції та контролю Броварської міської ради Броварського району Київської області, заступник голови комісії;</w:t>
      </w:r>
    </w:p>
    <w:p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Олена НІКУЛЬШИНА – головний спеціаліст відділу державного архітектурно-будівельного контролю управління інспекції та контролю </w:t>
      </w:r>
      <w:r>
        <w:rPr>
          <w:rFonts w:ascii="Times New Roman" w:hAnsi="Times New Roman"/>
          <w:sz w:val="28"/>
          <w:szCs w:val="28"/>
        </w:rPr>
        <w:t xml:space="preserve">Броварської міської ради Броварського району Київської області, секретар комісії. </w:t>
      </w:r>
    </w:p>
    <w:p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Члени комісії:</w:t>
      </w:r>
    </w:p>
    <w:p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Михайло Ч</w:t>
      </w:r>
      <w:r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  <w:lang w:val="uk-UA"/>
        </w:rPr>
        <w:t>ЕРНЯК</w:t>
      </w:r>
      <w:r>
        <w:rPr>
          <w:rFonts w:ascii="Times New Roman" w:hAnsi="Times New Roman"/>
          <w:sz w:val="28"/>
          <w:szCs w:val="28"/>
          <w:lang w:val="uk-UA"/>
        </w:rPr>
        <w:t xml:space="preserve"> – н</w:t>
      </w:r>
      <w:r>
        <w:rPr>
          <w:rFonts w:ascii="Times New Roman" w:hAnsi="Times New Roman"/>
          <w:sz w:val="28"/>
          <w:szCs w:val="28"/>
        </w:rPr>
        <w:t>ачальник відділу контролю за станом благоустрою управління інспекції та контролю Броварської міської ради Броварського району Київської області;</w:t>
      </w:r>
    </w:p>
    <w:p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Представник управління безпечності харчових продуктів та ветеринарної медицини, державного нагляду за дотриманням санітарного законодавства Броварського району ГУ Держпродспоживслужби в Київській області (за згодою);</w:t>
      </w:r>
    </w:p>
    <w:p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Представник Броварського районного управління поліції Головного управління Національної поліції України в Київській області (за згодою).</w:t>
      </w:r>
    </w:p>
    <w:p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Міський голова </w:t>
        <w:tab/>
        <w:tab/>
        <w:tab/>
        <w:tab/>
        <w:tab/>
        <w:tab/>
        <w:tab/>
        <w:tab/>
        <w:t>Ігор САПОЖКО</w:t>
      </w:r>
    </w:p>
    <w:p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>
      <w:pPr>
        <w:spacing w:beforeAutospacing="0" w:after="0" w:afterAutospacing="0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</w:p>
    <w:p>
      <w:pPr>
        <w:spacing w:beforeAutospacing="0" w:after="0" w:afterAutospacing="0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</w:p>
    <w:p>
      <w:pPr>
        <w:spacing w:beforeAutospacing="0" w:after="0" w:afterAutospacing="0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</w:p>
    <w:p>
      <w:pPr>
        <w:spacing w:beforeAutospacing="0" w:after="0" w:afterAutospacing="0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</w:p>
    <w:p>
      <w:pPr>
        <w:spacing w:beforeAutospacing="0" w:after="0" w:afterAutospacing="0"/>
        <w:jc w:val="center"/>
        <w:rPr>
          <w:rFonts w:ascii="Times New Roman" w:hAnsi="Times New Roman"/>
          <w:sz w:val="28"/>
          <w:szCs w:val="28"/>
          <w:lang w:val="uk-UA"/>
        </w:rPr>
      </w:pPr>
      <w:permEnd w:id="1"/>
    </w:p>
    <w:sectPr>
      <w:headerReference w:type="default" r:id="rId4"/>
      <w:footerReference w:type="default" r:id="rId5"/>
      <w:type w:val="nextPage"/>
      <w:pgSz w:w="11906" w:h="16838" w:code="0"/>
      <w:pgMar w:top="1134" w:right="850" w:bottom="1134" w:left="1701" w:header="708" w:footer="708" w:gutter="0"/>
      <w:pgNumType w:start="1" w:chapSep="period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  <w:lang w:val="uk-UA"/>
      </w:rPr>
      <w:t>#</w:t>
    </w:r>
    <w: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color w:val="7F7F7F" w:themeColor="text1" w:themeTint="80"/>
      </w:rPr>
    </w:pPr>
    <w:r>
      <w:rPr>
        <w:color w:val="7F7F7F" w:themeColor="text1" w:themeTint="80"/>
        <w:lang w:val="uk-UA"/>
      </w:rPr>
      <w:t>Продовження додатку</w:t>
    </w:r>
  </w:p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/>
        <w:sz w:val="22"/>
        <w:szCs w:val="22"/>
        <w:lang w:val="ru-RU" w:eastAsia="en-US" w:bidi="ar-SA"/>
      </w:rPr>
    </w:rPrDefault>
    <w:pPrDefault>
      <w:pPr>
        <w:keepNext w:val="0"/>
        <w:keepLines w:val="0"/>
        <w:pageBreakBefore w:val="0"/>
        <w:widowControl/>
        <w:suppressLineNumbers w:val="0"/>
        <w:shd w:val="clear" w:color="auto" w:fill="auto"/>
        <w:suppressAutoHyphens w:val="0"/>
        <w:bidi w:val="0"/>
        <w:spacing w:before="0" w:beforeAutospacing="0" w:after="160" w:afterAutospacing="0" w:line="259" w:lineRule="auto"/>
        <w:ind w:left="0" w:right="0" w:firstLine="0"/>
        <w:contextualSpacing w:val="0"/>
        <w:jc w:val="left"/>
        <w:outlineLvl w:val="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  <w:style w:type="paragraph" w:styleId="Header">
    <w:name w:val="header"/>
    <w:basedOn w:val="Normal"/>
    <w:link w:val="a"/>
    <w:pPr>
      <w:tabs>
        <w:tab w:val="center" w:pos="4819"/>
        <w:tab w:val="right" w:pos="9639"/>
      </w:tabs>
      <w:spacing w:beforeAutospacing="0" w:after="0" w:afterAutospacing="0" w:line="240" w:lineRule="auto"/>
    </w:pPr>
  </w:style>
  <w:style w:type="paragraph" w:styleId="Footer">
    <w:name w:val="footer"/>
    <w:basedOn w:val="Normal"/>
    <w:link w:val="a0"/>
    <w:pPr>
      <w:tabs>
        <w:tab w:val="center" w:pos="4819"/>
        <w:tab w:val="right" w:pos="9639"/>
      </w:tabs>
      <w:spacing w:beforeAutospacing="0" w:after="0" w:afterAutospacing="0" w:line="240" w:lineRule="auto"/>
    </w:pPr>
  </w:style>
  <w:style w:type="paragraph" w:styleId="BalloonText">
    <w:name w:val="Balloon Text"/>
    <w:basedOn w:val="Normal"/>
    <w:link w:val="a1"/>
    <w:semiHidden/>
    <w:pPr>
      <w:spacing w:beforeAutospacing="0" w:after="0" w:afterAutospacing="0" w:line="240" w:lineRule="auto"/>
    </w:pPr>
    <w:rPr>
      <w:rFonts w:ascii="Tahoma" w:hAnsi="Tahoma"/>
      <w:sz w:val="16"/>
      <w:szCs w:val="16"/>
    </w:rPr>
  </w:style>
  <w:style w:type="paragraph" w:styleId="FootnoteText">
    <w:name w:val="footnote text"/>
    <w:link w:val="FootnoteTextChar"/>
    <w:semiHidden/>
    <w:pPr>
      <w:spacing w:after="0" w:line="240" w:lineRule="auto"/>
    </w:pPr>
    <w:rPr>
      <w:sz w:val="20"/>
      <w:szCs w:val="20"/>
    </w:rPr>
  </w:style>
  <w:style w:type="paragraph" w:styleId="EndnoteText">
    <w:name w:val="endnote text"/>
    <w:link w:val="EndnoteTextChar"/>
    <w:semiHidden/>
    <w:pPr>
      <w:spacing w:after="0" w:line="240" w:lineRule="auto"/>
    </w:pPr>
    <w:rPr>
      <w:sz w:val="20"/>
      <w:szCs w:val="20"/>
    </w:r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a">
    <w:name w:val="Верхний колонтитул Знак"/>
    <w:basedOn w:val="DefaultParagraphFont"/>
    <w:link w:val="Header"/>
  </w:style>
  <w:style w:type="character" w:customStyle="1" w:styleId="a0">
    <w:name w:val="Нижний колонтитул Знак"/>
    <w:basedOn w:val="DefaultParagraphFont"/>
    <w:link w:val="Footer"/>
  </w:style>
  <w:style w:type="character" w:customStyle="1" w:styleId="a1">
    <w:name w:val="Текст выноски Знак"/>
    <w:basedOn w:val="DefaultParagraphFont"/>
    <w:link w:val="BalloonText"/>
    <w:semiHidden/>
    <w:rPr>
      <w:rFonts w:ascii="Tahoma" w:hAnsi="Tahoma"/>
      <w:sz w:val="16"/>
      <w:szCs w:val="16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FootnoteTextChar">
    <w:name w:val="Footnote Text Char"/>
    <w:link w:val="FootnoteText"/>
    <w:semiHidden/>
    <w:rPr>
      <w:sz w:val="20"/>
      <w:szCs w:val="20"/>
    </w:rPr>
  </w:style>
  <w:style w:type="character" w:styleId="EndnoteReference">
    <w:name w:val="endnote reference"/>
    <w:semiHidden/>
    <w:rPr>
      <w:vertAlign w:val="superscript"/>
    </w:rPr>
  </w:style>
  <w:style w:type="character" w:customStyle="1" w:styleId="EndnoteTextChar">
    <w:name w:val="Endnote Text Char"/>
    <w:link w:val="EndnoteText"/>
    <w:semiHidden/>
    <w:rPr>
      <w:sz w:val="20"/>
      <w:szCs w:val="20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8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25.0002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 Windows</dc:creator>
  <cp:lastModifiedBy>ASKOD</cp:lastModifiedBy>
  <cp:revision>11</cp:revision>
  <dcterms:created xsi:type="dcterms:W3CDTF">2021-12-31T08:10:00Z</dcterms:created>
  <dcterms:modified xsi:type="dcterms:W3CDTF">2026-09-21T06:57:47Z</dcterms:modified>
</cp:coreProperties>
</file>