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ПВ-1162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41C4" w:rsidRPr="008241C4" w:rsidP="005B629B" w14:paraId="104F710D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8241C4">
        <w:rPr>
          <w:rFonts w:ascii="Times New Roman" w:hAnsi="Times New Roman" w:cs="Times New Roman"/>
          <w:sz w:val="28"/>
          <w:szCs w:val="28"/>
        </w:rPr>
        <w:t xml:space="preserve">Додаток  </w:t>
      </w:r>
    </w:p>
    <w:p w:rsidR="008241C4" w:rsidRPr="008241C4" w:rsidP="005B629B" w14:paraId="52B0B020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СХВАЛЕНО</w:t>
      </w:r>
    </w:p>
    <w:p w:rsidR="008241C4" w:rsidRPr="008241C4" w:rsidP="005B629B" w14:paraId="5F61A280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Рішення виконавчого комітету Броварської міської ради Броварського району Київської області</w:t>
      </w:r>
    </w:p>
    <w:p w:rsidR="008241C4" w:rsidRPr="008241C4" w:rsidP="005B629B" w14:paraId="3FA3F166" w14:textId="77777777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від _________ №_____________</w:t>
      </w:r>
    </w:p>
    <w:p w:rsidR="008241C4" w:rsidRPr="008241C4" w:rsidP="008241C4" w14:paraId="0F70BB49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72CDA234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55D4980E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1BE5C9E0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597E4F9E" w14:textId="77777777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8241C4">
        <w:rPr>
          <w:rFonts w:ascii="Times New Roman" w:hAnsi="Times New Roman" w:cs="Times New Roman"/>
          <w:b/>
          <w:bCs/>
          <w:sz w:val="40"/>
          <w:szCs w:val="40"/>
        </w:rPr>
        <w:t>ПРОГРАМА</w:t>
      </w:r>
    </w:p>
    <w:p w:rsidR="008241C4" w:rsidRPr="008241C4" w:rsidP="008241C4" w14:paraId="5DC157E8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</w:pPr>
      <w:r w:rsidRPr="008241C4">
        <w:rPr>
          <w:b/>
          <w:bCs/>
          <w:sz w:val="40"/>
          <w:szCs w:val="40"/>
        </w:rPr>
        <w:t xml:space="preserve">управління </w:t>
      </w:r>
      <w:r w:rsidRPr="008241C4">
        <w:rPr>
          <w:rStyle w:val="Emphasis"/>
          <w:b/>
          <w:bCs/>
          <w:i w:val="0"/>
          <w:iCs w:val="0"/>
          <w:sz w:val="40"/>
          <w:szCs w:val="40"/>
          <w:bdr w:val="none" w:sz="0" w:space="0" w:color="auto" w:frame="1"/>
        </w:rPr>
        <w:t>відходами на території Броварської міської територіальної громади на  2026-2028 роки</w:t>
      </w:r>
    </w:p>
    <w:p w:rsidR="008241C4" w:rsidP="008241C4" w14:paraId="433DBEE1" w14:textId="6E81A8AE">
      <w:pPr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:rsidR="008241C4" w:rsidP="008241C4" w14:paraId="7F3111BE" w14:textId="1882B404">
      <w:pPr>
        <w:spacing w:line="240" w:lineRule="auto"/>
        <w:rPr>
          <w:rFonts w:ascii="Times New Roman" w:hAnsi="Times New Roman" w:cs="Times New Roman"/>
          <w:sz w:val="40"/>
          <w:szCs w:val="40"/>
        </w:rPr>
      </w:pPr>
    </w:p>
    <w:p w:rsidR="008241C4" w:rsidRPr="008241C4" w:rsidP="008241C4" w14:paraId="6940B905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32D0A524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095C2308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2EB8B24A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7E9C8630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55D4E050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4F067639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73E88BA0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3B4171E9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м. Бровари</w:t>
      </w:r>
    </w:p>
    <w:p w:rsidR="008241C4" w:rsidP="008241C4" w14:paraId="4EF7362B" w14:textId="45F23E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2026 рік</w:t>
      </w:r>
    </w:p>
    <w:p w:rsidR="008241C4" w:rsidP="008241C4" w14:paraId="3915EE25" w14:textId="5B3FA1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1C4" w:rsidP="008241C4" w14:paraId="3327116F" w14:textId="2B31F4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3687283E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7CE5DEBE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Паспорт </w:t>
      </w:r>
    </w:p>
    <w:p w:rsidR="008241C4" w:rsidRPr="008241C4" w:rsidP="008241C4" w14:paraId="199F1809" w14:textId="7777777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Emphasis"/>
          <w:b/>
          <w:bCs/>
          <w:i w:val="0"/>
          <w:iCs w:val="0"/>
          <w:sz w:val="28"/>
          <w:szCs w:val="28"/>
          <w:bdr w:val="none" w:sz="0" w:space="0" w:color="auto" w:frame="1"/>
        </w:rPr>
      </w:pPr>
      <w:r w:rsidRPr="008241C4">
        <w:rPr>
          <w:b/>
          <w:bCs/>
          <w:sz w:val="28"/>
          <w:szCs w:val="28"/>
        </w:rPr>
        <w:t xml:space="preserve">Програми управління </w:t>
      </w:r>
      <w:r w:rsidRPr="008241C4">
        <w:rPr>
          <w:rStyle w:val="Emphasis"/>
          <w:b/>
          <w:bCs/>
          <w:i w:val="0"/>
          <w:iCs w:val="0"/>
          <w:sz w:val="28"/>
          <w:szCs w:val="28"/>
          <w:bdr w:val="none" w:sz="0" w:space="0" w:color="auto" w:frame="1"/>
        </w:rPr>
        <w:t>відходами на території Броварської міської територіальної громади на  2026-2028 роки</w:t>
      </w:r>
    </w:p>
    <w:p w:rsidR="008241C4" w:rsidRPr="008241C4" w:rsidP="008241C4" w14:paraId="01B30DC9" w14:textId="7777777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4077"/>
        <w:gridCol w:w="5637"/>
      </w:tblGrid>
      <w:tr w14:paraId="444E4D0E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4D247E2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1. Ініціатор розроблення Програми </w:t>
            </w:r>
          </w:p>
        </w:tc>
        <w:tc>
          <w:tcPr>
            <w:tcW w:w="5637" w:type="dxa"/>
          </w:tcPr>
          <w:p w:rsidR="008241C4" w:rsidRPr="008241C4" w:rsidP="008241C4" w14:paraId="0C08AFD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 </w:t>
            </w:r>
          </w:p>
        </w:tc>
      </w:tr>
      <w:tr w14:paraId="4B5E067B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0AEEE14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2. Розробник Програми</w:t>
            </w:r>
          </w:p>
        </w:tc>
        <w:tc>
          <w:tcPr>
            <w:tcW w:w="5637" w:type="dxa"/>
          </w:tcPr>
          <w:p w:rsidR="008241C4" w:rsidRPr="008241C4" w:rsidP="008241C4" w14:paraId="0945872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</w:tc>
      </w:tr>
      <w:tr w14:paraId="512B4EC6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712B826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3. Відповідальний виконавець</w:t>
            </w:r>
          </w:p>
        </w:tc>
        <w:tc>
          <w:tcPr>
            <w:tcW w:w="5637" w:type="dxa"/>
          </w:tcPr>
          <w:p w:rsidR="008241C4" w:rsidRPr="008241C4" w:rsidP="008241C4" w14:paraId="2D37CFC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«Бровари-Благоустрій», виконавець послуги з управління відходами</w:t>
            </w:r>
          </w:p>
        </w:tc>
      </w:tr>
      <w:tr w14:paraId="2C36EA14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0579EC5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4. Учасники Програми</w:t>
            </w:r>
          </w:p>
        </w:tc>
        <w:tc>
          <w:tcPr>
            <w:tcW w:w="5637" w:type="dxa"/>
          </w:tcPr>
          <w:p w:rsidR="008241C4" w:rsidRPr="008241C4" w:rsidP="008241C4" w14:paraId="316C29A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 Броварська міська рада, Комунальне підприємство Броварської міської ради Броварського району Київської області «Бровари-Благоустрій», виконавець послуги з управління відходами,</w:t>
            </w:r>
          </w:p>
          <w:p w:rsidR="008241C4" w:rsidRPr="008241C4" w:rsidP="008241C4" w14:paraId="1D86F56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виконавчий комітет Броварської міської ради Броварського району Київської області</w:t>
            </w:r>
          </w:p>
          <w:p w:rsidR="008241C4" w:rsidRPr="008241C4" w:rsidP="008241C4" w14:paraId="5D80AB42" w14:textId="1166E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 xml:space="preserve"> депутати міської ради, старости, організації, установи, заклади громади, жителі громади, фінансов</w:t>
            </w:r>
            <w:r w:rsidR="001B78FB">
              <w:rPr>
                <w:rFonts w:ascii="Times New Roman" w:hAnsi="Times New Roman" w:cs="Times New Roman"/>
                <w:sz w:val="28"/>
                <w:szCs w:val="28"/>
              </w:rPr>
              <w:t xml:space="preserve">е управління </w:t>
            </w:r>
            <w:bookmarkStart w:id="1" w:name="_GoBack"/>
            <w:bookmarkEnd w:id="1"/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та інші виконавчі органи міської ради.</w:t>
            </w:r>
          </w:p>
        </w:tc>
      </w:tr>
      <w:tr w14:paraId="23C94793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51BED8B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5. Термін реалізації Програми</w:t>
            </w:r>
          </w:p>
        </w:tc>
        <w:tc>
          <w:tcPr>
            <w:tcW w:w="5637" w:type="dxa"/>
          </w:tcPr>
          <w:p w:rsidR="008241C4" w:rsidRPr="008241C4" w:rsidP="008241C4" w14:paraId="218C709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2026 – 2028 рр.</w:t>
            </w:r>
          </w:p>
        </w:tc>
      </w:tr>
      <w:tr w14:paraId="6E864411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7BCB94A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6. Перелік місцевих бюджетів, які беруть участь у виконанні Програми</w:t>
            </w:r>
          </w:p>
        </w:tc>
        <w:tc>
          <w:tcPr>
            <w:tcW w:w="5637" w:type="dxa"/>
          </w:tcPr>
          <w:p w:rsidR="008241C4" w:rsidRPr="008241C4" w:rsidP="008241C4" w14:paraId="4C1220E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Бюджет Броварської міської територіальної громади</w:t>
            </w:r>
          </w:p>
        </w:tc>
      </w:tr>
      <w:tr w14:paraId="6106481F" w14:textId="77777777" w:rsidTr="008241C4">
        <w:tblPrEx>
          <w:tblW w:w="0" w:type="auto"/>
          <w:tblLook w:val="04A0"/>
        </w:tblPrEx>
        <w:tc>
          <w:tcPr>
            <w:tcW w:w="9714" w:type="dxa"/>
            <w:gridSpan w:val="2"/>
          </w:tcPr>
          <w:p w:rsidR="008241C4" w:rsidRPr="008241C4" w:rsidP="008241C4" w14:paraId="2FEE38D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7. Прогнозні обсяги фінансових ресурсів, необхідних для реалізації Програми</w:t>
            </w:r>
          </w:p>
        </w:tc>
      </w:tr>
      <w:tr w14:paraId="2E67D7EF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995024" w:rsidRPr="00995024" w:rsidP="00995024" w14:paraId="4909AED1" w14:textId="738214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>Обсяг фінансування, кошти місцевого  бюджету тис.грн.</w:t>
            </w:r>
          </w:p>
        </w:tc>
        <w:tc>
          <w:tcPr>
            <w:tcW w:w="5637" w:type="dxa"/>
          </w:tcPr>
          <w:p w:rsidR="00995024" w:rsidRPr="00995024" w:rsidP="00995024" w14:paraId="00CEC44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2026 рік - 500,0 </w:t>
            </w:r>
          </w:p>
          <w:p w:rsidR="00995024" w:rsidRPr="00995024" w:rsidP="00995024" w14:paraId="174BC77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2027 рік – 2500,0 </w:t>
            </w:r>
          </w:p>
          <w:p w:rsidR="00995024" w:rsidRPr="00995024" w:rsidP="00995024" w14:paraId="140C13FF" w14:textId="51309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2028 рік – 3500,0 </w:t>
            </w:r>
          </w:p>
        </w:tc>
      </w:tr>
      <w:tr w14:paraId="3C9A7B9E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995024" w:rsidRPr="00995024" w:rsidP="00995024" w14:paraId="60D3AB70" w14:textId="3109D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 Всього, тис. грн.</w:t>
            </w:r>
          </w:p>
        </w:tc>
        <w:tc>
          <w:tcPr>
            <w:tcW w:w="5637" w:type="dxa"/>
          </w:tcPr>
          <w:p w:rsidR="00995024" w:rsidRPr="00995024" w:rsidP="00995024" w14:paraId="3364C9B2" w14:textId="4612F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024">
              <w:rPr>
                <w:rFonts w:ascii="Times New Roman" w:hAnsi="Times New Roman" w:cs="Times New Roman"/>
                <w:sz w:val="28"/>
                <w:szCs w:val="28"/>
              </w:rPr>
              <w:t xml:space="preserve">6 500,0 </w:t>
            </w:r>
          </w:p>
        </w:tc>
      </w:tr>
      <w:tr w14:paraId="140EBFCA" w14:textId="77777777" w:rsidTr="008241C4">
        <w:tblPrEx>
          <w:tblW w:w="0" w:type="auto"/>
          <w:tblLook w:val="04A0"/>
        </w:tblPrEx>
        <w:tc>
          <w:tcPr>
            <w:tcW w:w="4077" w:type="dxa"/>
          </w:tcPr>
          <w:p w:rsidR="008241C4" w:rsidRPr="008241C4" w:rsidP="008241C4" w14:paraId="0D8540F5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Кошти підприємств, організацій, установ, закладів міста, благодійних організацій.</w:t>
            </w:r>
          </w:p>
        </w:tc>
        <w:tc>
          <w:tcPr>
            <w:tcW w:w="5637" w:type="dxa"/>
          </w:tcPr>
          <w:p w:rsidR="008241C4" w:rsidRPr="008241C4" w:rsidP="008241C4" w14:paraId="4C19A157" w14:textId="77777777">
            <w:pP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241C4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  <w:p w:rsidR="008241C4" w:rsidRPr="008241C4" w:rsidP="008241C4" w14:paraId="0E4F522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41C4" w:rsidRPr="008241C4" w:rsidP="008241C4" w14:paraId="62DC0B6A" w14:textId="4DA7971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 Програми</w:t>
      </w:r>
    </w:p>
    <w:p w:rsidR="008241C4" w:rsidRPr="008241C4" w:rsidP="008241C4" w14:paraId="2EAEC158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 xml:space="preserve">Ця Програма визначає правові, організаційні, економічні та соціальні заходи, </w:t>
      </w: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щодо створення сучасної системи управління відходами на території Броварської міської територіальної громади</w:t>
      </w:r>
      <w:r w:rsidRPr="008241C4">
        <w:rPr>
          <w:rFonts w:ascii="Times New Roman" w:hAnsi="Times New Roman" w:cs="Times New Roman"/>
          <w:sz w:val="28"/>
          <w:szCs w:val="28"/>
        </w:rPr>
        <w:t>, а також засади діяльності, пов’язаної із запобіганням або зменшенням обсягів утворення відходів, їх збиранням, перевезенням, відновленням/видаленням  та відверненням негативного впливу відходів на навколишнє природне середовище та здоров’я людини на території Броварської міської територіальної громади.</w:t>
      </w:r>
    </w:p>
    <w:p w:rsidR="008241C4" w:rsidRPr="008241C4" w:rsidP="008241C4" w14:paraId="013C0CA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Програму розроблено з урахуванням основних законодавчих актів, 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що діють у сфері </w:t>
      </w:r>
      <w:r w:rsidRPr="0082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управління з відходами в Україні, а саме: законів України «Про охорону навколишнього природного середовища», «Про управління відходами», «Про місцеве самоврядування в Україні», Розпорядження Кабінету Міністрів України від 08.11.2017 № 820-р «Про схвалення Національної стратегії управління відходами в Україні до 2030 року», </w:t>
      </w:r>
      <w:r w:rsidRPr="008241C4">
        <w:rPr>
          <w:rFonts w:ascii="Times New Roman" w:hAnsi="Times New Roman" w:cs="Times New Roman"/>
          <w:sz w:val="28"/>
          <w:szCs w:val="28"/>
        </w:rPr>
        <w:t>інших чинних нормативно-правових актів.</w:t>
      </w:r>
    </w:p>
    <w:p w:rsidR="008241C4" w:rsidRPr="008241C4" w:rsidP="008241C4" w14:paraId="77BE7201" w14:textId="15AA33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Програм</w:t>
      </w:r>
      <w:r w:rsidR="00AF63B2">
        <w:rPr>
          <w:rFonts w:ascii="Times New Roman" w:hAnsi="Times New Roman" w:cs="Times New Roman"/>
          <w:sz w:val="28"/>
          <w:szCs w:val="28"/>
        </w:rPr>
        <w:t>а</w:t>
      </w:r>
      <w:r w:rsidRPr="008241C4">
        <w:rPr>
          <w:rFonts w:ascii="Times New Roman" w:hAnsi="Times New Roman" w:cs="Times New Roman"/>
          <w:sz w:val="28"/>
          <w:szCs w:val="28"/>
        </w:rPr>
        <w:t xml:space="preserve"> направлена для розв'язання проблем, пов’язаних з охороною довкілля та здоров’ям населення, однією з причин яких є низький рівень використання відходів. Ситуація, яка склалася в громаді з питання розміщення місць концентрації побутових відходів, їх збирання, перевезення, відновлення/видаленням та подальшого використання як вторинної сировини, підтверджує існування глобальної проблеми, яка впливає на екологічний стан території Броварської міської територіальної громади.</w:t>
      </w:r>
    </w:p>
    <w:p w:rsidR="008241C4" w:rsidRPr="008241C4" w:rsidP="008241C4" w14:paraId="60287C8F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Питання управління відходами є однією з ключових проблем громади.</w:t>
      </w:r>
    </w:p>
    <w:p w:rsidR="008241C4" w:rsidRPr="008241C4" w:rsidP="008241C4" w14:paraId="0C3F6A6C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Ефективне вирішення комплексу питань, пов’язаних із управлінням відходами, можливе лише за умови розв’язання основних завдань, визначених Програмою управління відходами на період 2026-2028 років, яка враховує сучасний стан та перспективи розвитку у цій сфері.</w:t>
      </w:r>
    </w:p>
    <w:p w:rsidR="008241C4" w:rsidRPr="008241C4" w:rsidP="008241C4" w14:paraId="77E256FF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41C4" w:rsidRPr="008241C4" w:rsidP="008241C4" w14:paraId="41306375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2. Мета Програми</w:t>
      </w:r>
    </w:p>
    <w:p w:rsidR="008241C4" w:rsidRPr="008241C4" w:rsidP="008241C4" w14:paraId="78644BDA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Основною метою Програми є створення ефективної системи управління відходами, що забезпечує належний санітарний стан населених пунктів громади, підвищення рівня екологічної безпеки, охоплення всіх категорій споживачів якісними послугами з управління побутовими відходами, а також створення умов для розвитку роздільного збирання, повторного використання та відновлення ресурсної цінності відходів.</w:t>
      </w:r>
    </w:p>
    <w:p w:rsidR="008241C4" w:rsidRPr="008241C4" w:rsidP="008241C4" w14:paraId="3ABEEDEB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Особливу увагу в Програмі приділено розвитку системи управління побутовими відходами у приватному секторі, де організація накопичення відходів потребує застосування індивідуальних контейнерів та оптимізації маршрутів їх збирання.</w:t>
      </w:r>
    </w:p>
    <w:p w:rsidR="008241C4" w:rsidRPr="008241C4" w:rsidP="008241C4" w14:paraId="49BA36CC" w14:textId="77777777">
      <w:pPr>
        <w:pStyle w:val="20"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8241C4">
        <w:rPr>
          <w:sz w:val="28"/>
          <w:szCs w:val="28"/>
        </w:rPr>
        <w:t xml:space="preserve">Одним із пріоритетних напрямів є поетапне забезпечення індивідуальними контейнерами домогосподарств приватного сектору, насамперед тих, у яких проживають особи, що належать до пільгових категорій населення. Такий підхід сприятиме підвищенню рівня охоплення </w:t>
      </w:r>
      <w:r w:rsidRPr="008241C4">
        <w:rPr>
          <w:sz w:val="28"/>
          <w:szCs w:val="28"/>
        </w:rPr>
        <w:t>населення організованою системою управління побутовими відходами, покращенню санітарного стану територій та зменшенню кількості випадків несанкціонованого розміщення відходів.</w:t>
      </w:r>
    </w:p>
    <w:p w:rsidR="008241C4" w:rsidRPr="008241C4" w:rsidP="008241C4" w14:paraId="07D51591" w14:textId="77777777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Програма управління відходами спрямована на координацію дій органів місцевої влади та активізацію населення щодо підвищення рівня ресурсозбереження, зменшення шкідливого впливу відходів на навколишнє природне середовище і здоров'я людей. Програма забезпечить вирішення екологічних, санітарних, економічних та соціальних проблем в межах </w:t>
      </w:r>
      <w:r w:rsidRPr="008241C4">
        <w:rPr>
          <w:rFonts w:ascii="Times New Roman" w:hAnsi="Times New Roman" w:cs="Times New Roman"/>
          <w:sz w:val="28"/>
          <w:szCs w:val="28"/>
        </w:rPr>
        <w:t xml:space="preserve">Броварської міської територіальної громади 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через впровадження організованої системи збирання відходів в приватному секторі.</w:t>
      </w:r>
    </w:p>
    <w:p w:rsidR="008241C4" w:rsidP="008241C4" w14:paraId="42E67F17" w14:textId="467BCA5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3. Загальна характеристика регіону та аналіз існуючого</w:t>
      </w:r>
      <w:r w:rsidRPr="008241C4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br/>
        <w:t>стану сфери управління відходами</w:t>
      </w:r>
    </w:p>
    <w:p w:rsidR="008241C4" w:rsidRPr="008241C4" w:rsidP="008241C4" w14:paraId="160E601F" w14:textId="777777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995024" w:rsidRPr="00995024" w:rsidP="00995024" w14:paraId="2ABEE7E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" w:name="_Hlk102105423"/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Площа населених пунктів громади – 12413,7998 га.</w:t>
      </w:r>
    </w:p>
    <w:p w:rsidR="00995024" w:rsidRPr="00995024" w:rsidP="00995024" w14:paraId="78D37D5A" w14:textId="5EE41F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Чисельність населення громади станом на 01.07.2026 року складає 116,686 тис.осіб, з них м. Бровари – 104,686 тис.осіб, с. Требухів  6,571 тис.осіб, с. Княжичі 5,854 тис. осіб, </w:t>
      </w:r>
      <w:r w:rsidR="002028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Pr="009950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Сотницьке 39 осіб. В складі громади утворено 2 старостинських округи Княжицький та Требухівський.</w:t>
      </w:r>
    </w:p>
    <w:p w:rsidR="008241C4" w:rsidRPr="008241C4" w:rsidP="008241C4" w14:paraId="3F84994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Броварська міська територіальна громада включає міські та сільські населені пункти, що формують різні потреби у сфері управління відходами. Основними викликами є охоплення приватного сектору, оновлення контейнерного господарства та скорочення випадків несанкціонованого розміщення відходів.</w:t>
      </w:r>
    </w:p>
    <w:p w:rsidR="008241C4" w:rsidRPr="008241C4" w:rsidP="008241C4" w14:paraId="5CF9217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На території громади поєднані багатоквартирна та індивідуальна житлова забудова, промислові підприємства, об'єкти торгівлі, освіти, охорони здоров'я й логістики. Це потребує застосування різних моделей збирання побутових відходів, включаючи індивідуальні контейнери у приватному секторі.</w:t>
      </w:r>
    </w:p>
    <w:p w:rsidR="008241C4" w:rsidRPr="008241C4" w:rsidP="008241C4" w14:paraId="5C85C8E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Приватний сектор характеризується значною кількістю домоволодінь, різною щільністю забудови та потребою у використанні індивідуальних контейнерів. Такий підхід забезпечує належний санітарний стан, своєчасне вивезення відходів і створює передумови для впровадження роздільного збирання.</w:t>
      </w:r>
    </w:p>
    <w:p w:rsidR="008241C4" w:rsidRPr="008241C4" w:rsidP="008241C4" w14:paraId="1379AE6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Програма передбачає адресну підтримку пільгових категорій населення шляхом забезпечення індивідуальними контейнерами.</w:t>
      </w:r>
    </w:p>
    <w:p w:rsidR="008241C4" w:rsidRPr="008241C4" w:rsidP="008241C4" w14:paraId="3E2530E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41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Послуга управління відходів повинна надаватись по всій території Броварської міської територіальної громади, яка включає в себе: м. Бровари, с. Княжичі, с.Требухів, с. Сотницьке.</w:t>
      </w:r>
    </w:p>
    <w:p w:rsidR="008241C4" w:rsidRPr="008241C4" w:rsidP="008241C4" w14:paraId="33D2460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У приватному секторі (Бровари, Княжичі, Требухів, Сотницьке) критичною є проблема пакетного збору сміття: поліетиленові пакети розриваються тваринами, погіршуючи санітарний стан вулиць. Значна частина мешканців садиб уникає укладання договорів, що стимулює утворення стихійних звалищ у лісосмугах</w:t>
      </w:r>
      <w:r w:rsidRPr="008241C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та погіршує екологічний і санітарний стан території і довкілля Броварської міської територіальної громади.</w:t>
      </w:r>
      <w:r w:rsidRPr="008241C4">
        <w:rPr>
          <w:rFonts w:ascii="Times New Roman" w:hAnsi="Times New Roman" w:cs="Times New Roman"/>
          <w:sz w:val="28"/>
          <w:szCs w:val="28"/>
        </w:rPr>
        <w:t xml:space="preserve"> У весняно-</w:t>
      </w:r>
      <w:r w:rsidRPr="008241C4">
        <w:rPr>
          <w:rFonts w:ascii="Times New Roman" w:hAnsi="Times New Roman" w:cs="Times New Roman"/>
          <w:sz w:val="28"/>
          <w:szCs w:val="28"/>
        </w:rPr>
        <w:t>осінній період фіксується масове спалювання листя та гілля, що створює смог та загрожує пожежній безпеці громади. Поточна реформа покликана повністю модернізувати логістику та інфраструктуру збору відходів.</w:t>
      </w:r>
      <w:bookmarkEnd w:id="2"/>
    </w:p>
    <w:p w:rsidR="008241C4" w:rsidRPr="008241C4" w:rsidP="008241C4" w14:paraId="24D4EC7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>На території Броварської міської територіальної громади відсутні сміттєпереробні заводи, полігони, установки. Об’єкти оброблення відходів визначаються суб’єктом господарювання, який здійснює операції із збирання та перевезення побутових відходів.</w:t>
      </w:r>
    </w:p>
    <w:p w:rsidR="008241C4" w:rsidRPr="008241C4" w:rsidP="008241C4" w14:paraId="178018A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</w:pPr>
      <w:r w:rsidRPr="008241C4">
        <w:rPr>
          <w:rFonts w:ascii="Times New Roman" w:hAnsi="Times New Roman" w:eastAsiaTheme="minorHAnsi" w:cs="Times New Roman"/>
          <w:color w:val="000000" w:themeColor="text1"/>
          <w:sz w:val="28"/>
          <w:szCs w:val="28"/>
        </w:rPr>
        <w:t xml:space="preserve">У багатоквартирних житлових будинках збирання побутових відходів здійснюється контейнерним методом. </w:t>
      </w:r>
    </w:p>
    <w:p w:rsidR="008241C4" w:rsidRPr="008241C4" w:rsidP="008241C4" w14:paraId="283E717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241C4" w:rsidP="008241C4" w14:paraId="7E93E846" w14:textId="408A4A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4. Основні завдання Програми</w:t>
      </w:r>
    </w:p>
    <w:p w:rsidR="008241C4" w:rsidRPr="008241C4" w:rsidP="008241C4" w14:paraId="14477E76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1C4" w:rsidRPr="00082B25" w:rsidP="008241C4" w14:paraId="0B42C3EA" w14:textId="77777777">
      <w:pPr>
        <w:pStyle w:val="1"/>
        <w:shd w:val="clear" w:color="auto" w:fill="auto"/>
        <w:spacing w:after="0" w:line="240" w:lineRule="auto"/>
        <w:rPr>
          <w:b/>
          <w:bCs/>
          <w:sz w:val="28"/>
          <w:szCs w:val="28"/>
        </w:rPr>
      </w:pPr>
      <w:r w:rsidRPr="00082B25">
        <w:rPr>
          <w:b/>
          <w:bCs/>
          <w:sz w:val="28"/>
          <w:szCs w:val="28"/>
        </w:rPr>
        <w:t>Головним завданням Програми є:</w:t>
      </w:r>
    </w:p>
    <w:p w:rsidR="008241C4" w:rsidRPr="008241C4" w:rsidP="008241C4" w14:paraId="1B628C80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розвиток контейнерної системи; </w:t>
      </w:r>
    </w:p>
    <w:p w:rsidR="008241C4" w:rsidRPr="008241C4" w:rsidP="008241C4" w14:paraId="2EB4CF9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організація збирання та вивезення відходів з приватного сектору;</w:t>
      </w:r>
    </w:p>
    <w:p w:rsidR="008241C4" w:rsidRPr="008241C4" w:rsidP="008241C4" w14:paraId="698C7319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забезпечення приватного сектору контейнерами; </w:t>
      </w:r>
    </w:p>
    <w:p w:rsidR="008241C4" w:rsidRPr="008241C4" w:rsidP="008241C4" w14:paraId="4C287C78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укладання договорів із споживачами приватного сектору про надання послуг з управління побутових відходів;</w:t>
      </w:r>
    </w:p>
    <w:p w:rsidR="008241C4" w:rsidRPr="008241C4" w:rsidP="008241C4" w14:paraId="483BE122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підтримка пільгових категорій; </w:t>
      </w:r>
    </w:p>
    <w:p w:rsidR="008241C4" w:rsidRPr="008241C4" w:rsidP="008241C4" w14:paraId="3C38B184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впровадження роздільного збирання; </w:t>
      </w:r>
    </w:p>
    <w:p w:rsidR="008241C4" w:rsidRPr="008241C4" w:rsidP="008241C4" w14:paraId="65FED87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електронний облік контейнерів; </w:t>
      </w:r>
    </w:p>
    <w:p w:rsidR="008241C4" w:rsidRPr="008241C4" w:rsidP="008241C4" w14:paraId="7CC319F4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інформаційно- просвітницька робота; </w:t>
      </w:r>
    </w:p>
    <w:p w:rsidR="008241C4" w:rsidRPr="008241C4" w:rsidP="008241C4" w14:paraId="63C7A5D7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ліквідація стихійних сміттєзвалищ;</w:t>
      </w:r>
    </w:p>
    <w:p w:rsidR="008241C4" w:rsidRPr="008241C4" w:rsidP="008241C4" w14:paraId="7D322136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закупівля контейнерів для приватного сектору об’ємом 120 л. в населених пунктах Броварської міської територіальної громади;</w:t>
      </w:r>
    </w:p>
    <w:p w:rsidR="008241C4" w:rsidRPr="008241C4" w:rsidP="008241C4" w14:paraId="07311B58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зменшення обсягів утворення відходів;</w:t>
      </w:r>
    </w:p>
    <w:p w:rsidR="008241C4" w:rsidRPr="008241C4" w:rsidP="008241C4" w14:paraId="01F2A2DD" w14:textId="77777777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426" w:hanging="426"/>
        <w:jc w:val="both"/>
        <w:rPr>
          <w:sz w:val="28"/>
          <w:szCs w:val="28"/>
        </w:rPr>
      </w:pPr>
      <w:r w:rsidRPr="008241C4">
        <w:rPr>
          <w:sz w:val="28"/>
          <w:szCs w:val="28"/>
          <w:bdr w:val="none" w:sz="0" w:space="0" w:color="auto" w:frame="1"/>
          <w:shd w:val="clear" w:color="auto" w:fill="FFFFFF"/>
        </w:rPr>
        <w:t>запровадження участі мешканців приватного сектора у сфері управління відходами;</w:t>
      </w:r>
    </w:p>
    <w:p w:rsidR="008241C4" w:rsidRPr="008241C4" w:rsidP="008241C4" w14:paraId="545EABFC" w14:textId="77777777">
      <w:pPr>
        <w:pStyle w:val="20"/>
        <w:shd w:val="clear" w:color="auto" w:fill="auto"/>
        <w:tabs>
          <w:tab w:val="left" w:pos="735"/>
        </w:tabs>
        <w:spacing w:after="0"/>
        <w:ind w:left="0" w:firstLine="0"/>
        <w:rPr>
          <w:b/>
          <w:bCs/>
          <w:sz w:val="28"/>
          <w:szCs w:val="28"/>
        </w:rPr>
      </w:pPr>
      <w:r w:rsidRPr="008241C4">
        <w:rPr>
          <w:b/>
          <w:bCs/>
          <w:color w:val="000000"/>
          <w:sz w:val="28"/>
          <w:szCs w:val="28"/>
          <w:lang w:bidi="uk-UA"/>
        </w:rPr>
        <w:t xml:space="preserve">        Пріоритетні заходи</w:t>
      </w:r>
    </w:p>
    <w:p w:rsidR="008241C4" w:rsidP="008241C4" w14:paraId="4EF8C920" w14:textId="1FA66CC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bidi="uk-UA"/>
        </w:rPr>
      </w:pPr>
      <w:r w:rsidRPr="008241C4">
        <w:rPr>
          <w:color w:val="000000"/>
          <w:sz w:val="28"/>
          <w:szCs w:val="28"/>
          <w:lang w:bidi="uk-UA"/>
        </w:rPr>
        <w:t xml:space="preserve">Поетапна закупівля контейнерів, забезпечення пільгових категорій, створення електронного реєстру контейнерів, маркування </w:t>
      </w:r>
      <w:r w:rsidRPr="008241C4">
        <w:rPr>
          <w:color w:val="000000"/>
          <w:sz w:val="28"/>
          <w:szCs w:val="28"/>
          <w:lang w:val="en-US" w:eastAsia="en-US" w:bidi="en-US"/>
        </w:rPr>
        <w:t>QR</w:t>
      </w:r>
      <w:r w:rsidRPr="00082B25">
        <w:rPr>
          <w:color w:val="000000"/>
          <w:sz w:val="28"/>
          <w:szCs w:val="28"/>
          <w:lang w:eastAsia="ru-RU" w:bidi="ru-RU"/>
        </w:rPr>
        <w:t xml:space="preserve">-кодами </w:t>
      </w:r>
      <w:r w:rsidRPr="008241C4">
        <w:rPr>
          <w:color w:val="000000"/>
          <w:sz w:val="28"/>
          <w:szCs w:val="28"/>
          <w:lang w:bidi="uk-UA"/>
        </w:rPr>
        <w:t>та облаштування контейнерних майданчиків.</w:t>
      </w:r>
    </w:p>
    <w:p w:rsidR="008241C4" w:rsidRPr="008241C4" w:rsidP="008241C4" w14:paraId="4EA8A6F9" w14:textId="7777777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241C4" w:rsidP="008241C4" w14:paraId="3948B4A8" w14:textId="15CB2F04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color w:val="000000"/>
          <w:sz w:val="28"/>
          <w:szCs w:val="28"/>
          <w:lang w:bidi="uk-UA"/>
        </w:rPr>
      </w:pPr>
      <w:r w:rsidRPr="008241C4">
        <w:rPr>
          <w:b/>
          <w:bCs/>
          <w:color w:val="000000"/>
          <w:sz w:val="28"/>
          <w:szCs w:val="28"/>
          <w:lang w:bidi="uk-UA"/>
        </w:rPr>
        <w:t>5. Основні проблеми</w:t>
      </w:r>
    </w:p>
    <w:p w:rsidR="008241C4" w:rsidRPr="008241C4" w:rsidP="008241C4" w14:paraId="2ED75E22" w14:textId="77777777">
      <w:pPr>
        <w:pStyle w:val="20"/>
        <w:shd w:val="clear" w:color="auto" w:fill="auto"/>
        <w:tabs>
          <w:tab w:val="left" w:pos="477"/>
        </w:tabs>
        <w:spacing w:after="0"/>
        <w:ind w:left="360" w:firstLine="0"/>
        <w:jc w:val="center"/>
        <w:rPr>
          <w:b/>
          <w:bCs/>
          <w:sz w:val="28"/>
          <w:szCs w:val="28"/>
        </w:rPr>
      </w:pPr>
    </w:p>
    <w:p w:rsidR="008241C4" w:rsidRPr="008241C4" w:rsidP="008241C4" w14:paraId="0CED8071" w14:textId="371A88A2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Недостатня забезпеченість індивідуальними контейнерами, нерівномірне охоплення послугами, потреба у розвитку роздільного збирання, необхідність електронного обліку контейнерів та проведення інформаційної роботи.</w:t>
      </w:r>
    </w:p>
    <w:p w:rsidR="008241C4" w:rsidP="008241C4" w14:paraId="0E652381" w14:textId="174302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6. Основні напрямки розв'язання завдань Програми</w:t>
      </w:r>
    </w:p>
    <w:p w:rsidR="008241C4" w:rsidRPr="008241C4" w:rsidP="008241C4" w14:paraId="00B9A75F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8241C4" w14:paraId="590FC508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Розв’язати основні завдання можливо за такими напрямками:</w:t>
      </w:r>
    </w:p>
    <w:p w:rsidR="008241C4" w:rsidRPr="008241C4" w:rsidP="008241C4" w14:paraId="4D06B473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 організація збирання та перевезення відходів з приватного сектору;</w:t>
      </w:r>
    </w:p>
    <w:p w:rsidR="008241C4" w:rsidRPr="008241C4" w:rsidP="008241C4" w14:paraId="154572E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ліквідація несанкціонованих звалищ та санація території;</w:t>
      </w:r>
    </w:p>
    <w:p w:rsidR="008241C4" w:rsidRPr="008241C4" w:rsidP="008241C4" w14:paraId="2454BFB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облаштування контейнерних майданчиків для впровадження системи роздільного збору відходів з використанням вторинної сировини;</w:t>
      </w:r>
    </w:p>
    <w:p w:rsidR="008241C4" w:rsidRPr="008241C4" w:rsidP="008241C4" w14:paraId="624B75C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залучення підприємств по збиранню вторинної сировини;</w:t>
      </w:r>
    </w:p>
    <w:p w:rsidR="008241C4" w:rsidRPr="008241C4" w:rsidP="008241C4" w14:paraId="03F1D97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- впровадження системи роздільного збору відходів з використанням вторинної сировини;</w:t>
      </w:r>
    </w:p>
    <w:p w:rsidR="008241C4" w:rsidRPr="008241C4" w:rsidP="008241C4" w14:paraId="702F737A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Для вирішення визначених проблем необхідна комплексна місцева програма з поетапним фінансуванням, забезпеченням пільгових категорій контейнерами та постійним моніторингом результатів.</w:t>
      </w:r>
    </w:p>
    <w:p w:rsidR="008241C4" w:rsidRPr="008241C4" w:rsidP="008241C4" w14:paraId="676E0EB2" w14:textId="77777777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241C4" w:rsidRPr="008241C4" w:rsidP="008241C4" w14:paraId="0436BAC7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7. Очікуваний результат виконання Програми</w:t>
      </w:r>
    </w:p>
    <w:p w:rsidR="008241C4" w:rsidRPr="008241C4" w:rsidP="008241C4" w14:paraId="469EC6FD" w14:textId="6D56866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uk-UA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Підвищення рівня охоплення населення послугами, покращення санітарного стану громади, зменшення кількості стихійних сміттєзвалищ та створення сучасної системи управління відходами.</w:t>
      </w:r>
    </w:p>
    <w:p w:rsidR="008241C4" w:rsidRPr="008241C4" w:rsidP="008241C4" w14:paraId="5444A409" w14:textId="777777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8. Механізм забезпечення Програми.</w:t>
      </w:r>
    </w:p>
    <w:p w:rsidR="008241C4" w:rsidRPr="008241C4" w:rsidP="008241C4" w14:paraId="6855DC16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Виконання Програми відповідно до своїх повноважень на місцевому рівні забезпечує виконавчий комітет Броварської міської територіальної громади (Управління будівництва, житлово-комунального господарства, інфраструктури та транспорту) та комунальне підприємство Броварської міської ради Броварського району Київської області «Бровари-Благоустрій».</w:t>
      </w:r>
    </w:p>
    <w:p w:rsidR="008241C4" w:rsidP="008241C4" w14:paraId="40E92AA2" w14:textId="1FDAB3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Контроль за ходом реалізації програми здійснюють: міський голова, заступники міського голови, управління будівництва, житлово-комунального господарства, інфраструктури та транспорту. Фінансове забезпечення реалізації заходів, передбачених Програмою, базується на основі чинного законодавства з залученням коштів міського бюджету.</w:t>
      </w:r>
    </w:p>
    <w:p w:rsidR="00082B25" w:rsidRPr="008241C4" w:rsidP="008241C4" w14:paraId="242F5061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41C4" w:rsidRPr="008241C4" w:rsidP="00082B25" w14:paraId="6AF3B7EB" w14:textId="2B6E31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Структурні напрямки реалізації Програми:</w:t>
      </w:r>
    </w:p>
    <w:p w:rsidR="008241C4" w:rsidRPr="008241C4" w:rsidP="00082B25" w14:paraId="22E3AFE1" w14:textId="77777777">
      <w:pPr>
        <w:pStyle w:val="ListParagraph"/>
        <w:numPr>
          <w:ilvl w:val="1"/>
          <w:numId w:val="5"/>
        </w:numPr>
        <w:jc w:val="both"/>
        <w:rPr>
          <w:b/>
          <w:bCs/>
          <w:sz w:val="28"/>
          <w:szCs w:val="28"/>
        </w:rPr>
      </w:pPr>
      <w:r w:rsidRPr="008241C4">
        <w:rPr>
          <w:b/>
          <w:bCs/>
          <w:sz w:val="28"/>
          <w:szCs w:val="28"/>
        </w:rPr>
        <w:t>Багатоквартирний житловий сектор:</w:t>
      </w:r>
    </w:p>
    <w:p w:rsidR="008241C4" w:rsidRPr="004B7E51" w:rsidP="008241C4" w14:paraId="13DF07CF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E51">
        <w:rPr>
          <w:rFonts w:ascii="Times New Roman" w:hAnsi="Times New Roman" w:cs="Times New Roman"/>
          <w:sz w:val="28"/>
          <w:szCs w:val="28"/>
        </w:rPr>
        <w:t>Модернізація майданчиків: Заміна старих відкритих баків на сучасні закриті контейнерні модулі або заглиблені контейнери європейського типу.</w:t>
      </w:r>
    </w:p>
    <w:p w:rsidR="008241C4" w:rsidRPr="008241C4" w:rsidP="008241C4" w14:paraId="6E3B4519" w14:textId="777777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E51">
        <w:rPr>
          <w:rFonts w:ascii="Times New Roman" w:hAnsi="Times New Roman" w:cs="Times New Roman"/>
          <w:sz w:val="28"/>
          <w:szCs w:val="28"/>
        </w:rPr>
        <w:t>Роздільний збір вторинної сировини:</w:t>
      </w:r>
      <w:r w:rsidRPr="008241C4">
        <w:rPr>
          <w:rFonts w:ascii="Times New Roman" w:hAnsi="Times New Roman" w:cs="Times New Roman"/>
          <w:sz w:val="28"/>
          <w:szCs w:val="28"/>
        </w:rPr>
        <w:t xml:space="preserve"> Облаштування кожного майданчика маркованими ємностями для фракцій: пластик/метал (жовтий куб), макулатура (синій куб), склобій (зелений куб).</w:t>
      </w:r>
    </w:p>
    <w:p w:rsidR="008241C4" w:rsidRPr="008241C4" w:rsidP="008241C4" w14:paraId="72D6B30F" w14:textId="77777777">
      <w:pPr>
        <w:pStyle w:val="1"/>
        <w:numPr>
          <w:ilvl w:val="1"/>
          <w:numId w:val="5"/>
        </w:numPr>
        <w:shd w:val="clear" w:color="auto" w:fill="auto"/>
        <w:spacing w:after="0" w:line="240" w:lineRule="auto"/>
        <w:jc w:val="both"/>
      </w:pPr>
      <w:r w:rsidRPr="008241C4">
        <w:rPr>
          <w:b/>
          <w:bCs/>
        </w:rPr>
        <w:t>Приватний житловий сектор (Бровари, Княжичі, Требухів, Сотницьке)</w:t>
      </w:r>
      <w:bookmarkStart w:id="3" w:name="bookmark6"/>
      <w:bookmarkStart w:id="4" w:name="bookmark7"/>
      <w:r w:rsidRPr="008241C4">
        <w:rPr>
          <w:b/>
          <w:bCs/>
        </w:rPr>
        <w:t>:</w:t>
      </w:r>
    </w:p>
    <w:p w:rsidR="008241C4" w:rsidRPr="008241C4" w:rsidP="00F92FBB" w14:paraId="31A044B4" w14:textId="04FCBA7B">
      <w:pPr>
        <w:pStyle w:val="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both"/>
      </w:pPr>
      <w:r w:rsidRPr="008241C4">
        <w:rPr>
          <w:sz w:val="28"/>
          <w:szCs w:val="28"/>
        </w:rPr>
        <w:t>Повна ліквідація пакетного збору та індивідуальна контейнеризація</w:t>
      </w:r>
      <w:bookmarkEnd w:id="3"/>
      <w:bookmarkEnd w:id="4"/>
      <w:r w:rsidRPr="008241C4">
        <w:rPr>
          <w:sz w:val="28"/>
          <w:szCs w:val="28"/>
        </w:rPr>
        <w:t>.</w:t>
      </w:r>
    </w:p>
    <w:p w:rsidR="008241C4" w:rsidRPr="008241C4" w:rsidP="0085396E" w14:paraId="6C7889C6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>Впровадження євроконтейнерів: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Кожне приватне домоволодіння забезпечується пластиковим баком об'ємом 120 літрів (0,12 м</w:t>
      </w:r>
      <w:r w:rsidRPr="008241C4">
        <w:rPr>
          <w:sz w:val="28"/>
          <w:szCs w:val="28"/>
          <w:vertAlign w:val="superscript"/>
        </w:rPr>
        <w:t>3</w:t>
      </w:r>
      <w:r w:rsidRPr="008241C4">
        <w:rPr>
          <w:sz w:val="28"/>
          <w:szCs w:val="28"/>
        </w:rPr>
        <w:t>) з герметичною кришкою та колесами для змішаних відходів.</w:t>
      </w:r>
    </w:p>
    <w:p w:rsidR="008241C4" w:rsidRPr="008241C4" w:rsidP="0085396E" w14:paraId="674A6FB5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>Заборона пакетів: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Винесення сміття у пакетах на землю повністю припиняється. Мешканці зобов'язані самостійно викочувати бак до проїжджої частини до 08:00 ранку в день збору згідно із графіком погодженим з Броварською міською радою.</w:t>
      </w:r>
    </w:p>
    <w:p w:rsidR="008241C4" w:rsidRPr="008241C4" w:rsidP="0085396E" w14:paraId="2DAC597B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 xml:space="preserve">Регулярність логістики: </w:t>
      </w:r>
      <w:r w:rsidRPr="008241C4">
        <w:rPr>
          <w:sz w:val="28"/>
          <w:szCs w:val="28"/>
        </w:rPr>
        <w:t xml:space="preserve">Забір змішаних відходів спецтехнікою ТОВ «Селтік ТБО» здійснюється суворо </w:t>
      </w:r>
      <w:r w:rsidRPr="0085396E">
        <w:rPr>
          <w:sz w:val="28"/>
          <w:szCs w:val="28"/>
        </w:rPr>
        <w:t>1 раз на тиждень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 xml:space="preserve">за чіткими маршрутними картами. Сміттєвози обладнуються </w:t>
      </w:r>
      <w:r w:rsidRPr="008241C4">
        <w:rPr>
          <w:sz w:val="28"/>
          <w:szCs w:val="28"/>
          <w:lang w:val="en-US" w:bidi="en-US"/>
        </w:rPr>
        <w:t>GPS</w:t>
      </w:r>
      <w:r w:rsidRPr="008241C4">
        <w:rPr>
          <w:sz w:val="28"/>
          <w:szCs w:val="28"/>
          <w:lang w:eastAsia="ru-RU" w:bidi="ru-RU"/>
        </w:rPr>
        <w:t xml:space="preserve">-трекерами </w:t>
      </w:r>
      <w:r w:rsidRPr="008241C4">
        <w:rPr>
          <w:sz w:val="28"/>
          <w:szCs w:val="28"/>
        </w:rPr>
        <w:t>для контролю пропущених вулиць.</w:t>
      </w:r>
    </w:p>
    <w:p w:rsidR="008241C4" w:rsidRPr="008241C4" w:rsidP="0085396E" w14:paraId="47F19EA5" w14:textId="77777777">
      <w:pPr>
        <w:pStyle w:val="1"/>
        <w:numPr>
          <w:ilvl w:val="0"/>
          <w:numId w:val="4"/>
        </w:numPr>
        <w:shd w:val="clear" w:color="auto" w:fill="auto"/>
        <w:tabs>
          <w:tab w:val="left" w:pos="360"/>
        </w:tabs>
        <w:spacing w:after="0" w:line="240" w:lineRule="auto"/>
        <w:ind w:left="0" w:firstLine="0"/>
        <w:jc w:val="both"/>
        <w:rPr>
          <w:sz w:val="28"/>
          <w:szCs w:val="28"/>
        </w:rPr>
      </w:pPr>
      <w:r w:rsidRPr="008241C4">
        <w:rPr>
          <w:b/>
          <w:bCs/>
          <w:sz w:val="28"/>
          <w:szCs w:val="28"/>
        </w:rPr>
        <w:t xml:space="preserve"> </w:t>
      </w:r>
      <w:r w:rsidRPr="0085396E">
        <w:rPr>
          <w:sz w:val="28"/>
          <w:szCs w:val="28"/>
        </w:rPr>
        <w:t>Перехідний період: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 xml:space="preserve">Програма встановлює термін у </w:t>
      </w:r>
      <w:r w:rsidRPr="0085396E">
        <w:rPr>
          <w:sz w:val="28"/>
          <w:szCs w:val="28"/>
        </w:rPr>
        <w:t>6 місяців</w:t>
      </w:r>
      <w:r w:rsidRPr="008241C4">
        <w:rPr>
          <w:b/>
          <w:bCs/>
          <w:sz w:val="28"/>
          <w:szCs w:val="28"/>
        </w:rPr>
        <w:t xml:space="preserve"> </w:t>
      </w:r>
      <w:r w:rsidRPr="008241C4">
        <w:rPr>
          <w:sz w:val="28"/>
          <w:szCs w:val="28"/>
        </w:rPr>
        <w:t>із моменту затвердження цього плану. Протягом цього часу дозволяється паралельний збір (баки та залишки фірмових пакетів перевізника). Після завершення перехідного періоду ручний збір пакетів припиняється.</w:t>
      </w:r>
      <w:bookmarkStart w:id="5" w:name="bookmark8"/>
      <w:bookmarkStart w:id="6" w:name="bookmark9"/>
      <w:r w:rsidRPr="008241C4">
        <w:rPr>
          <w:sz w:val="28"/>
          <w:szCs w:val="28"/>
        </w:rPr>
        <w:t xml:space="preserve"> </w:t>
      </w:r>
    </w:p>
    <w:p w:rsidR="008241C4" w:rsidRPr="008241C4" w:rsidP="008241C4" w14:paraId="1B600D6A" w14:textId="77777777">
      <w:pPr>
        <w:pStyle w:val="1"/>
        <w:shd w:val="clear" w:color="auto" w:fill="auto"/>
        <w:tabs>
          <w:tab w:val="left" w:pos="360"/>
        </w:tabs>
        <w:spacing w:after="0" w:line="240" w:lineRule="auto"/>
        <w:ind w:left="720"/>
        <w:jc w:val="center"/>
        <w:rPr>
          <w:b/>
          <w:bCs/>
          <w:sz w:val="28"/>
          <w:szCs w:val="28"/>
          <w:lang w:val="en-US"/>
        </w:rPr>
      </w:pPr>
    </w:p>
    <w:p w:rsidR="008241C4" w:rsidRPr="008241C4" w:rsidP="0085396E" w14:paraId="4EEF5D72" w14:textId="462B5B7A">
      <w:pPr>
        <w:pStyle w:val="1"/>
        <w:shd w:val="clear" w:color="auto" w:fill="auto"/>
        <w:tabs>
          <w:tab w:val="left" w:pos="360"/>
        </w:tabs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8241C4">
        <w:rPr>
          <w:b/>
          <w:bCs/>
          <w:sz w:val="28"/>
          <w:szCs w:val="28"/>
        </w:rPr>
        <w:t>Забезпечення контейнерами пільгових категорій громадян</w:t>
      </w:r>
      <w:bookmarkEnd w:id="5"/>
      <w:bookmarkEnd w:id="6"/>
    </w:p>
    <w:p w:rsidR="008241C4" w:rsidRPr="008241C4" w:rsidP="0085396E" w14:paraId="4FE0B242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Право на безоплатне отримання індивідуального контейнера на 120 літрів у власність або безстрокове користування за рахунок бюджету громади мають:</w:t>
      </w:r>
    </w:p>
    <w:p w:rsidR="008241C4" w:rsidRPr="008241C4" w:rsidP="0085396E" w14:paraId="7A2371A1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Учасники бойових дій (УБД), ветерани війни та члени сімей загиблих Захисників і Захисниць України.</w:t>
      </w:r>
    </w:p>
    <w:p w:rsidR="008241C4" w:rsidRPr="008241C4" w:rsidP="0085396E" w14:paraId="3CCB1DA8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Одинокі пенсіонери, які перебувають на обліку в Територіальному центрі соціального обслуговування.</w:t>
      </w:r>
    </w:p>
    <w:p w:rsidR="008241C4" w:rsidRPr="008241C4" w:rsidP="0085396E" w14:paraId="573D8CB9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Особи з інвалідністю І та II груп.</w:t>
      </w:r>
    </w:p>
    <w:p w:rsidR="008241C4" w:rsidRPr="008241C4" w:rsidP="0085396E" w14:paraId="6F4C751D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Багатодітні родини (3 і більше дітей) та малозабезпечені сім'ї.</w:t>
      </w:r>
    </w:p>
    <w:p w:rsidR="008241C4" w:rsidRPr="008241C4" w:rsidP="0085396E" w14:paraId="6335C68E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60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241C4">
        <w:rPr>
          <w:sz w:val="28"/>
          <w:szCs w:val="28"/>
        </w:rPr>
        <w:t>Внутрішньо переміщені особи (ВПО), які офіційно зареєстровані у приватному секторі Броварської МТГ.</w:t>
      </w:r>
    </w:p>
    <w:p w:rsidR="008241C4" w:rsidP="0085396E" w14:paraId="210F1A84" w14:textId="2024702E">
      <w:pPr>
        <w:pStyle w:val="22"/>
        <w:keepNext/>
        <w:keepLines/>
        <w:shd w:val="clear" w:color="auto" w:fill="auto"/>
        <w:tabs>
          <w:tab w:val="left" w:pos="1087"/>
        </w:tabs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B7E51">
        <w:rPr>
          <w:rFonts w:ascii="Times New Roman" w:hAnsi="Times New Roman" w:cs="Times New Roman"/>
          <w:b w:val="0"/>
          <w:bCs w:val="0"/>
          <w:sz w:val="28"/>
          <w:szCs w:val="28"/>
        </w:rPr>
        <w:t>Порядок отримання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Громадяни подають заяву через ЦНАП на ім’я міського голови, додаючи копії паспорта, ІПН, пільгового посвідчення, довідки про склад сім'ї та чинного договору з ТОВ «Селтік ТБО». Доставка та передача бака здійснюється мобільною бригадою безпосередньо за адресою заявника під підпис. Баки маркуються 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  <w:lang w:eastAsia="ru-RU" w:bidi="ru-RU"/>
        </w:rPr>
        <w:t xml:space="preserve">штрих-кодом </w:t>
      </w:r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>у ГІС-системі для запобігання крадіжкам.</w:t>
      </w:r>
      <w:bookmarkStart w:id="7" w:name="bookmark10"/>
      <w:bookmarkStart w:id="8" w:name="bookmark11"/>
      <w:r w:rsidRPr="008241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5396E" w:rsidRPr="008241C4" w:rsidP="0085396E" w14:paraId="30F04C75" w14:textId="77777777">
      <w:pPr>
        <w:pStyle w:val="22"/>
        <w:keepNext/>
        <w:keepLines/>
        <w:shd w:val="clear" w:color="auto" w:fill="auto"/>
        <w:tabs>
          <w:tab w:val="left" w:pos="1087"/>
        </w:tabs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41C4" w:rsidRPr="008241C4" w:rsidP="008241C4" w14:paraId="5B790721" w14:textId="7B406E58">
      <w:pPr>
        <w:pStyle w:val="22"/>
        <w:keepNext/>
        <w:keepLines/>
        <w:shd w:val="clear" w:color="auto" w:fill="auto"/>
        <w:tabs>
          <w:tab w:val="left" w:pos="1087"/>
        </w:tabs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Забезпечення контейнерами мешканців, які не мають пільг</w:t>
      </w:r>
      <w:bookmarkEnd w:id="7"/>
      <w:bookmarkEnd w:id="8"/>
      <w:r w:rsidR="0085396E">
        <w:rPr>
          <w:rFonts w:ascii="Times New Roman" w:hAnsi="Times New Roman" w:cs="Times New Roman"/>
          <w:sz w:val="28"/>
          <w:szCs w:val="28"/>
        </w:rPr>
        <w:t>:</w:t>
      </w:r>
    </w:p>
    <w:p w:rsidR="008241C4" w:rsidRPr="0085396E" w:rsidP="0085396E" w14:paraId="4D135A46" w14:textId="77777777">
      <w:pPr>
        <w:pStyle w:val="1"/>
        <w:shd w:val="clear" w:color="auto" w:fill="auto"/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 xml:space="preserve">Громадяни без пільг зобов'язані забезпечити наявність бака стандарту </w:t>
      </w:r>
      <w:r w:rsidRPr="0085396E">
        <w:rPr>
          <w:sz w:val="28"/>
          <w:szCs w:val="28"/>
          <w:lang w:val="en-US" w:bidi="en-US"/>
        </w:rPr>
        <w:t>EN</w:t>
      </w:r>
      <w:r w:rsidRPr="0085396E">
        <w:rPr>
          <w:sz w:val="28"/>
          <w:szCs w:val="28"/>
          <w:lang w:bidi="en-US"/>
        </w:rPr>
        <w:t xml:space="preserve"> </w:t>
      </w:r>
      <w:r w:rsidRPr="0085396E">
        <w:rPr>
          <w:sz w:val="28"/>
          <w:szCs w:val="28"/>
        </w:rPr>
        <w:t>840-1 (із посиленим переднім гребінчатим захватом для маніпулятора сміттєвоза) одним із наступних способів:</w:t>
      </w:r>
    </w:p>
    <w:p w:rsidR="008241C4" w:rsidRPr="0085396E" w:rsidP="0085396E" w14:paraId="7A7B0EBC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Пряма купівля у перевізника (виконавця): одноразова оплата вартості сертифікованого бака в офісі чи чат-боті ТОВ «Селтік ТБО» з безкоштовною адресною доставкою.</w:t>
      </w:r>
    </w:p>
    <w:p w:rsidR="008241C4" w:rsidRPr="0085396E" w:rsidP="0085396E" w14:paraId="5DF1444C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Розтермінування платежу: вартість бака розбивається рівними частинами на 6 або 12 місяців і включається окремим рядком у щомісячну платіжку за надані послуги управління відходами.</w:t>
      </w:r>
    </w:p>
    <w:p w:rsidR="008241C4" w:rsidRPr="0085396E" w:rsidP="0085396E" w14:paraId="0BD5F725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Довгострокова оренда: контейнер залишається у власності перевізника (виконавця), а до щомісячного тарифу мешканця додається фіксована орендна плата.</w:t>
      </w:r>
    </w:p>
    <w:p w:rsidR="008241C4" w:rsidRPr="008241C4" w:rsidP="0085396E" w14:paraId="2A77109F" w14:textId="77777777">
      <w:pPr>
        <w:pStyle w:val="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240" w:lineRule="auto"/>
        <w:ind w:firstLine="426"/>
        <w:jc w:val="both"/>
        <w:rPr>
          <w:sz w:val="28"/>
          <w:szCs w:val="28"/>
        </w:rPr>
      </w:pPr>
      <w:r w:rsidRPr="0085396E">
        <w:rPr>
          <w:sz w:val="28"/>
          <w:szCs w:val="28"/>
        </w:rPr>
        <w:t>Самостійне придбання: дозволяється</w:t>
      </w:r>
      <w:r w:rsidRPr="008241C4">
        <w:rPr>
          <w:sz w:val="28"/>
          <w:szCs w:val="28"/>
        </w:rPr>
        <w:t xml:space="preserve"> купівля контейнера в роздрібних торгових мережах за умови повної відповідності технічним параметрам захвату сміттєвоза.</w:t>
      </w:r>
    </w:p>
    <w:p w:rsidR="008241C4" w:rsidRPr="008241C4" w:rsidP="008241C4" w14:paraId="34C576DC" w14:textId="77777777">
      <w:pPr>
        <w:pStyle w:val="22"/>
        <w:keepNext/>
        <w:keepLines/>
        <w:numPr>
          <w:ilvl w:val="1"/>
          <w:numId w:val="5"/>
        </w:numPr>
        <w:shd w:val="clear" w:color="auto" w:fill="auto"/>
        <w:tabs>
          <w:tab w:val="left" w:pos="689"/>
        </w:tabs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Програма роздільного збору для приватного сектору</w:t>
      </w:r>
    </w:p>
    <w:p w:rsidR="008241C4" w:rsidRPr="008241C4" w:rsidP="008241C4" w14:paraId="166D9A42" w14:textId="77777777">
      <w:pPr>
        <w:pStyle w:val="1"/>
        <w:shd w:val="clear" w:color="auto" w:fill="auto"/>
        <w:spacing w:after="0" w:line="240" w:lineRule="auto"/>
        <w:ind w:firstLine="760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Запровадження для приватних домогосподарств громади системи роздільного збору, яка не потребуватиме значних бюджетних витрат </w:t>
      </w:r>
      <w:r w:rsidRPr="008241C4">
        <w:rPr>
          <w:color w:val="000000"/>
          <w:sz w:val="28"/>
          <w:szCs w:val="28"/>
          <w:lang w:eastAsia="ru-RU" w:bidi="ru-RU"/>
        </w:rPr>
        <w:t xml:space="preserve">бюджета </w:t>
      </w:r>
      <w:r w:rsidRPr="008241C4">
        <w:rPr>
          <w:color w:val="000000"/>
          <w:sz w:val="28"/>
          <w:szCs w:val="28"/>
          <w:lang w:bidi="uk-UA"/>
        </w:rPr>
        <w:t>міста, громади чи приватних осіб, на закупівлю індивідуальних контейнерів. Це комплексна модель, що базується на максимальній зручності та зрозумілій логістиці для населення:</w:t>
      </w:r>
    </w:p>
    <w:p w:rsidR="008241C4" w:rsidRPr="008241C4" w:rsidP="00082B25" w14:paraId="05C3A2A2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 xml:space="preserve">Спрощена двопотокова система </w:t>
      </w:r>
      <w:r w:rsidRPr="008241C4">
        <w:rPr>
          <w:rFonts w:ascii="Times New Roman" w:eastAsia="Segoe UI" w:hAnsi="Times New Roman" w:cs="Times New Roman"/>
          <w:i/>
          <w:iCs/>
          <w:color w:val="000000"/>
          <w:sz w:val="28"/>
          <w:szCs w:val="28"/>
          <w:lang w:bidi="uk-UA"/>
        </w:rPr>
        <w:t>(«Сухе/Вологе»).</w:t>
      </w:r>
    </w:p>
    <w:p w:rsidR="008241C4" w:rsidRPr="008241C4" w:rsidP="008241C4" w14:paraId="3D42CD5C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Замість складного поділу на 4-5 фракцій, мешканцям пропонується складати всю чисту вторинну сировину </w:t>
      </w:r>
      <w:r w:rsidRPr="008241C4">
        <w:rPr>
          <w:i/>
          <w:iCs/>
          <w:color w:val="000000"/>
          <w:sz w:val="28"/>
          <w:szCs w:val="28"/>
          <w:lang w:bidi="uk-UA"/>
        </w:rPr>
        <w:t>(пластик, папір, скло, метал)</w:t>
      </w:r>
      <w:r w:rsidRPr="008241C4">
        <w:rPr>
          <w:color w:val="000000"/>
          <w:sz w:val="28"/>
          <w:szCs w:val="28"/>
          <w:lang w:bidi="uk-UA"/>
        </w:rPr>
        <w:t xml:space="preserve"> в один загальний пакет.</w:t>
      </w:r>
    </w:p>
    <w:p w:rsidR="008241C4" w:rsidRPr="008241C4" w:rsidP="008241C4" w14:paraId="46CD1837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Подальше глибоке сортування на окремі товарні фракції забезпечить перевізник (виконавець) на сортувальних лініях перед відправкою на відновлення/видалення.</w:t>
      </w:r>
    </w:p>
    <w:p w:rsidR="008241C4" w:rsidRPr="008241C4" w:rsidP="008241C4" w14:paraId="4526CEFF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12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Це мінімізує психологічний бар'єр для населення на початковому етапі та не вимагає від мешканців експертних знань у маркуванні пластику.</w:t>
      </w:r>
    </w:p>
    <w:p w:rsidR="008241C4" w:rsidRPr="008241C4" w:rsidP="00082B25" w14:paraId="7CDFDE61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Запровадження мобільного недільного еко-збору.</w:t>
      </w:r>
    </w:p>
    <w:p w:rsidR="008241C4" w:rsidRPr="008241C4" w:rsidP="008241C4" w14:paraId="336335F6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Пропонується виділити окремий логістичний маршрут спеціально для збору відсортованих відходів у вихідні дні </w:t>
      </w:r>
      <w:r w:rsidRPr="008241C4">
        <w:rPr>
          <w:i/>
          <w:iCs/>
          <w:color w:val="000000"/>
          <w:sz w:val="28"/>
          <w:szCs w:val="28"/>
          <w:lang w:bidi="uk-UA"/>
        </w:rPr>
        <w:t>(наприклад субота).</w:t>
      </w:r>
    </w:p>
    <w:p w:rsidR="008241C4" w:rsidRPr="008241C4" w:rsidP="008241C4" w14:paraId="0019E8A0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Щотижня спеціалізований транспорт об'їжджатиме приватний сектор виключно для забору чистої вторинної сировини.</w:t>
      </w:r>
    </w:p>
    <w:p w:rsidR="008241C4" w:rsidRPr="008241C4" w:rsidP="008241C4" w14:paraId="7CFDF5D2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Цей підхід формує у мешканців чітку щотижневу рутину без необхідності тривалого зберігання сміття на подвір'ї та знімає потребу у встановленні додаткових контейнерів вздовж вулиць.</w:t>
      </w:r>
    </w:p>
    <w:p w:rsidR="008241C4" w:rsidRPr="008241C4" w:rsidP="00082B25" w14:paraId="35CC863B" w14:textId="77777777">
      <w:pPr>
        <w:pStyle w:val="30"/>
        <w:numPr>
          <w:ilvl w:val="0"/>
          <w:numId w:val="2"/>
        </w:numPr>
        <w:shd w:val="clear" w:color="auto" w:fill="auto"/>
        <w:tabs>
          <w:tab w:val="left" w:pos="352"/>
          <w:tab w:val="left" w:pos="851"/>
        </w:tabs>
        <w:ind w:firstLine="426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color w:val="000000"/>
          <w:sz w:val="28"/>
          <w:szCs w:val="28"/>
          <w:lang w:bidi="uk-UA"/>
        </w:rPr>
        <w:t>Візуальний контроль через прозорі пакети.</w:t>
      </w:r>
    </w:p>
    <w:p w:rsidR="008241C4" w:rsidRPr="008241C4" w:rsidP="008241C4" w14:paraId="0246602D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>Для уникнення змішування органіки з вторсировиною запроваджується правило: відсортовані відходи приймаються перевізником (виконавцем) виключно у будь-яких прозорих пакетах або мішках, які дають представнику компанії можливість оцінити наповнення та його придатність для подальшої переробки.</w:t>
      </w:r>
    </w:p>
    <w:p w:rsidR="008241C4" w:rsidRPr="008241C4" w:rsidP="008241C4" w14:paraId="60E4508C" w14:textId="77777777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200" w:line="240" w:lineRule="auto"/>
        <w:ind w:firstLine="425"/>
        <w:jc w:val="both"/>
        <w:rPr>
          <w:sz w:val="28"/>
          <w:szCs w:val="28"/>
        </w:rPr>
      </w:pPr>
      <w:r w:rsidRPr="008241C4">
        <w:rPr>
          <w:color w:val="000000"/>
          <w:sz w:val="28"/>
          <w:szCs w:val="28"/>
          <w:lang w:bidi="uk-UA"/>
        </w:rPr>
        <w:t xml:space="preserve">Це дозволяє персоналу миттєво оцінити якість сортування перед завантаженням у спецтранспорт та може слугувати базою для подальшого запровадження пільгових тарифів для сумлінних домогосподарств </w:t>
      </w:r>
      <w:r w:rsidRPr="008241C4">
        <w:rPr>
          <w:i/>
          <w:iCs/>
          <w:color w:val="000000"/>
          <w:sz w:val="28"/>
          <w:szCs w:val="28"/>
          <w:lang w:bidi="uk-UA"/>
        </w:rPr>
        <w:t xml:space="preserve">(за принципом </w:t>
      </w:r>
      <w:r w:rsidRPr="008241C4">
        <w:rPr>
          <w:i/>
          <w:iCs/>
          <w:color w:val="000000"/>
          <w:sz w:val="28"/>
          <w:szCs w:val="28"/>
          <w:lang w:eastAsia="ru-RU" w:bidi="ru-RU"/>
        </w:rPr>
        <w:t>«Рау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As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You</w:t>
      </w:r>
      <w:r w:rsidRPr="008241C4">
        <w:rPr>
          <w:i/>
          <w:iCs/>
          <w:color w:val="000000"/>
          <w:sz w:val="28"/>
          <w:szCs w:val="28"/>
          <w:lang w:bidi="en-US"/>
        </w:rPr>
        <w:t>-</w:t>
      </w:r>
      <w:r w:rsidRPr="008241C4">
        <w:rPr>
          <w:i/>
          <w:iCs/>
          <w:color w:val="000000"/>
          <w:sz w:val="28"/>
          <w:szCs w:val="28"/>
          <w:lang w:val="en-US" w:bidi="en-US"/>
        </w:rPr>
        <w:t>Throw</w:t>
      </w:r>
      <w:r w:rsidRPr="008241C4">
        <w:rPr>
          <w:i/>
          <w:iCs/>
          <w:color w:val="000000"/>
          <w:sz w:val="28"/>
          <w:szCs w:val="28"/>
          <w:lang w:bidi="en-US"/>
        </w:rPr>
        <w:t>»),</w:t>
      </w:r>
      <w:r w:rsidRPr="008241C4">
        <w:rPr>
          <w:color w:val="000000"/>
          <w:sz w:val="28"/>
          <w:szCs w:val="28"/>
          <w:lang w:bidi="en-US"/>
        </w:rPr>
        <w:t xml:space="preserve"> </w:t>
      </w:r>
      <w:r w:rsidRPr="008241C4">
        <w:rPr>
          <w:color w:val="000000"/>
          <w:sz w:val="28"/>
          <w:szCs w:val="28"/>
          <w:lang w:bidi="uk-UA"/>
        </w:rPr>
        <w:t>як додаткової мотивації для інших в тому числі.</w:t>
      </w:r>
    </w:p>
    <w:p w:rsidR="008241C4" w:rsidRPr="008241C4" w:rsidP="00082B25" w14:paraId="31F2FF87" w14:textId="6AC8C69C">
      <w:pPr>
        <w:spacing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41C4">
        <w:rPr>
          <w:rFonts w:ascii="Times New Roman" w:hAnsi="Times New Roman" w:cs="Times New Roman"/>
          <w:b/>
          <w:bCs/>
          <w:sz w:val="28"/>
          <w:szCs w:val="28"/>
        </w:rPr>
        <w:t>9. Обсяги та джерела фінансування Програми</w:t>
      </w:r>
    </w:p>
    <w:p w:rsidR="008241C4" w:rsidRPr="008241C4" w:rsidP="008241C4" w14:paraId="3AD9D192" w14:textId="3C832D3D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241C4">
        <w:rPr>
          <w:rFonts w:ascii="Times New Roman" w:hAnsi="Times New Roman" w:cs="Times New Roman"/>
          <w:sz w:val="28"/>
          <w:szCs w:val="28"/>
        </w:rPr>
        <w:t>Фінансування програми здійснюється за рахунок коштів місцевого бюджету Броварської територіальної громади та інших джерел надходження в межах кошторисних призначень на відповідний рік. Заплановані обсяги фінансування заходів зазначені у додатку  до Програми.</w:t>
      </w:r>
    </w:p>
    <w:p w:rsidR="004B7E51" w:rsidP="0085396E" w14:paraId="4B16C30B" w14:textId="77777777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231682" w:rsidRPr="0085396E" w:rsidP="0085396E" w14:paraId="7804F9AA" w14:textId="3E4DD5FB">
      <w:pPr>
        <w:spacing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241C4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8241C4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9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9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37B0945"/>
    <w:multiLevelType w:val="multilevel"/>
    <w:tmpl w:val="DC2C0EB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C860A60"/>
    <w:multiLevelType w:val="multilevel"/>
    <w:tmpl w:val="6D8AE4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 w15:restartNumberingAfterBreak="0">
    <w:nsid w:val="34381612"/>
    <w:multiLevelType w:val="multilevel"/>
    <w:tmpl w:val="DC3C7410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 w15:restartNumberingAfterBreak="0">
    <w:nsid w:val="443855F1"/>
    <w:multiLevelType w:val="multilevel"/>
    <w:tmpl w:val="8F423E3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 w15:restartNumberingAfterBreak="0">
    <w:nsid w:val="5BE81006"/>
    <w:multiLevelType w:val="hybridMultilevel"/>
    <w:tmpl w:val="8FFE95C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06EF"/>
    <w:rsid w:val="00082B25"/>
    <w:rsid w:val="00092BE2"/>
    <w:rsid w:val="000E0637"/>
    <w:rsid w:val="001060A6"/>
    <w:rsid w:val="001B78FB"/>
    <w:rsid w:val="002028F8"/>
    <w:rsid w:val="00231682"/>
    <w:rsid w:val="003377E0"/>
    <w:rsid w:val="00347FCA"/>
    <w:rsid w:val="003735BC"/>
    <w:rsid w:val="003A2799"/>
    <w:rsid w:val="003B2A39"/>
    <w:rsid w:val="004208DA"/>
    <w:rsid w:val="00424AD7"/>
    <w:rsid w:val="004B7E51"/>
    <w:rsid w:val="004D4654"/>
    <w:rsid w:val="004E41C7"/>
    <w:rsid w:val="00524AF7"/>
    <w:rsid w:val="00545B76"/>
    <w:rsid w:val="005B629B"/>
    <w:rsid w:val="005C2983"/>
    <w:rsid w:val="006074FD"/>
    <w:rsid w:val="00746C2A"/>
    <w:rsid w:val="007732CE"/>
    <w:rsid w:val="007C582E"/>
    <w:rsid w:val="00821BD7"/>
    <w:rsid w:val="008241C4"/>
    <w:rsid w:val="0085396E"/>
    <w:rsid w:val="00853C00"/>
    <w:rsid w:val="008D460A"/>
    <w:rsid w:val="00910331"/>
    <w:rsid w:val="00966A29"/>
    <w:rsid w:val="00973F9B"/>
    <w:rsid w:val="00995024"/>
    <w:rsid w:val="00A17E5B"/>
    <w:rsid w:val="00A84A56"/>
    <w:rsid w:val="00AC5E3A"/>
    <w:rsid w:val="00AE57AA"/>
    <w:rsid w:val="00AF63B2"/>
    <w:rsid w:val="00B20C04"/>
    <w:rsid w:val="00CB633A"/>
    <w:rsid w:val="00E71A04"/>
    <w:rsid w:val="00EC35BD"/>
    <w:rsid w:val="00EF4D7B"/>
    <w:rsid w:val="00F92FBB"/>
    <w:rsid w:val="00FB59AE"/>
    <w:rsid w:val="00FC7C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rmalWeb">
    <w:name w:val="Normal (Web)"/>
    <w:basedOn w:val="Normal"/>
    <w:uiPriority w:val="99"/>
    <w:rsid w:val="005C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5C2983"/>
    <w:rPr>
      <w:rFonts w:cs="Times New Roman"/>
      <w:i/>
      <w:iCs/>
    </w:rPr>
  </w:style>
  <w:style w:type="table" w:styleId="TableGrid">
    <w:name w:val="Table Grid"/>
    <w:basedOn w:val="TableNormal"/>
    <w:uiPriority w:val="59"/>
    <w:rsid w:val="005C2983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">
    <w:name w:val="Основной текст_"/>
    <w:basedOn w:val="DefaultParagraphFont"/>
    <w:link w:val="1"/>
    <w:rsid w:val="005C298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C2983"/>
    <w:pPr>
      <w:widowControl w:val="0"/>
      <w:shd w:val="clear" w:color="auto" w:fill="FFFFFF"/>
      <w:spacing w:after="180" w:line="29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DefaultParagraphFont"/>
    <w:link w:val="20"/>
    <w:rsid w:val="005C29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C2983"/>
    <w:pPr>
      <w:widowControl w:val="0"/>
      <w:shd w:val="clear" w:color="auto" w:fill="FFFFFF"/>
      <w:spacing w:after="260" w:line="240" w:lineRule="auto"/>
      <w:ind w:left="260" w:firstLine="40"/>
    </w:pPr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DefaultParagraphFont"/>
    <w:link w:val="22"/>
    <w:rsid w:val="005C2983"/>
    <w:rPr>
      <w:rFonts w:ascii="Arial" w:eastAsia="Arial" w:hAnsi="Arial" w:cs="Arial"/>
      <w:b/>
      <w:bCs/>
      <w:shd w:val="clear" w:color="auto" w:fill="FFFFFF"/>
    </w:rPr>
  </w:style>
  <w:style w:type="paragraph" w:customStyle="1" w:styleId="22">
    <w:name w:val="Заголовок №2"/>
    <w:basedOn w:val="Normal"/>
    <w:link w:val="21"/>
    <w:rsid w:val="005C2983"/>
    <w:pPr>
      <w:widowControl w:val="0"/>
      <w:shd w:val="clear" w:color="auto" w:fill="FFFFFF"/>
      <w:spacing w:after="0" w:line="240" w:lineRule="auto"/>
      <w:ind w:firstLine="350"/>
      <w:outlineLvl w:val="1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5C29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DefaultParagraphFont"/>
    <w:link w:val="30"/>
    <w:rsid w:val="005C2983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5C2983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60D05"/>
    <w:rsid w:val="00540CE0"/>
    <w:rsid w:val="008463B5"/>
    <w:rsid w:val="00973F9B"/>
    <w:rsid w:val="00BF590C"/>
    <w:rsid w:val="00D329F5"/>
    <w:rsid w:val="00D41520"/>
    <w:rsid w:val="00DA3F19"/>
    <w:rsid w:val="00F06A41"/>
    <w:rsid w:val="00F7215E"/>
    <w:rsid w:val="00FB1B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10333</Words>
  <Characters>5891</Characters>
  <Application>Microsoft Office Word</Application>
  <DocSecurity>8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37</cp:revision>
  <dcterms:created xsi:type="dcterms:W3CDTF">2021-08-31T06:42:00Z</dcterms:created>
  <dcterms:modified xsi:type="dcterms:W3CDTF">2026-09-18T05:50:00Z</dcterms:modified>
</cp:coreProperties>
</file>