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886460" w:rsidP="00CF556F" w14:paraId="5C916CD2" w14:textId="39C309AC">
      <w:pPr>
        <w:tabs>
          <w:tab w:val="left" w:pos="5610"/>
          <w:tab w:val="left" w:pos="6358"/>
        </w:tabs>
        <w:spacing w:after="0"/>
        <w:ind w:left="10206"/>
        <w:jc w:val="center"/>
        <w:rPr>
          <w:rFonts w:ascii="Times New Roman" w:hAnsi="Times New Roman" w:cs="Times New Roman"/>
          <w:sz w:val="28"/>
          <w:szCs w:val="28"/>
          <w:lang w:val="en-US"/>
        </w:rPr>
      </w:pPr>
      <w:permStart w:id="0" w:edGrp="everyone"/>
      <w:r w:rsidRPr="004208DA">
        <w:rPr>
          <w:rFonts w:ascii="Times New Roman" w:hAnsi="Times New Roman" w:cs="Times New Roman"/>
          <w:sz w:val="28"/>
          <w:szCs w:val="28"/>
        </w:rPr>
        <w:t>Додаток</w:t>
      </w:r>
    </w:p>
    <w:p w:rsidR="004424D5" w:rsidP="004424D5" w14:paraId="3B0052E4" w14:textId="769FD392">
      <w:pPr>
        <w:spacing w:after="0" w:line="240" w:lineRule="auto"/>
        <w:ind w:left="6437" w:firstLine="643"/>
        <w:jc w:val="center"/>
        <w:rPr>
          <w:rFonts w:ascii="Times New Roman" w:hAnsi="Times New Roman"/>
          <w:color w:val="000000"/>
          <w:sz w:val="28"/>
        </w:rPr>
      </w:pPr>
      <w:r>
        <w:rPr>
          <w:rFonts w:ascii="Times New Roman" w:hAnsi="Times New Roman"/>
          <w:sz w:val="28"/>
        </w:rPr>
        <w:t xml:space="preserve">                                        </w:t>
      </w:r>
      <w:r>
        <w:rPr>
          <w:rFonts w:ascii="Times New Roman" w:hAnsi="Times New Roman"/>
          <w:sz w:val="28"/>
        </w:rPr>
        <w:t xml:space="preserve">Програми участі </w:t>
      </w:r>
      <w:r>
        <w:rPr>
          <w:rFonts w:ascii="Times New Roman" w:hAnsi="Times New Roman"/>
          <w:color w:val="000000"/>
          <w:sz w:val="28"/>
        </w:rPr>
        <w:t xml:space="preserve">Броварської </w:t>
      </w:r>
    </w:p>
    <w:p w:rsidR="004424D5" w:rsidP="004424D5" w14:paraId="1678B9FD" w14:textId="0839FF0C">
      <w:pPr>
        <w:spacing w:after="0" w:line="240" w:lineRule="auto"/>
        <w:rPr>
          <w:rFonts w:ascii="Times New Roman" w:hAnsi="Times New Roman"/>
          <w:color w:val="000000"/>
          <w:sz w:val="28"/>
        </w:rPr>
      </w:pPr>
      <w:r>
        <w:rPr>
          <w:rFonts w:ascii="Times New Roman" w:hAnsi="Times New Roman"/>
          <w:color w:val="000000"/>
          <w:sz w:val="28"/>
        </w:rPr>
        <w:t xml:space="preserve">                                                                                                                             </w:t>
      </w:r>
      <w:r>
        <w:rPr>
          <w:rFonts w:ascii="Times New Roman" w:hAnsi="Times New Roman"/>
          <w:color w:val="000000"/>
          <w:sz w:val="28"/>
        </w:rPr>
        <w:t xml:space="preserve">                       </w:t>
      </w:r>
      <w:r>
        <w:rPr>
          <w:rFonts w:ascii="Times New Roman" w:hAnsi="Times New Roman"/>
          <w:color w:val="000000"/>
          <w:sz w:val="28"/>
        </w:rPr>
        <w:t xml:space="preserve"> міської територіальної громади у</w:t>
      </w:r>
    </w:p>
    <w:p w:rsidR="004424D5" w:rsidP="004424D5" w14:paraId="3083EB7D" w14:textId="143BE0D1">
      <w:pPr>
        <w:spacing w:after="0" w:line="240" w:lineRule="auto"/>
        <w:rPr>
          <w:rFonts w:ascii="Times New Roman" w:hAnsi="Times New Roman"/>
          <w:color w:val="000000"/>
          <w:sz w:val="28"/>
        </w:rPr>
      </w:pPr>
      <w:r>
        <w:rPr>
          <w:rFonts w:ascii="Times New Roman" w:hAnsi="Times New Roman"/>
          <w:color w:val="000000"/>
          <w:sz w:val="28"/>
        </w:rPr>
        <w:t xml:space="preserve">                                                                                                                              </w:t>
      </w:r>
      <w:r>
        <w:rPr>
          <w:rFonts w:ascii="Times New Roman" w:hAnsi="Times New Roman"/>
          <w:color w:val="000000"/>
          <w:sz w:val="28"/>
        </w:rPr>
        <w:t xml:space="preserve">                       </w:t>
      </w:r>
      <w:r>
        <w:rPr>
          <w:rFonts w:ascii="Times New Roman" w:hAnsi="Times New Roman"/>
          <w:color w:val="000000"/>
          <w:sz w:val="28"/>
        </w:rPr>
        <w:t>міжнародній грантовій ініціативі</w:t>
      </w:r>
    </w:p>
    <w:p w:rsidR="004424D5" w:rsidP="004424D5" w14:paraId="4FEDE650" w14:textId="7A303158">
      <w:pPr>
        <w:spacing w:after="0" w:line="240" w:lineRule="auto"/>
        <w:ind w:left="7145"/>
        <w:jc w:val="center"/>
        <w:rPr>
          <w:rFonts w:ascii="Times New Roman" w:hAnsi="Times New Roman"/>
          <w:sz w:val="28"/>
        </w:rPr>
      </w:pP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Молодіжний фонд кліматичних дій»</w:t>
      </w:r>
    </w:p>
    <w:p w:rsidR="004208DA" w:rsidRPr="00886460" w:rsidP="004424D5" w14:paraId="6A667878" w14:textId="78EBEA16">
      <w:pPr>
        <w:tabs>
          <w:tab w:val="left" w:pos="5610"/>
          <w:tab w:val="left" w:pos="6358"/>
        </w:tabs>
        <w:spacing w:after="0"/>
        <w:ind w:left="10206"/>
        <w:jc w:val="center"/>
        <w:rPr>
          <w:rFonts w:ascii="Times New Roman" w:hAnsi="Times New Roman" w:cs="Times New Roman"/>
          <w:sz w:val="28"/>
          <w:szCs w:val="28"/>
          <w:lang w:val="en-US"/>
        </w:rPr>
      </w:pPr>
      <w:r>
        <w:rPr>
          <w:rFonts w:ascii="Times New Roman" w:hAnsi="Times New Roman"/>
          <w:sz w:val="28"/>
        </w:rPr>
        <w:t>на 2026-2027 роки</w:t>
      </w:r>
    </w:p>
    <w:permEnd w:id="0"/>
    <w:p w:rsidR="004208DA" w:rsidRPr="0022588C" w:rsidP="00CF556F" w14:paraId="78288CAD" w14:textId="1309A780">
      <w:pPr>
        <w:tabs>
          <w:tab w:val="left" w:pos="5610"/>
          <w:tab w:val="left" w:pos="6358"/>
        </w:tabs>
        <w:spacing w:after="0"/>
        <w:ind w:left="10206"/>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22588C">
        <w:rPr>
          <w:rFonts w:ascii="Times New Roman" w:hAnsi="Times New Roman" w:cs="Times New Roman"/>
          <w:sz w:val="28"/>
          <w:szCs w:val="28"/>
        </w:rPr>
        <w:t>15.09.2026</w:t>
      </w:r>
      <w:r w:rsidRPr="004208DA">
        <w:rPr>
          <w:rFonts w:ascii="Times New Roman" w:hAnsi="Times New Roman" w:cs="Times New Roman"/>
          <w:sz w:val="28"/>
          <w:szCs w:val="28"/>
        </w:rPr>
        <w:t xml:space="preserve"> №</w:t>
      </w:r>
      <w:r w:rsidRPr="0022588C" w:rsidR="0022588C">
        <w:rPr>
          <w:rFonts w:ascii="Times New Roman" w:hAnsi="Times New Roman" w:cs="Times New Roman"/>
          <w:sz w:val="28"/>
          <w:szCs w:val="28"/>
        </w:rPr>
        <w:t xml:space="preserve"> </w:t>
      </w:r>
      <w:r w:rsidR="0022588C">
        <w:rPr>
          <w:rFonts w:ascii="Times New Roman" w:hAnsi="Times New Roman" w:cs="Times New Roman"/>
          <w:sz w:val="28"/>
          <w:szCs w:val="28"/>
        </w:rPr>
        <w:t>1097</w:t>
      </w:r>
    </w:p>
    <w:p w:rsidR="004208DA" w:rsidRPr="002D569F" w:rsidP="00617517" w14:paraId="0A449B32" w14:textId="77777777">
      <w:pPr>
        <w:spacing w:after="0"/>
        <w:ind w:left="11057"/>
        <w:rPr>
          <w:rFonts w:ascii="Times New Roman" w:hAnsi="Times New Roman" w:cs="Times New Roman"/>
          <w:b/>
          <w:bCs/>
          <w:sz w:val="28"/>
          <w:szCs w:val="28"/>
        </w:rPr>
      </w:pPr>
    </w:p>
    <w:p w:rsidR="004424D5" w:rsidP="004424D5" w14:paraId="2BEF030B" w14:textId="77777777">
      <w:pPr>
        <w:spacing w:after="0" w:line="240" w:lineRule="auto"/>
        <w:ind w:left="65"/>
        <w:jc w:val="center"/>
        <w:rPr>
          <w:rFonts w:ascii="Times New Roman" w:hAnsi="Times New Roman"/>
          <w:b/>
          <w:sz w:val="28"/>
        </w:rPr>
      </w:pPr>
      <w:permStart w:id="1" w:edGrp="everyone"/>
      <w:r>
        <w:rPr>
          <w:rFonts w:ascii="Times New Roman" w:hAnsi="Times New Roman"/>
          <w:b/>
          <w:sz w:val="28"/>
        </w:rPr>
        <w:t>Заходи та потреба у фінансуванні реалізації</w:t>
      </w:r>
    </w:p>
    <w:p w:rsidR="004424D5" w:rsidP="004424D5" w14:paraId="0B5495A4" w14:textId="77777777">
      <w:pPr>
        <w:spacing w:after="0" w:line="240" w:lineRule="auto"/>
        <w:ind w:left="65"/>
        <w:jc w:val="center"/>
        <w:rPr>
          <w:rFonts w:ascii="Times New Roman" w:hAnsi="Times New Roman"/>
          <w:b/>
          <w:color w:val="000000"/>
          <w:sz w:val="28"/>
        </w:rPr>
      </w:pPr>
      <w:r>
        <w:rPr>
          <w:rFonts w:ascii="Times New Roman" w:hAnsi="Times New Roman"/>
          <w:b/>
          <w:sz w:val="28"/>
        </w:rPr>
        <w:t xml:space="preserve">Програми участі </w:t>
      </w:r>
      <w:r>
        <w:rPr>
          <w:rFonts w:ascii="Times New Roman" w:hAnsi="Times New Roman"/>
          <w:b/>
          <w:color w:val="000000"/>
          <w:sz w:val="28"/>
        </w:rPr>
        <w:t>Броварської міської територіальної громади у</w:t>
      </w:r>
    </w:p>
    <w:p w:rsidR="004424D5" w:rsidP="004424D5" w14:paraId="46FD637C" w14:textId="77777777">
      <w:pPr>
        <w:spacing w:after="0" w:line="240" w:lineRule="auto"/>
        <w:ind w:left="65"/>
        <w:jc w:val="center"/>
        <w:rPr>
          <w:rFonts w:ascii="Times New Roman" w:hAnsi="Times New Roman"/>
          <w:b/>
          <w:sz w:val="28"/>
        </w:rPr>
      </w:pPr>
      <w:r>
        <w:rPr>
          <w:rFonts w:ascii="Times New Roman" w:hAnsi="Times New Roman"/>
          <w:b/>
          <w:color w:val="000000"/>
          <w:sz w:val="28"/>
        </w:rPr>
        <w:t xml:space="preserve">міжнародній грантовій ініціативі </w:t>
      </w:r>
      <w:r>
        <w:rPr>
          <w:rFonts w:ascii="Times New Roman" w:hAnsi="Times New Roman"/>
          <w:b/>
          <w:sz w:val="28"/>
        </w:rPr>
        <w:t>«Молодіжний фонд кліматичних дій»</w:t>
      </w:r>
      <w:r>
        <w:rPr>
          <w:rFonts w:ascii="Times New Roman" w:hAnsi="Times New Roman"/>
          <w:b/>
          <w:color w:val="000000"/>
          <w:sz w:val="28"/>
        </w:rPr>
        <w:t xml:space="preserve"> </w:t>
      </w:r>
      <w:r>
        <w:rPr>
          <w:rFonts w:ascii="Times New Roman" w:hAnsi="Times New Roman"/>
          <w:b/>
          <w:sz w:val="28"/>
        </w:rPr>
        <w:t>на 2026-2027 роки</w:t>
      </w:r>
    </w:p>
    <w:p w:rsidR="004424D5" w:rsidP="004424D5" w14:paraId="01DE5AA7" w14:textId="77777777">
      <w:pPr>
        <w:spacing w:after="0" w:line="240" w:lineRule="auto"/>
        <w:jc w:val="both"/>
        <w:rPr>
          <w:rFonts w:ascii="Times New Roman" w:hAnsi="Times New Roman"/>
          <w:sz w:val="28"/>
        </w:rPr>
      </w:pPr>
      <w:r>
        <w:rPr>
          <w:rFonts w:ascii="Times New Roman" w:hAnsi="Times New Roman"/>
          <w:sz w:val="28"/>
        </w:rPr>
        <w:t xml:space="preserve"> </w:t>
      </w:r>
    </w:p>
    <w:tbl>
      <w:tblPr>
        <w:tblW w:w="14879" w:type="dxa"/>
        <w:shd w:val="clear" w:color="auto" w:fill="FFFFFF"/>
        <w:tblLayout w:type="fixed"/>
        <w:tblLook w:val="04A0"/>
      </w:tblPr>
      <w:tblGrid>
        <w:gridCol w:w="847"/>
        <w:gridCol w:w="3915"/>
        <w:gridCol w:w="3001"/>
        <w:gridCol w:w="2168"/>
        <w:gridCol w:w="1644"/>
        <w:gridCol w:w="1526"/>
        <w:gridCol w:w="1778"/>
      </w:tblGrid>
      <w:tr w14:paraId="114E7CA0" w14:textId="77777777" w:rsidTr="004424D5">
        <w:tblPrEx>
          <w:tblW w:w="14879" w:type="dxa"/>
          <w:shd w:val="clear" w:color="auto" w:fill="FFFFFF"/>
          <w:tblLayout w:type="fixed"/>
          <w:tblLook w:val="04A0"/>
        </w:tblPrEx>
        <w:tc>
          <w:tcPr>
            <w:tcW w:w="84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24D5" w14:paraId="4A485A89" w14:textId="77777777">
            <w:pPr>
              <w:spacing w:after="0" w:line="240" w:lineRule="auto"/>
              <w:jc w:val="center"/>
              <w:rPr>
                <w:rFonts w:ascii="Times New Roman" w:hAnsi="Times New Roman"/>
                <w:b/>
                <w:sz w:val="28"/>
              </w:rPr>
            </w:pPr>
            <w:r>
              <w:rPr>
                <w:rFonts w:ascii="Times New Roman" w:hAnsi="Times New Roman"/>
                <w:b/>
                <w:sz w:val="28"/>
              </w:rPr>
              <w:t>№</w:t>
            </w:r>
          </w:p>
        </w:tc>
        <w:tc>
          <w:tcPr>
            <w:tcW w:w="391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24D5" w14:paraId="54C61782" w14:textId="77777777">
            <w:pPr>
              <w:spacing w:after="0" w:line="240" w:lineRule="auto"/>
              <w:jc w:val="center"/>
              <w:rPr>
                <w:rFonts w:ascii="Times New Roman" w:hAnsi="Times New Roman"/>
                <w:b/>
                <w:sz w:val="28"/>
              </w:rPr>
            </w:pPr>
            <w:r>
              <w:rPr>
                <w:rFonts w:ascii="Times New Roman" w:hAnsi="Times New Roman"/>
                <w:b/>
                <w:sz w:val="28"/>
              </w:rPr>
              <w:t>Заходи Програми</w:t>
            </w:r>
          </w:p>
        </w:tc>
        <w:tc>
          <w:tcPr>
            <w:tcW w:w="30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24D5" w14:paraId="4E80A99F" w14:textId="77777777">
            <w:pPr>
              <w:spacing w:after="0" w:line="240" w:lineRule="auto"/>
              <w:jc w:val="center"/>
              <w:rPr>
                <w:rFonts w:ascii="Times New Roman" w:hAnsi="Times New Roman"/>
                <w:b/>
                <w:sz w:val="28"/>
              </w:rPr>
            </w:pPr>
            <w:r>
              <w:rPr>
                <w:rFonts w:ascii="Times New Roman" w:hAnsi="Times New Roman"/>
                <w:b/>
                <w:sz w:val="28"/>
              </w:rPr>
              <w:t>Виконавці заходу</w:t>
            </w:r>
          </w:p>
        </w:tc>
        <w:tc>
          <w:tcPr>
            <w:tcW w:w="21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24D5" w14:paraId="38F818F8" w14:textId="77777777">
            <w:pPr>
              <w:spacing w:after="0" w:line="240" w:lineRule="auto"/>
              <w:jc w:val="center"/>
              <w:rPr>
                <w:rFonts w:ascii="Times New Roman" w:hAnsi="Times New Roman"/>
                <w:b/>
                <w:sz w:val="28"/>
              </w:rPr>
            </w:pPr>
            <w:r>
              <w:rPr>
                <w:rFonts w:ascii="Times New Roman" w:hAnsi="Times New Roman"/>
                <w:b/>
                <w:sz w:val="28"/>
              </w:rPr>
              <w:t>Термін проведення</w:t>
            </w:r>
          </w:p>
        </w:tc>
        <w:tc>
          <w:tcPr>
            <w:tcW w:w="3170" w:type="dxa"/>
            <w:gridSpan w:val="2"/>
            <w:tcBorders>
              <w:top w:val="single" w:sz="4" w:space="0" w:color="auto"/>
              <w:left w:val="single" w:sz="4" w:space="0" w:color="auto"/>
              <w:bottom w:val="single" w:sz="4" w:space="0" w:color="auto"/>
              <w:right w:val="single" w:sz="4" w:space="0" w:color="auto"/>
            </w:tcBorders>
            <w:shd w:val="clear" w:color="auto" w:fill="auto"/>
            <w:hideMark/>
          </w:tcPr>
          <w:p w:rsidR="004424D5" w14:paraId="20E2C4A0" w14:textId="77777777">
            <w:pPr>
              <w:spacing w:after="0" w:line="240" w:lineRule="auto"/>
              <w:jc w:val="center"/>
              <w:rPr>
                <w:rFonts w:ascii="Times New Roman" w:hAnsi="Times New Roman"/>
                <w:sz w:val="28"/>
              </w:rPr>
            </w:pPr>
            <w:r>
              <w:rPr>
                <w:rFonts w:ascii="Times New Roman" w:hAnsi="Times New Roman"/>
                <w:b/>
                <w:sz w:val="28"/>
              </w:rPr>
              <w:t>Роки</w:t>
            </w:r>
            <w:r>
              <w:rPr>
                <w:rFonts w:ascii="Times New Roman" w:hAnsi="Times New Roman"/>
                <w:sz w:val="28"/>
              </w:rPr>
              <w:t xml:space="preserve"> </w:t>
            </w:r>
          </w:p>
          <w:p w:rsidR="004424D5" w14:paraId="369E027F" w14:textId="77777777">
            <w:pPr>
              <w:spacing w:after="0" w:line="240" w:lineRule="auto"/>
              <w:jc w:val="center"/>
              <w:rPr>
                <w:rFonts w:ascii="Times New Roman" w:hAnsi="Times New Roman"/>
                <w:b/>
                <w:sz w:val="28"/>
              </w:rPr>
            </w:pPr>
            <w:r>
              <w:rPr>
                <w:rFonts w:ascii="Times New Roman" w:hAnsi="Times New Roman"/>
                <w:b/>
                <w:sz w:val="28"/>
              </w:rPr>
              <w:t>(грн.)</w:t>
            </w:r>
          </w:p>
        </w:tc>
        <w:tc>
          <w:tcPr>
            <w:tcW w:w="177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24D5" w14:paraId="66D289D7" w14:textId="77777777">
            <w:pPr>
              <w:spacing w:after="0" w:line="240" w:lineRule="auto"/>
              <w:jc w:val="center"/>
              <w:rPr>
                <w:rFonts w:ascii="Times New Roman" w:hAnsi="Times New Roman"/>
                <w:sz w:val="28"/>
              </w:rPr>
            </w:pPr>
            <w:r>
              <w:rPr>
                <w:rFonts w:ascii="Times New Roman" w:hAnsi="Times New Roman"/>
                <w:b/>
                <w:sz w:val="28"/>
              </w:rPr>
              <w:t xml:space="preserve">Всього </w:t>
            </w:r>
          </w:p>
          <w:p w:rsidR="004424D5" w14:paraId="35FEF6CA" w14:textId="77777777">
            <w:pPr>
              <w:spacing w:after="0" w:line="240" w:lineRule="auto"/>
              <w:jc w:val="center"/>
              <w:rPr>
                <w:rFonts w:ascii="Times New Roman" w:hAnsi="Times New Roman"/>
                <w:b/>
                <w:sz w:val="28"/>
              </w:rPr>
            </w:pPr>
            <w:r>
              <w:rPr>
                <w:rFonts w:ascii="Times New Roman" w:hAnsi="Times New Roman"/>
                <w:b/>
                <w:sz w:val="28"/>
              </w:rPr>
              <w:t>(грн)</w:t>
            </w:r>
          </w:p>
        </w:tc>
      </w:tr>
      <w:tr w14:paraId="36F96EE4" w14:textId="77777777" w:rsidTr="004424D5">
        <w:tblPrEx>
          <w:tblW w:w="14879" w:type="dxa"/>
          <w:shd w:val="clear" w:color="auto" w:fill="FFFFFF"/>
          <w:tblLayout w:type="fixed"/>
          <w:tblLook w:val="04A0"/>
        </w:tblPrEx>
        <w:tc>
          <w:tcPr>
            <w:tcW w:w="84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424D5" w14:paraId="0B0FC66B" w14:textId="77777777">
            <w:pPr>
              <w:spacing w:after="0"/>
              <w:rPr>
                <w:rFonts w:ascii="Times New Roman" w:hAnsi="Times New Roman" w:cs="Times New Roman"/>
                <w:b/>
                <w:sz w:val="28"/>
              </w:rPr>
            </w:pPr>
          </w:p>
        </w:tc>
        <w:tc>
          <w:tcPr>
            <w:tcW w:w="391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424D5" w14:paraId="773BA480" w14:textId="77777777">
            <w:pPr>
              <w:spacing w:after="0"/>
              <w:rPr>
                <w:rFonts w:ascii="Times New Roman" w:hAnsi="Times New Roman" w:cs="Times New Roman"/>
                <w:b/>
                <w:sz w:val="28"/>
              </w:rPr>
            </w:pPr>
          </w:p>
        </w:tc>
        <w:tc>
          <w:tcPr>
            <w:tcW w:w="300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424D5" w14:paraId="4622B417" w14:textId="77777777">
            <w:pPr>
              <w:spacing w:after="0"/>
              <w:rPr>
                <w:rFonts w:ascii="Times New Roman" w:hAnsi="Times New Roman" w:cs="Times New Roman"/>
                <w:b/>
                <w:sz w:val="28"/>
              </w:rPr>
            </w:pPr>
          </w:p>
        </w:tc>
        <w:tc>
          <w:tcPr>
            <w:tcW w:w="2168"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424D5" w14:paraId="3C63BE48" w14:textId="77777777">
            <w:pPr>
              <w:spacing w:after="0"/>
              <w:rPr>
                <w:rFonts w:ascii="Times New Roman" w:hAnsi="Times New Roman" w:cs="Times New Roman"/>
                <w:b/>
                <w:sz w:val="28"/>
              </w:rPr>
            </w:pPr>
          </w:p>
        </w:tc>
        <w:tc>
          <w:tcPr>
            <w:tcW w:w="1644" w:type="dxa"/>
            <w:tcBorders>
              <w:top w:val="nil"/>
              <w:left w:val="nil"/>
              <w:bottom w:val="single" w:sz="4" w:space="0" w:color="auto"/>
              <w:right w:val="single" w:sz="4" w:space="0" w:color="auto"/>
            </w:tcBorders>
            <w:shd w:val="clear" w:color="auto" w:fill="auto"/>
            <w:hideMark/>
          </w:tcPr>
          <w:p w:rsidR="004424D5" w14:paraId="5987A785" w14:textId="77777777">
            <w:pPr>
              <w:spacing w:after="0" w:line="240" w:lineRule="auto"/>
              <w:jc w:val="center"/>
              <w:rPr>
                <w:rFonts w:ascii="Times New Roman" w:hAnsi="Times New Roman"/>
                <w:b/>
                <w:sz w:val="28"/>
              </w:rPr>
            </w:pPr>
            <w:r>
              <w:rPr>
                <w:rFonts w:ascii="Times New Roman" w:hAnsi="Times New Roman"/>
                <w:b/>
                <w:sz w:val="28"/>
              </w:rPr>
              <w:t>2026</w:t>
            </w:r>
          </w:p>
        </w:tc>
        <w:tc>
          <w:tcPr>
            <w:tcW w:w="1526" w:type="dxa"/>
            <w:tcBorders>
              <w:top w:val="nil"/>
              <w:left w:val="nil"/>
              <w:bottom w:val="single" w:sz="4" w:space="0" w:color="auto"/>
              <w:right w:val="single" w:sz="4" w:space="0" w:color="auto"/>
            </w:tcBorders>
            <w:shd w:val="clear" w:color="auto" w:fill="auto"/>
            <w:hideMark/>
          </w:tcPr>
          <w:p w:rsidR="004424D5" w14:paraId="44329194" w14:textId="77777777">
            <w:pPr>
              <w:spacing w:after="0" w:line="240" w:lineRule="auto"/>
              <w:jc w:val="center"/>
              <w:rPr>
                <w:rFonts w:ascii="Times New Roman" w:hAnsi="Times New Roman"/>
                <w:b/>
                <w:sz w:val="28"/>
              </w:rPr>
            </w:pPr>
            <w:r>
              <w:rPr>
                <w:rFonts w:ascii="Times New Roman" w:hAnsi="Times New Roman"/>
                <w:b/>
                <w:sz w:val="28"/>
              </w:rPr>
              <w:t>2027</w:t>
            </w:r>
          </w:p>
        </w:tc>
        <w:tc>
          <w:tcPr>
            <w:tcW w:w="1778"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424D5" w14:paraId="6307A2B2" w14:textId="77777777">
            <w:pPr>
              <w:spacing w:after="0"/>
              <w:rPr>
                <w:rFonts w:ascii="Times New Roman" w:hAnsi="Times New Roman" w:cs="Times New Roman"/>
                <w:b/>
                <w:sz w:val="28"/>
              </w:rPr>
            </w:pPr>
          </w:p>
        </w:tc>
      </w:tr>
      <w:tr w14:paraId="5BD2A6BC" w14:textId="77777777" w:rsidTr="004424D5">
        <w:tblPrEx>
          <w:tblW w:w="14879" w:type="dxa"/>
          <w:shd w:val="clear" w:color="auto" w:fill="FFFFFF"/>
          <w:tblLayout w:type="fixed"/>
          <w:tblLook w:val="04A0"/>
        </w:tblPrEx>
        <w:tc>
          <w:tcPr>
            <w:tcW w:w="847" w:type="dxa"/>
            <w:tcBorders>
              <w:top w:val="single" w:sz="4" w:space="0" w:color="auto"/>
              <w:left w:val="single" w:sz="4" w:space="0" w:color="auto"/>
              <w:bottom w:val="single" w:sz="4" w:space="0" w:color="auto"/>
              <w:right w:val="single" w:sz="4" w:space="0" w:color="auto"/>
            </w:tcBorders>
            <w:shd w:val="clear" w:color="auto" w:fill="auto"/>
          </w:tcPr>
          <w:p w:rsidR="004424D5" w:rsidP="00CE5682" w14:paraId="1A1FEDB5" w14:textId="77777777">
            <w:pPr>
              <w:numPr>
                <w:ilvl w:val="0"/>
                <w:numId w:val="1"/>
              </w:numPr>
              <w:spacing w:after="0" w:line="240" w:lineRule="auto"/>
              <w:rPr>
                <w:rFonts w:ascii="Times New Roman" w:hAnsi="Times New Roman"/>
                <w:sz w:val="28"/>
              </w:rPr>
            </w:pPr>
          </w:p>
        </w:tc>
        <w:tc>
          <w:tcPr>
            <w:tcW w:w="3915" w:type="dxa"/>
            <w:tcBorders>
              <w:top w:val="nil"/>
              <w:left w:val="nil"/>
              <w:bottom w:val="single" w:sz="4" w:space="0" w:color="auto"/>
              <w:right w:val="single" w:sz="4" w:space="0" w:color="auto"/>
            </w:tcBorders>
            <w:shd w:val="clear" w:color="auto" w:fill="auto"/>
            <w:hideMark/>
          </w:tcPr>
          <w:p w:rsidR="004424D5" w14:paraId="55EEFA2A" w14:textId="77777777">
            <w:pPr>
              <w:spacing w:after="0" w:line="240" w:lineRule="auto"/>
              <w:ind w:left="36"/>
              <w:rPr>
                <w:rFonts w:ascii="Times New Roman" w:hAnsi="Times New Roman"/>
                <w:color w:val="000000"/>
                <w:sz w:val="28"/>
              </w:rPr>
            </w:pPr>
            <w:r>
              <w:rPr>
                <w:rFonts w:ascii="Times New Roman" w:hAnsi="Times New Roman"/>
                <w:sz w:val="28"/>
              </w:rPr>
              <w:t xml:space="preserve">Створення організаційного комітету щодо реалізації </w:t>
            </w:r>
            <w:r>
              <w:rPr>
                <w:rFonts w:ascii="Times New Roman" w:hAnsi="Times New Roman"/>
                <w:color w:val="000000"/>
                <w:sz w:val="28"/>
              </w:rPr>
              <w:t>Програми</w:t>
            </w:r>
          </w:p>
        </w:tc>
        <w:tc>
          <w:tcPr>
            <w:tcW w:w="3001" w:type="dxa"/>
            <w:tcBorders>
              <w:top w:val="nil"/>
              <w:left w:val="nil"/>
              <w:bottom w:val="single" w:sz="4" w:space="0" w:color="auto"/>
              <w:right w:val="single" w:sz="4" w:space="0" w:color="auto"/>
            </w:tcBorders>
            <w:shd w:val="clear" w:color="auto" w:fill="auto"/>
            <w:hideMark/>
          </w:tcPr>
          <w:p w:rsidR="004424D5" w14:paraId="4C000D0D" w14:textId="77777777">
            <w:pPr>
              <w:spacing w:after="0" w:line="240" w:lineRule="auto"/>
              <w:rPr>
                <w:rFonts w:ascii="Times New Roman" w:hAnsi="Times New Roman"/>
                <w:sz w:val="28"/>
              </w:rPr>
            </w:pPr>
            <w:r>
              <w:rPr>
                <w:rFonts w:ascii="Times New Roman" w:hAnsi="Times New Roman"/>
                <w:sz w:val="28"/>
              </w:rPr>
              <w:t xml:space="preserve">Управління економіки та інвестицій виконавчого комітету Броварської міської ради Броварського району Київської області, управління освіти і науки Броварської міської ради Броварського району Київської області, управління </w:t>
            </w:r>
            <w:r>
              <w:rPr>
                <w:rFonts w:ascii="Times New Roman" w:hAnsi="Times New Roman"/>
                <w:sz w:val="28"/>
              </w:rPr>
              <w:t>культури, сім’ї та молоді Броварської міської ради Броварського району Київської області</w:t>
            </w:r>
          </w:p>
        </w:tc>
        <w:tc>
          <w:tcPr>
            <w:tcW w:w="2168" w:type="dxa"/>
            <w:tcBorders>
              <w:top w:val="nil"/>
              <w:left w:val="nil"/>
              <w:bottom w:val="single" w:sz="4" w:space="0" w:color="auto"/>
              <w:right w:val="single" w:sz="4" w:space="0" w:color="auto"/>
            </w:tcBorders>
            <w:shd w:val="clear" w:color="auto" w:fill="auto"/>
            <w:hideMark/>
          </w:tcPr>
          <w:p w:rsidR="004424D5" w14:paraId="390185DD" w14:textId="77777777">
            <w:pPr>
              <w:spacing w:after="0" w:line="240" w:lineRule="auto"/>
              <w:rPr>
                <w:rFonts w:ascii="Times New Roman" w:hAnsi="Times New Roman"/>
                <w:sz w:val="28"/>
              </w:rPr>
            </w:pPr>
            <w:r>
              <w:rPr>
                <w:rFonts w:ascii="Times New Roman" w:hAnsi="Times New Roman"/>
                <w:sz w:val="28"/>
              </w:rPr>
              <w:t>Вересень 2026 року</w:t>
            </w:r>
          </w:p>
        </w:tc>
        <w:tc>
          <w:tcPr>
            <w:tcW w:w="1644" w:type="dxa"/>
            <w:tcBorders>
              <w:top w:val="nil"/>
              <w:left w:val="nil"/>
              <w:bottom w:val="single" w:sz="4" w:space="0" w:color="auto"/>
              <w:right w:val="single" w:sz="4" w:space="0" w:color="auto"/>
            </w:tcBorders>
            <w:shd w:val="clear" w:color="auto" w:fill="auto"/>
            <w:hideMark/>
          </w:tcPr>
          <w:p w:rsidR="004424D5" w14:paraId="0A793678" w14:textId="77777777">
            <w:pPr>
              <w:spacing w:after="0" w:line="240" w:lineRule="auto"/>
              <w:jc w:val="center"/>
              <w:rPr>
                <w:rFonts w:ascii="Times New Roman" w:hAnsi="Times New Roman"/>
                <w:sz w:val="28"/>
              </w:rPr>
            </w:pPr>
            <w:r>
              <w:rPr>
                <w:rFonts w:ascii="Times New Roman" w:hAnsi="Times New Roman"/>
                <w:sz w:val="28"/>
              </w:rPr>
              <w:t>-</w:t>
            </w:r>
          </w:p>
        </w:tc>
        <w:tc>
          <w:tcPr>
            <w:tcW w:w="1526" w:type="dxa"/>
            <w:tcBorders>
              <w:top w:val="nil"/>
              <w:left w:val="nil"/>
              <w:bottom w:val="single" w:sz="4" w:space="0" w:color="auto"/>
              <w:right w:val="single" w:sz="4" w:space="0" w:color="auto"/>
            </w:tcBorders>
            <w:shd w:val="clear" w:color="auto" w:fill="auto"/>
            <w:hideMark/>
          </w:tcPr>
          <w:p w:rsidR="004424D5" w14:paraId="672B627F" w14:textId="77777777">
            <w:pPr>
              <w:spacing w:after="0" w:line="240" w:lineRule="auto"/>
              <w:jc w:val="center"/>
              <w:rPr>
                <w:rFonts w:ascii="Times New Roman" w:hAnsi="Times New Roman"/>
                <w:sz w:val="28"/>
              </w:rPr>
            </w:pPr>
            <w:r>
              <w:rPr>
                <w:rFonts w:ascii="Times New Roman" w:hAnsi="Times New Roman"/>
                <w:sz w:val="28"/>
              </w:rPr>
              <w:t>-</w:t>
            </w:r>
          </w:p>
        </w:tc>
        <w:tc>
          <w:tcPr>
            <w:tcW w:w="1778" w:type="dxa"/>
            <w:tcBorders>
              <w:top w:val="nil"/>
              <w:left w:val="nil"/>
              <w:bottom w:val="single" w:sz="4" w:space="0" w:color="auto"/>
              <w:right w:val="single" w:sz="4" w:space="0" w:color="auto"/>
            </w:tcBorders>
            <w:shd w:val="clear" w:color="auto" w:fill="auto"/>
            <w:hideMark/>
          </w:tcPr>
          <w:p w:rsidR="004424D5" w14:paraId="066E983A" w14:textId="77777777">
            <w:pPr>
              <w:spacing w:after="0" w:line="240" w:lineRule="auto"/>
              <w:jc w:val="center"/>
              <w:rPr>
                <w:rFonts w:ascii="Times New Roman" w:hAnsi="Times New Roman"/>
                <w:sz w:val="28"/>
              </w:rPr>
            </w:pPr>
            <w:r>
              <w:rPr>
                <w:rFonts w:ascii="Times New Roman" w:hAnsi="Times New Roman"/>
                <w:sz w:val="28"/>
              </w:rPr>
              <w:t>-</w:t>
            </w:r>
          </w:p>
        </w:tc>
      </w:tr>
      <w:tr w14:paraId="339E4CD9" w14:textId="77777777" w:rsidTr="004424D5">
        <w:tblPrEx>
          <w:tblW w:w="14879" w:type="dxa"/>
          <w:shd w:val="clear" w:color="auto" w:fill="FFFFFF"/>
          <w:tblLayout w:type="fixed"/>
          <w:tblLook w:val="04A0"/>
        </w:tblPrEx>
        <w:tc>
          <w:tcPr>
            <w:tcW w:w="847" w:type="dxa"/>
            <w:tcBorders>
              <w:top w:val="single" w:sz="4" w:space="0" w:color="auto"/>
              <w:left w:val="single" w:sz="4" w:space="0" w:color="auto"/>
              <w:bottom w:val="single" w:sz="4" w:space="0" w:color="auto"/>
              <w:right w:val="single" w:sz="4" w:space="0" w:color="auto"/>
            </w:tcBorders>
            <w:shd w:val="clear" w:color="auto" w:fill="auto"/>
          </w:tcPr>
          <w:p w:rsidR="004424D5" w:rsidP="00CE5682" w14:paraId="3B5366F2" w14:textId="77777777">
            <w:pPr>
              <w:numPr>
                <w:ilvl w:val="0"/>
                <w:numId w:val="1"/>
              </w:numPr>
              <w:spacing w:after="0" w:line="240" w:lineRule="auto"/>
              <w:rPr>
                <w:rFonts w:ascii="Times New Roman" w:hAnsi="Times New Roman"/>
                <w:sz w:val="28"/>
              </w:rPr>
            </w:pPr>
          </w:p>
        </w:tc>
        <w:tc>
          <w:tcPr>
            <w:tcW w:w="3915" w:type="dxa"/>
            <w:tcBorders>
              <w:top w:val="nil"/>
              <w:left w:val="nil"/>
              <w:bottom w:val="single" w:sz="4" w:space="0" w:color="auto"/>
              <w:right w:val="single" w:sz="4" w:space="0" w:color="auto"/>
            </w:tcBorders>
            <w:shd w:val="clear" w:color="auto" w:fill="auto"/>
            <w:hideMark/>
          </w:tcPr>
          <w:p w:rsidR="004424D5" w14:paraId="09A113EE" w14:textId="77777777">
            <w:pPr>
              <w:spacing w:after="0" w:line="240" w:lineRule="auto"/>
              <w:ind w:left="36"/>
              <w:rPr>
                <w:rFonts w:ascii="Times New Roman" w:hAnsi="Times New Roman"/>
                <w:sz w:val="28"/>
              </w:rPr>
            </w:pPr>
            <w:r>
              <w:rPr>
                <w:rFonts w:ascii="Times New Roman" w:hAnsi="Times New Roman"/>
                <w:sz w:val="28"/>
              </w:rPr>
              <w:t xml:space="preserve">Надання методологічної та консультативної підтримки </w:t>
            </w:r>
            <w:r>
              <w:rPr>
                <w:rFonts w:ascii="Times New Roman" w:hAnsi="Times New Roman"/>
                <w:sz w:val="28"/>
              </w:rPr>
              <w:t>проєкту</w:t>
            </w:r>
            <w:r>
              <w:rPr>
                <w:rFonts w:ascii="Times New Roman" w:hAnsi="Times New Roman"/>
                <w:sz w:val="28"/>
              </w:rPr>
              <w:t xml:space="preserve"> (оплата послуг залучених зовнішніх експертів у разі потреби)</w:t>
            </w:r>
          </w:p>
        </w:tc>
        <w:tc>
          <w:tcPr>
            <w:tcW w:w="3001" w:type="dxa"/>
            <w:tcBorders>
              <w:top w:val="nil"/>
              <w:left w:val="nil"/>
              <w:bottom w:val="single" w:sz="4" w:space="0" w:color="auto"/>
              <w:right w:val="single" w:sz="4" w:space="0" w:color="auto"/>
            </w:tcBorders>
            <w:shd w:val="clear" w:color="auto" w:fill="auto"/>
            <w:hideMark/>
          </w:tcPr>
          <w:p w:rsidR="004424D5" w14:paraId="038645EA" w14:textId="77777777">
            <w:pPr>
              <w:spacing w:after="0" w:line="240" w:lineRule="auto"/>
              <w:rPr>
                <w:rFonts w:ascii="Times New Roman" w:hAnsi="Times New Roman"/>
                <w:sz w:val="28"/>
              </w:rPr>
            </w:pPr>
            <w:r>
              <w:rPr>
                <w:rFonts w:ascii="Times New Roman" w:hAnsi="Times New Roman"/>
                <w:sz w:val="28"/>
              </w:rPr>
              <w:t>Управління економіки та інвестицій виконавчого комітету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168" w:type="dxa"/>
            <w:tcBorders>
              <w:top w:val="nil"/>
              <w:left w:val="nil"/>
              <w:bottom w:val="single" w:sz="4" w:space="0" w:color="auto"/>
              <w:right w:val="single" w:sz="4" w:space="0" w:color="auto"/>
            </w:tcBorders>
            <w:shd w:val="clear" w:color="auto" w:fill="auto"/>
            <w:hideMark/>
          </w:tcPr>
          <w:p w:rsidR="004424D5" w14:paraId="5134DB2D" w14:textId="77777777">
            <w:pPr>
              <w:spacing w:after="0" w:line="240" w:lineRule="auto"/>
              <w:rPr>
                <w:rFonts w:ascii="Times New Roman" w:hAnsi="Times New Roman"/>
                <w:sz w:val="28"/>
              </w:rPr>
            </w:pPr>
            <w:r>
              <w:rPr>
                <w:rFonts w:ascii="Times New Roman" w:hAnsi="Times New Roman"/>
                <w:sz w:val="28"/>
              </w:rPr>
              <w:t>Жовтень   – листопад 2026 року</w:t>
            </w:r>
          </w:p>
        </w:tc>
        <w:tc>
          <w:tcPr>
            <w:tcW w:w="1644" w:type="dxa"/>
            <w:tcBorders>
              <w:top w:val="nil"/>
              <w:left w:val="nil"/>
              <w:bottom w:val="single" w:sz="4" w:space="0" w:color="auto"/>
              <w:right w:val="single" w:sz="4" w:space="0" w:color="auto"/>
            </w:tcBorders>
            <w:shd w:val="clear" w:color="auto" w:fill="auto"/>
            <w:hideMark/>
          </w:tcPr>
          <w:p w:rsidR="004424D5" w14:paraId="73C93DE3" w14:textId="77777777">
            <w:pPr>
              <w:spacing w:after="0" w:line="240" w:lineRule="auto"/>
              <w:jc w:val="center"/>
              <w:rPr>
                <w:rFonts w:ascii="Times New Roman" w:hAnsi="Times New Roman"/>
                <w:sz w:val="28"/>
              </w:rPr>
            </w:pPr>
            <w:r>
              <w:rPr>
                <w:rFonts w:ascii="Times New Roman" w:hAnsi="Times New Roman"/>
                <w:sz w:val="28"/>
              </w:rPr>
              <w:t>30 000</w:t>
            </w:r>
          </w:p>
        </w:tc>
        <w:tc>
          <w:tcPr>
            <w:tcW w:w="1526" w:type="dxa"/>
            <w:tcBorders>
              <w:top w:val="nil"/>
              <w:left w:val="nil"/>
              <w:bottom w:val="single" w:sz="4" w:space="0" w:color="auto"/>
              <w:right w:val="single" w:sz="4" w:space="0" w:color="auto"/>
            </w:tcBorders>
            <w:shd w:val="clear" w:color="auto" w:fill="auto"/>
            <w:hideMark/>
          </w:tcPr>
          <w:p w:rsidR="004424D5" w14:paraId="0A5826ED" w14:textId="77777777">
            <w:pPr>
              <w:spacing w:after="0" w:line="240" w:lineRule="auto"/>
              <w:jc w:val="center"/>
              <w:rPr>
                <w:rFonts w:ascii="Times New Roman" w:hAnsi="Times New Roman"/>
                <w:sz w:val="28"/>
              </w:rPr>
            </w:pPr>
            <w:r>
              <w:rPr>
                <w:rFonts w:ascii="Times New Roman" w:hAnsi="Times New Roman"/>
                <w:sz w:val="28"/>
              </w:rPr>
              <w:t>-</w:t>
            </w:r>
          </w:p>
        </w:tc>
        <w:tc>
          <w:tcPr>
            <w:tcW w:w="1778" w:type="dxa"/>
            <w:tcBorders>
              <w:top w:val="nil"/>
              <w:left w:val="nil"/>
              <w:bottom w:val="single" w:sz="4" w:space="0" w:color="auto"/>
              <w:right w:val="single" w:sz="4" w:space="0" w:color="auto"/>
            </w:tcBorders>
            <w:shd w:val="clear" w:color="auto" w:fill="auto"/>
            <w:hideMark/>
          </w:tcPr>
          <w:p w:rsidR="004424D5" w14:paraId="72DA1681" w14:textId="77777777">
            <w:pPr>
              <w:spacing w:after="0" w:line="240" w:lineRule="auto"/>
              <w:jc w:val="center"/>
              <w:rPr>
                <w:rFonts w:ascii="Times New Roman" w:hAnsi="Times New Roman"/>
                <w:sz w:val="28"/>
              </w:rPr>
            </w:pPr>
            <w:r>
              <w:rPr>
                <w:rFonts w:ascii="Times New Roman" w:hAnsi="Times New Roman"/>
                <w:sz w:val="28"/>
              </w:rPr>
              <w:t>30 000</w:t>
            </w:r>
          </w:p>
        </w:tc>
      </w:tr>
      <w:tr w14:paraId="047DD8E6" w14:textId="77777777" w:rsidTr="004424D5">
        <w:tblPrEx>
          <w:tblW w:w="14879" w:type="dxa"/>
          <w:shd w:val="clear" w:color="auto" w:fill="FFFFFF"/>
          <w:tblLayout w:type="fixed"/>
          <w:tblLook w:val="04A0"/>
        </w:tblPrEx>
        <w:tc>
          <w:tcPr>
            <w:tcW w:w="847" w:type="dxa"/>
            <w:tcBorders>
              <w:top w:val="single" w:sz="4" w:space="0" w:color="auto"/>
              <w:left w:val="single" w:sz="4" w:space="0" w:color="auto"/>
              <w:bottom w:val="single" w:sz="4" w:space="0" w:color="auto"/>
              <w:right w:val="single" w:sz="4" w:space="0" w:color="auto"/>
            </w:tcBorders>
            <w:shd w:val="clear" w:color="auto" w:fill="auto"/>
          </w:tcPr>
          <w:p w:rsidR="004424D5" w:rsidP="00CE5682" w14:paraId="5AF6EF95" w14:textId="77777777">
            <w:pPr>
              <w:numPr>
                <w:ilvl w:val="0"/>
                <w:numId w:val="1"/>
              </w:numPr>
              <w:spacing w:after="0" w:line="240" w:lineRule="auto"/>
              <w:jc w:val="center"/>
              <w:rPr>
                <w:rFonts w:ascii="Times New Roman" w:hAnsi="Times New Roman"/>
                <w:sz w:val="28"/>
              </w:rPr>
            </w:pPr>
          </w:p>
        </w:tc>
        <w:tc>
          <w:tcPr>
            <w:tcW w:w="3915" w:type="dxa"/>
            <w:tcBorders>
              <w:top w:val="nil"/>
              <w:left w:val="nil"/>
              <w:bottom w:val="single" w:sz="4" w:space="0" w:color="auto"/>
              <w:right w:val="single" w:sz="4" w:space="0" w:color="auto"/>
            </w:tcBorders>
            <w:shd w:val="clear" w:color="auto" w:fill="auto"/>
            <w:hideMark/>
          </w:tcPr>
          <w:p w:rsidR="004424D5" w14:paraId="4E51FD4C" w14:textId="77777777">
            <w:pPr>
              <w:spacing w:after="0" w:line="240" w:lineRule="auto"/>
              <w:ind w:left="36"/>
              <w:rPr>
                <w:rFonts w:ascii="Times New Roman" w:hAnsi="Times New Roman"/>
                <w:sz w:val="28"/>
              </w:rPr>
            </w:pPr>
            <w:r>
              <w:rPr>
                <w:rFonts w:ascii="Times New Roman" w:hAnsi="Times New Roman"/>
                <w:sz w:val="28"/>
              </w:rPr>
              <w:t>Організація та проведення тренінгів, семінарів та зустрічей з розробки молодіжних   кліматичних ініціатив (</w:t>
            </w:r>
            <w:r>
              <w:rPr>
                <w:rFonts w:ascii="Times New Roman" w:hAnsi="Times New Roman"/>
                <w:sz w:val="28"/>
              </w:rPr>
              <w:t>кейтеринг</w:t>
            </w:r>
            <w:r>
              <w:rPr>
                <w:rFonts w:ascii="Times New Roman" w:hAnsi="Times New Roman"/>
                <w:sz w:val="28"/>
              </w:rPr>
              <w:t xml:space="preserve"> під час тренінгів, </w:t>
            </w:r>
            <w:r>
              <w:rPr>
                <w:rFonts w:ascii="Times New Roman" w:hAnsi="Times New Roman"/>
                <w:sz w:val="28"/>
              </w:rPr>
              <w:t>нетворкінг</w:t>
            </w:r>
            <w:r>
              <w:rPr>
                <w:rFonts w:ascii="Times New Roman" w:hAnsi="Times New Roman"/>
                <w:sz w:val="28"/>
              </w:rPr>
              <w:t xml:space="preserve"> і обмін   досвідом між учасниками, логістичні послуги)</w:t>
            </w:r>
          </w:p>
        </w:tc>
        <w:tc>
          <w:tcPr>
            <w:tcW w:w="3001" w:type="dxa"/>
            <w:tcBorders>
              <w:top w:val="nil"/>
              <w:left w:val="nil"/>
              <w:bottom w:val="single" w:sz="4" w:space="0" w:color="auto"/>
              <w:right w:val="single" w:sz="4" w:space="0" w:color="auto"/>
            </w:tcBorders>
            <w:shd w:val="clear" w:color="auto" w:fill="auto"/>
            <w:hideMark/>
          </w:tcPr>
          <w:p w:rsidR="004424D5" w14:paraId="3A6F221A" w14:textId="77777777">
            <w:pPr>
              <w:spacing w:after="0" w:line="240" w:lineRule="auto"/>
              <w:rPr>
                <w:rFonts w:ascii="Times New Roman" w:hAnsi="Times New Roman"/>
                <w:sz w:val="28"/>
              </w:rPr>
            </w:pPr>
            <w:r>
              <w:rPr>
                <w:rFonts w:ascii="Times New Roman" w:hAnsi="Times New Roman"/>
                <w:sz w:val="28"/>
              </w:rPr>
              <w:t xml:space="preserve">Управління економіки та інвестицій виконавчого комітету Броварської міської ради Броварського району Київської області, управління освіти і науки </w:t>
            </w:r>
            <w:r>
              <w:rPr>
                <w:rFonts w:ascii="Times New Roman" w:hAnsi="Times New Roman"/>
                <w:sz w:val="28"/>
              </w:rPr>
              <w:t>Броварської міської ради Броварського району Київської області, управління культури, сім’ї та молоді Броварської міської ради Броварського району Київської області, управління інспекції та контролю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168" w:type="dxa"/>
            <w:tcBorders>
              <w:top w:val="nil"/>
              <w:left w:val="nil"/>
              <w:bottom w:val="single" w:sz="4" w:space="0" w:color="auto"/>
              <w:right w:val="single" w:sz="4" w:space="0" w:color="auto"/>
            </w:tcBorders>
            <w:shd w:val="clear" w:color="auto" w:fill="auto"/>
            <w:hideMark/>
          </w:tcPr>
          <w:p w:rsidR="004424D5" w14:paraId="547C22F3" w14:textId="77777777">
            <w:pPr>
              <w:spacing w:after="0" w:line="240" w:lineRule="auto"/>
              <w:rPr>
                <w:rFonts w:ascii="Times New Roman" w:hAnsi="Times New Roman"/>
                <w:sz w:val="28"/>
              </w:rPr>
            </w:pPr>
            <w:r>
              <w:rPr>
                <w:rFonts w:ascii="Times New Roman" w:hAnsi="Times New Roman"/>
                <w:sz w:val="28"/>
              </w:rPr>
              <w:t>Жовтень 2026 року – квітень 2027 року</w:t>
            </w:r>
          </w:p>
        </w:tc>
        <w:tc>
          <w:tcPr>
            <w:tcW w:w="1644" w:type="dxa"/>
            <w:tcBorders>
              <w:top w:val="nil"/>
              <w:left w:val="nil"/>
              <w:bottom w:val="single" w:sz="4" w:space="0" w:color="auto"/>
              <w:right w:val="single" w:sz="4" w:space="0" w:color="auto"/>
            </w:tcBorders>
            <w:shd w:val="clear" w:color="auto" w:fill="auto"/>
            <w:hideMark/>
          </w:tcPr>
          <w:p w:rsidR="004424D5" w14:paraId="3955A682" w14:textId="77777777">
            <w:pPr>
              <w:spacing w:after="0" w:line="240" w:lineRule="auto"/>
              <w:jc w:val="center"/>
              <w:rPr>
                <w:rFonts w:ascii="Times New Roman" w:hAnsi="Times New Roman"/>
                <w:sz w:val="28"/>
              </w:rPr>
            </w:pPr>
            <w:r>
              <w:rPr>
                <w:rFonts w:ascii="Times New Roman" w:hAnsi="Times New Roman"/>
                <w:sz w:val="28"/>
              </w:rPr>
              <w:t>80 000</w:t>
            </w:r>
          </w:p>
        </w:tc>
        <w:tc>
          <w:tcPr>
            <w:tcW w:w="1526" w:type="dxa"/>
            <w:tcBorders>
              <w:top w:val="nil"/>
              <w:left w:val="nil"/>
              <w:bottom w:val="single" w:sz="4" w:space="0" w:color="auto"/>
              <w:right w:val="single" w:sz="4" w:space="0" w:color="auto"/>
            </w:tcBorders>
            <w:shd w:val="clear" w:color="auto" w:fill="auto"/>
            <w:hideMark/>
          </w:tcPr>
          <w:p w:rsidR="004424D5" w14:paraId="25E1A816" w14:textId="77777777">
            <w:pPr>
              <w:spacing w:after="0" w:line="240" w:lineRule="auto"/>
              <w:jc w:val="center"/>
              <w:rPr>
                <w:rFonts w:ascii="Times New Roman" w:hAnsi="Times New Roman"/>
                <w:sz w:val="28"/>
              </w:rPr>
            </w:pPr>
            <w:r>
              <w:rPr>
                <w:rFonts w:ascii="Times New Roman" w:hAnsi="Times New Roman"/>
                <w:sz w:val="28"/>
              </w:rPr>
              <w:t>17 856,5</w:t>
            </w:r>
          </w:p>
        </w:tc>
        <w:tc>
          <w:tcPr>
            <w:tcW w:w="1778" w:type="dxa"/>
            <w:tcBorders>
              <w:top w:val="nil"/>
              <w:left w:val="nil"/>
              <w:bottom w:val="single" w:sz="4" w:space="0" w:color="auto"/>
              <w:right w:val="single" w:sz="4" w:space="0" w:color="auto"/>
            </w:tcBorders>
            <w:shd w:val="clear" w:color="auto" w:fill="auto"/>
            <w:hideMark/>
          </w:tcPr>
          <w:p w:rsidR="004424D5" w14:paraId="5CFA2C2E" w14:textId="77777777">
            <w:pPr>
              <w:spacing w:after="0" w:line="240" w:lineRule="auto"/>
              <w:jc w:val="center"/>
              <w:rPr>
                <w:rFonts w:ascii="Times New Roman" w:hAnsi="Times New Roman"/>
                <w:sz w:val="28"/>
              </w:rPr>
            </w:pPr>
            <w:r>
              <w:rPr>
                <w:rFonts w:ascii="Times New Roman" w:hAnsi="Times New Roman"/>
                <w:sz w:val="28"/>
              </w:rPr>
              <w:t>97 856,5</w:t>
            </w:r>
          </w:p>
        </w:tc>
      </w:tr>
      <w:tr w14:paraId="604D2108" w14:textId="77777777" w:rsidTr="004424D5">
        <w:tblPrEx>
          <w:tblW w:w="14879" w:type="dxa"/>
          <w:shd w:val="clear" w:color="auto" w:fill="FFFFFF"/>
          <w:tblLayout w:type="fixed"/>
          <w:tblLook w:val="04A0"/>
        </w:tblPrEx>
        <w:tc>
          <w:tcPr>
            <w:tcW w:w="847" w:type="dxa"/>
            <w:tcBorders>
              <w:top w:val="single" w:sz="4" w:space="0" w:color="auto"/>
              <w:left w:val="single" w:sz="4" w:space="0" w:color="auto"/>
              <w:bottom w:val="single" w:sz="4" w:space="0" w:color="auto"/>
              <w:right w:val="single" w:sz="4" w:space="0" w:color="auto"/>
            </w:tcBorders>
            <w:shd w:val="clear" w:color="auto" w:fill="auto"/>
          </w:tcPr>
          <w:p w:rsidR="004424D5" w:rsidP="00CE5682" w14:paraId="6AF6B084" w14:textId="77777777">
            <w:pPr>
              <w:numPr>
                <w:ilvl w:val="0"/>
                <w:numId w:val="1"/>
              </w:numPr>
              <w:spacing w:after="0" w:line="240" w:lineRule="auto"/>
              <w:jc w:val="center"/>
              <w:rPr>
                <w:rFonts w:ascii="Times New Roman" w:hAnsi="Times New Roman"/>
                <w:sz w:val="28"/>
              </w:rPr>
            </w:pPr>
          </w:p>
        </w:tc>
        <w:tc>
          <w:tcPr>
            <w:tcW w:w="3915" w:type="dxa"/>
            <w:tcBorders>
              <w:top w:val="nil"/>
              <w:left w:val="nil"/>
              <w:bottom w:val="single" w:sz="4" w:space="0" w:color="auto"/>
              <w:right w:val="single" w:sz="4" w:space="0" w:color="auto"/>
            </w:tcBorders>
            <w:shd w:val="clear" w:color="auto" w:fill="auto"/>
            <w:hideMark/>
          </w:tcPr>
          <w:p w:rsidR="004424D5" w14:paraId="14DEA44D" w14:textId="77777777">
            <w:pPr>
              <w:spacing w:after="0" w:line="240" w:lineRule="auto"/>
              <w:ind w:left="36"/>
              <w:rPr>
                <w:rFonts w:ascii="Times New Roman" w:hAnsi="Times New Roman"/>
                <w:sz w:val="28"/>
              </w:rPr>
            </w:pPr>
            <w:r>
              <w:rPr>
                <w:rFonts w:ascii="Times New Roman" w:hAnsi="Times New Roman"/>
                <w:sz w:val="28"/>
              </w:rPr>
              <w:t xml:space="preserve">Здійснення фото та </w:t>
            </w:r>
            <w:r>
              <w:rPr>
                <w:rFonts w:ascii="Times New Roman" w:hAnsi="Times New Roman"/>
                <w:sz w:val="28"/>
              </w:rPr>
              <w:t>відеодокументування</w:t>
            </w:r>
            <w:r>
              <w:rPr>
                <w:rFonts w:ascii="Times New Roman" w:hAnsi="Times New Roman"/>
                <w:sz w:val="28"/>
              </w:rPr>
              <w:t xml:space="preserve"> заходів (оплата послуг у разі потреби)</w:t>
            </w:r>
          </w:p>
        </w:tc>
        <w:tc>
          <w:tcPr>
            <w:tcW w:w="3001" w:type="dxa"/>
            <w:tcBorders>
              <w:top w:val="nil"/>
              <w:left w:val="nil"/>
              <w:bottom w:val="single" w:sz="4" w:space="0" w:color="auto"/>
              <w:right w:val="single" w:sz="4" w:space="0" w:color="auto"/>
            </w:tcBorders>
            <w:shd w:val="clear" w:color="auto" w:fill="auto"/>
            <w:hideMark/>
          </w:tcPr>
          <w:p w:rsidR="004424D5" w14:paraId="3C51EAA0" w14:textId="77777777">
            <w:pPr>
              <w:spacing w:after="0" w:line="240" w:lineRule="auto"/>
              <w:rPr>
                <w:rFonts w:ascii="Times New Roman" w:hAnsi="Times New Roman"/>
                <w:sz w:val="28"/>
              </w:rPr>
            </w:pPr>
            <w:r>
              <w:rPr>
                <w:rFonts w:ascii="Times New Roman" w:hAnsi="Times New Roman"/>
                <w:sz w:val="28"/>
              </w:rPr>
              <w:t xml:space="preserve">Управління економіки та інвестицій виконавчого комітету Броварської міської ради Броварського </w:t>
            </w:r>
            <w:r>
              <w:rPr>
                <w:rFonts w:ascii="Times New Roman" w:hAnsi="Times New Roman"/>
                <w:sz w:val="28"/>
              </w:rPr>
              <w:t>району Київської області, управління освіти і науки Броварської міської ради Броварського району Київської області, управління культури, сім’ї та молоді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168" w:type="dxa"/>
            <w:tcBorders>
              <w:top w:val="nil"/>
              <w:left w:val="nil"/>
              <w:bottom w:val="single" w:sz="4" w:space="0" w:color="auto"/>
              <w:right w:val="single" w:sz="4" w:space="0" w:color="auto"/>
            </w:tcBorders>
            <w:shd w:val="clear" w:color="auto" w:fill="auto"/>
            <w:hideMark/>
          </w:tcPr>
          <w:p w:rsidR="004424D5" w14:paraId="2DA2CEFF" w14:textId="77777777">
            <w:pPr>
              <w:spacing w:after="0" w:line="240" w:lineRule="auto"/>
              <w:rPr>
                <w:rFonts w:ascii="Times New Roman" w:hAnsi="Times New Roman"/>
                <w:sz w:val="28"/>
              </w:rPr>
            </w:pPr>
            <w:r>
              <w:rPr>
                <w:rFonts w:ascii="Times New Roman" w:hAnsi="Times New Roman"/>
                <w:sz w:val="28"/>
              </w:rPr>
              <w:t>Жовтень 2026 року – квітень 2027 року</w:t>
            </w:r>
          </w:p>
        </w:tc>
        <w:tc>
          <w:tcPr>
            <w:tcW w:w="1644" w:type="dxa"/>
            <w:tcBorders>
              <w:top w:val="nil"/>
              <w:left w:val="nil"/>
              <w:bottom w:val="single" w:sz="4" w:space="0" w:color="auto"/>
              <w:right w:val="single" w:sz="4" w:space="0" w:color="auto"/>
            </w:tcBorders>
            <w:shd w:val="clear" w:color="auto" w:fill="auto"/>
            <w:hideMark/>
          </w:tcPr>
          <w:p w:rsidR="004424D5" w14:paraId="59EBE26E" w14:textId="77777777">
            <w:pPr>
              <w:spacing w:after="0" w:line="240" w:lineRule="auto"/>
              <w:jc w:val="center"/>
              <w:rPr>
                <w:rFonts w:ascii="Times New Roman" w:hAnsi="Times New Roman"/>
                <w:sz w:val="28"/>
              </w:rPr>
            </w:pPr>
            <w:r>
              <w:rPr>
                <w:rFonts w:ascii="Times New Roman" w:hAnsi="Times New Roman"/>
                <w:sz w:val="28"/>
              </w:rPr>
              <w:t>15 000</w:t>
            </w:r>
          </w:p>
        </w:tc>
        <w:tc>
          <w:tcPr>
            <w:tcW w:w="1526" w:type="dxa"/>
            <w:tcBorders>
              <w:top w:val="nil"/>
              <w:left w:val="nil"/>
              <w:bottom w:val="single" w:sz="4" w:space="0" w:color="auto"/>
              <w:right w:val="single" w:sz="4" w:space="0" w:color="auto"/>
            </w:tcBorders>
            <w:shd w:val="clear" w:color="auto" w:fill="auto"/>
            <w:hideMark/>
          </w:tcPr>
          <w:p w:rsidR="004424D5" w14:paraId="495A6EFA" w14:textId="77777777">
            <w:pPr>
              <w:spacing w:after="0" w:line="240" w:lineRule="auto"/>
              <w:jc w:val="center"/>
              <w:rPr>
                <w:rFonts w:ascii="Times New Roman" w:hAnsi="Times New Roman"/>
                <w:sz w:val="28"/>
              </w:rPr>
            </w:pPr>
            <w:r>
              <w:rPr>
                <w:rFonts w:ascii="Times New Roman" w:hAnsi="Times New Roman"/>
                <w:sz w:val="28"/>
              </w:rPr>
              <w:t>15 000</w:t>
            </w:r>
          </w:p>
        </w:tc>
        <w:tc>
          <w:tcPr>
            <w:tcW w:w="1778" w:type="dxa"/>
            <w:tcBorders>
              <w:top w:val="nil"/>
              <w:left w:val="nil"/>
              <w:bottom w:val="single" w:sz="4" w:space="0" w:color="auto"/>
              <w:right w:val="single" w:sz="4" w:space="0" w:color="auto"/>
            </w:tcBorders>
            <w:shd w:val="clear" w:color="auto" w:fill="auto"/>
            <w:hideMark/>
          </w:tcPr>
          <w:p w:rsidR="004424D5" w14:paraId="2D603E92" w14:textId="77777777">
            <w:pPr>
              <w:spacing w:after="0" w:line="240" w:lineRule="auto"/>
              <w:jc w:val="center"/>
              <w:rPr>
                <w:rFonts w:ascii="Times New Roman" w:hAnsi="Times New Roman"/>
                <w:sz w:val="28"/>
              </w:rPr>
            </w:pPr>
            <w:r>
              <w:rPr>
                <w:rFonts w:ascii="Times New Roman" w:hAnsi="Times New Roman"/>
                <w:sz w:val="28"/>
              </w:rPr>
              <w:t>30 000</w:t>
            </w:r>
          </w:p>
        </w:tc>
      </w:tr>
      <w:tr w14:paraId="76A453BD" w14:textId="77777777" w:rsidTr="004424D5">
        <w:tblPrEx>
          <w:tblW w:w="14879" w:type="dxa"/>
          <w:shd w:val="clear" w:color="auto" w:fill="FFFFFF"/>
          <w:tblLayout w:type="fixed"/>
          <w:tblLook w:val="04A0"/>
        </w:tblPrEx>
        <w:tc>
          <w:tcPr>
            <w:tcW w:w="847" w:type="dxa"/>
            <w:tcBorders>
              <w:top w:val="single" w:sz="4" w:space="0" w:color="auto"/>
              <w:left w:val="single" w:sz="4" w:space="0" w:color="auto"/>
              <w:bottom w:val="single" w:sz="4" w:space="0" w:color="auto"/>
              <w:right w:val="single" w:sz="4" w:space="0" w:color="auto"/>
            </w:tcBorders>
            <w:shd w:val="clear" w:color="auto" w:fill="auto"/>
          </w:tcPr>
          <w:p w:rsidR="004424D5" w:rsidP="00CE5682" w14:paraId="09F92061" w14:textId="77777777">
            <w:pPr>
              <w:numPr>
                <w:ilvl w:val="0"/>
                <w:numId w:val="1"/>
              </w:numPr>
              <w:spacing w:after="0" w:line="240" w:lineRule="auto"/>
              <w:jc w:val="center"/>
              <w:rPr>
                <w:rFonts w:ascii="Times New Roman" w:hAnsi="Times New Roman"/>
                <w:sz w:val="28"/>
              </w:rPr>
            </w:pPr>
          </w:p>
        </w:tc>
        <w:tc>
          <w:tcPr>
            <w:tcW w:w="3915" w:type="dxa"/>
            <w:tcBorders>
              <w:top w:val="nil"/>
              <w:left w:val="nil"/>
              <w:bottom w:val="single" w:sz="4" w:space="0" w:color="auto"/>
              <w:right w:val="single" w:sz="4" w:space="0" w:color="auto"/>
            </w:tcBorders>
            <w:shd w:val="clear" w:color="auto" w:fill="auto"/>
            <w:hideMark/>
          </w:tcPr>
          <w:p w:rsidR="004424D5" w14:paraId="355BCF01" w14:textId="77777777">
            <w:pPr>
              <w:spacing w:after="0" w:line="240" w:lineRule="auto"/>
              <w:ind w:left="36"/>
              <w:rPr>
                <w:rFonts w:ascii="Times New Roman" w:hAnsi="Times New Roman"/>
                <w:sz w:val="28"/>
              </w:rPr>
            </w:pPr>
            <w:r>
              <w:rPr>
                <w:rFonts w:ascii="Times New Roman" w:hAnsi="Times New Roman"/>
                <w:sz w:val="28"/>
              </w:rPr>
              <w:t>Забезпечення продукцією з логотипом Молодіжного фонду кліматичних дій (придбання товару,   оплата послуг)</w:t>
            </w:r>
          </w:p>
        </w:tc>
        <w:tc>
          <w:tcPr>
            <w:tcW w:w="3001" w:type="dxa"/>
            <w:tcBorders>
              <w:top w:val="nil"/>
              <w:left w:val="nil"/>
              <w:bottom w:val="single" w:sz="4" w:space="0" w:color="auto"/>
              <w:right w:val="single" w:sz="4" w:space="0" w:color="auto"/>
            </w:tcBorders>
            <w:shd w:val="clear" w:color="auto" w:fill="auto"/>
            <w:hideMark/>
          </w:tcPr>
          <w:p w:rsidR="004424D5" w14:paraId="1E2121D2" w14:textId="77777777">
            <w:pPr>
              <w:spacing w:after="0" w:line="240" w:lineRule="auto"/>
              <w:rPr>
                <w:rFonts w:ascii="Times New Roman" w:hAnsi="Times New Roman"/>
                <w:sz w:val="28"/>
              </w:rPr>
            </w:pPr>
            <w:r>
              <w:rPr>
                <w:rFonts w:ascii="Times New Roman" w:hAnsi="Times New Roman"/>
                <w:sz w:val="28"/>
              </w:rPr>
              <w:t xml:space="preserve">Управління економіки та інвестицій виконавчого комітету Броварської міської ради Броварського району Київської області, управління </w:t>
            </w:r>
            <w:r>
              <w:rPr>
                <w:rFonts w:ascii="Times New Roman" w:hAnsi="Times New Roman"/>
                <w:sz w:val="28"/>
              </w:rPr>
              <w:t>централізованого бухгалтерського обліку виконавчого комітету Броварської міської ради Броварського району Київської області</w:t>
            </w:r>
          </w:p>
        </w:tc>
        <w:tc>
          <w:tcPr>
            <w:tcW w:w="2168" w:type="dxa"/>
            <w:tcBorders>
              <w:top w:val="nil"/>
              <w:left w:val="nil"/>
              <w:bottom w:val="single" w:sz="4" w:space="0" w:color="auto"/>
              <w:right w:val="single" w:sz="4" w:space="0" w:color="auto"/>
            </w:tcBorders>
            <w:shd w:val="clear" w:color="auto" w:fill="auto"/>
            <w:hideMark/>
          </w:tcPr>
          <w:p w:rsidR="004424D5" w14:paraId="781B4190" w14:textId="77777777">
            <w:pPr>
              <w:spacing w:after="0" w:line="240" w:lineRule="auto"/>
              <w:rPr>
                <w:rFonts w:ascii="Times New Roman" w:hAnsi="Times New Roman"/>
                <w:sz w:val="28"/>
              </w:rPr>
            </w:pPr>
            <w:r>
              <w:rPr>
                <w:rFonts w:ascii="Times New Roman" w:hAnsi="Times New Roman"/>
                <w:sz w:val="28"/>
              </w:rPr>
              <w:t>Жовтень   – грудень 2026 року</w:t>
            </w:r>
          </w:p>
        </w:tc>
        <w:tc>
          <w:tcPr>
            <w:tcW w:w="1644" w:type="dxa"/>
            <w:tcBorders>
              <w:top w:val="nil"/>
              <w:left w:val="nil"/>
              <w:bottom w:val="single" w:sz="4" w:space="0" w:color="auto"/>
              <w:right w:val="single" w:sz="4" w:space="0" w:color="auto"/>
            </w:tcBorders>
            <w:shd w:val="clear" w:color="auto" w:fill="auto"/>
            <w:hideMark/>
          </w:tcPr>
          <w:p w:rsidR="004424D5" w14:paraId="48AF2E11" w14:textId="77777777">
            <w:pPr>
              <w:spacing w:after="0" w:line="240" w:lineRule="auto"/>
              <w:jc w:val="center"/>
              <w:rPr>
                <w:rFonts w:ascii="Times New Roman" w:hAnsi="Times New Roman"/>
                <w:sz w:val="28"/>
              </w:rPr>
            </w:pPr>
            <w:r>
              <w:rPr>
                <w:rFonts w:ascii="Times New Roman" w:hAnsi="Times New Roman"/>
                <w:sz w:val="28"/>
              </w:rPr>
              <w:t>40 000</w:t>
            </w:r>
          </w:p>
        </w:tc>
        <w:tc>
          <w:tcPr>
            <w:tcW w:w="1526" w:type="dxa"/>
            <w:tcBorders>
              <w:top w:val="nil"/>
              <w:left w:val="nil"/>
              <w:bottom w:val="single" w:sz="4" w:space="0" w:color="auto"/>
              <w:right w:val="single" w:sz="4" w:space="0" w:color="auto"/>
            </w:tcBorders>
            <w:shd w:val="clear" w:color="auto" w:fill="auto"/>
            <w:hideMark/>
          </w:tcPr>
          <w:p w:rsidR="004424D5" w14:paraId="03872CA7" w14:textId="77777777">
            <w:pPr>
              <w:spacing w:after="0" w:line="240" w:lineRule="auto"/>
              <w:jc w:val="center"/>
              <w:rPr>
                <w:rFonts w:ascii="Times New Roman" w:hAnsi="Times New Roman"/>
                <w:sz w:val="28"/>
              </w:rPr>
            </w:pPr>
            <w:r>
              <w:rPr>
                <w:rFonts w:ascii="Times New Roman" w:hAnsi="Times New Roman"/>
                <w:sz w:val="28"/>
              </w:rPr>
              <w:t>-</w:t>
            </w:r>
          </w:p>
        </w:tc>
        <w:tc>
          <w:tcPr>
            <w:tcW w:w="1778" w:type="dxa"/>
            <w:tcBorders>
              <w:top w:val="nil"/>
              <w:left w:val="nil"/>
              <w:bottom w:val="single" w:sz="4" w:space="0" w:color="auto"/>
              <w:right w:val="single" w:sz="4" w:space="0" w:color="auto"/>
            </w:tcBorders>
            <w:shd w:val="clear" w:color="auto" w:fill="auto"/>
            <w:hideMark/>
          </w:tcPr>
          <w:p w:rsidR="004424D5" w14:paraId="73C8BA69" w14:textId="77777777">
            <w:pPr>
              <w:spacing w:after="0" w:line="240" w:lineRule="auto"/>
              <w:jc w:val="center"/>
              <w:rPr>
                <w:rFonts w:ascii="Times New Roman" w:hAnsi="Times New Roman"/>
                <w:sz w:val="28"/>
              </w:rPr>
            </w:pPr>
            <w:r>
              <w:rPr>
                <w:rFonts w:ascii="Times New Roman" w:hAnsi="Times New Roman"/>
                <w:sz w:val="28"/>
              </w:rPr>
              <w:t>40 000</w:t>
            </w:r>
          </w:p>
        </w:tc>
      </w:tr>
      <w:tr w14:paraId="5EF2DFA8" w14:textId="77777777" w:rsidTr="004424D5">
        <w:tblPrEx>
          <w:tblW w:w="14879" w:type="dxa"/>
          <w:shd w:val="clear" w:color="auto" w:fill="FFFFFF"/>
          <w:tblLayout w:type="fixed"/>
          <w:tblLook w:val="04A0"/>
        </w:tblPrEx>
        <w:tc>
          <w:tcPr>
            <w:tcW w:w="847" w:type="dxa"/>
            <w:tcBorders>
              <w:top w:val="single" w:sz="4" w:space="0" w:color="auto"/>
              <w:left w:val="single" w:sz="4" w:space="0" w:color="auto"/>
              <w:bottom w:val="single" w:sz="4" w:space="0" w:color="auto"/>
              <w:right w:val="single" w:sz="4" w:space="0" w:color="auto"/>
            </w:tcBorders>
            <w:shd w:val="clear" w:color="auto" w:fill="auto"/>
          </w:tcPr>
          <w:p w:rsidR="004424D5" w:rsidP="00CE5682" w14:paraId="192D74C5" w14:textId="77777777">
            <w:pPr>
              <w:numPr>
                <w:ilvl w:val="0"/>
                <w:numId w:val="1"/>
              </w:numPr>
              <w:spacing w:after="0" w:line="240" w:lineRule="auto"/>
              <w:jc w:val="center"/>
              <w:rPr>
                <w:rFonts w:ascii="Times New Roman" w:hAnsi="Times New Roman"/>
                <w:sz w:val="28"/>
              </w:rPr>
            </w:pPr>
          </w:p>
        </w:tc>
        <w:tc>
          <w:tcPr>
            <w:tcW w:w="3915" w:type="dxa"/>
            <w:tcBorders>
              <w:top w:val="nil"/>
              <w:left w:val="nil"/>
              <w:bottom w:val="single" w:sz="4" w:space="0" w:color="auto"/>
              <w:right w:val="single" w:sz="4" w:space="0" w:color="auto"/>
            </w:tcBorders>
            <w:shd w:val="clear" w:color="auto" w:fill="auto"/>
            <w:hideMark/>
          </w:tcPr>
          <w:p w:rsidR="004424D5" w14:paraId="7FE56DD3" w14:textId="77777777">
            <w:pPr>
              <w:spacing w:after="0" w:line="240" w:lineRule="auto"/>
              <w:ind w:left="36"/>
              <w:rPr>
                <w:rFonts w:ascii="Times New Roman" w:hAnsi="Times New Roman"/>
                <w:sz w:val="28"/>
              </w:rPr>
            </w:pPr>
            <w:r>
              <w:rPr>
                <w:rFonts w:ascii="Times New Roman" w:hAnsi="Times New Roman"/>
                <w:sz w:val="28"/>
              </w:rPr>
              <w:t xml:space="preserve">Виготовлення   інформаційних матеріалів  для   реалізації </w:t>
            </w:r>
            <w:r>
              <w:rPr>
                <w:rFonts w:ascii="Times New Roman" w:hAnsi="Times New Roman"/>
                <w:sz w:val="28"/>
              </w:rPr>
              <w:t>проєкту</w:t>
            </w:r>
          </w:p>
        </w:tc>
        <w:tc>
          <w:tcPr>
            <w:tcW w:w="3001" w:type="dxa"/>
            <w:tcBorders>
              <w:top w:val="nil"/>
              <w:left w:val="nil"/>
              <w:bottom w:val="single" w:sz="4" w:space="0" w:color="auto"/>
              <w:right w:val="single" w:sz="4" w:space="0" w:color="auto"/>
            </w:tcBorders>
            <w:shd w:val="clear" w:color="auto" w:fill="auto"/>
            <w:hideMark/>
          </w:tcPr>
          <w:p w:rsidR="004424D5" w14:paraId="1FB323B4" w14:textId="77777777">
            <w:pPr>
              <w:spacing w:after="0" w:line="240" w:lineRule="auto"/>
              <w:rPr>
                <w:rFonts w:ascii="Times New Roman" w:hAnsi="Times New Roman"/>
                <w:sz w:val="28"/>
              </w:rPr>
            </w:pPr>
            <w:r>
              <w:rPr>
                <w:rFonts w:ascii="Times New Roman" w:hAnsi="Times New Roman"/>
                <w:sz w:val="28"/>
              </w:rPr>
              <w:t>Управління економіки та інвестицій виконавчого комітету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168" w:type="dxa"/>
            <w:tcBorders>
              <w:top w:val="nil"/>
              <w:left w:val="nil"/>
              <w:bottom w:val="single" w:sz="4" w:space="0" w:color="auto"/>
              <w:right w:val="single" w:sz="4" w:space="0" w:color="auto"/>
            </w:tcBorders>
            <w:shd w:val="clear" w:color="auto" w:fill="auto"/>
            <w:hideMark/>
          </w:tcPr>
          <w:p w:rsidR="004424D5" w14:paraId="366D612B" w14:textId="77777777">
            <w:pPr>
              <w:spacing w:after="0" w:line="240" w:lineRule="auto"/>
              <w:rPr>
                <w:rFonts w:ascii="Times New Roman" w:hAnsi="Times New Roman"/>
                <w:sz w:val="28"/>
              </w:rPr>
            </w:pPr>
            <w:r>
              <w:rPr>
                <w:rFonts w:ascii="Times New Roman" w:hAnsi="Times New Roman"/>
                <w:sz w:val="28"/>
              </w:rPr>
              <w:t>Жовтень 2026 року – квітень 2027 року</w:t>
            </w:r>
          </w:p>
        </w:tc>
        <w:tc>
          <w:tcPr>
            <w:tcW w:w="1644" w:type="dxa"/>
            <w:tcBorders>
              <w:top w:val="nil"/>
              <w:left w:val="nil"/>
              <w:bottom w:val="single" w:sz="4" w:space="0" w:color="auto"/>
              <w:right w:val="single" w:sz="4" w:space="0" w:color="auto"/>
            </w:tcBorders>
            <w:shd w:val="clear" w:color="auto" w:fill="auto"/>
            <w:hideMark/>
          </w:tcPr>
          <w:p w:rsidR="004424D5" w14:paraId="1D3591FA" w14:textId="77777777">
            <w:pPr>
              <w:spacing w:after="0" w:line="240" w:lineRule="auto"/>
              <w:jc w:val="center"/>
              <w:rPr>
                <w:rFonts w:ascii="Times New Roman" w:hAnsi="Times New Roman"/>
                <w:sz w:val="28"/>
              </w:rPr>
            </w:pPr>
            <w:r>
              <w:rPr>
                <w:rFonts w:ascii="Times New Roman" w:hAnsi="Times New Roman"/>
                <w:sz w:val="28"/>
              </w:rPr>
              <w:t>20 000</w:t>
            </w:r>
          </w:p>
        </w:tc>
        <w:tc>
          <w:tcPr>
            <w:tcW w:w="1526" w:type="dxa"/>
            <w:tcBorders>
              <w:top w:val="nil"/>
              <w:left w:val="nil"/>
              <w:bottom w:val="single" w:sz="4" w:space="0" w:color="auto"/>
              <w:right w:val="single" w:sz="4" w:space="0" w:color="auto"/>
            </w:tcBorders>
            <w:shd w:val="clear" w:color="auto" w:fill="auto"/>
            <w:hideMark/>
          </w:tcPr>
          <w:p w:rsidR="004424D5" w14:paraId="2B2DF81E" w14:textId="77777777">
            <w:pPr>
              <w:spacing w:after="0" w:line="240" w:lineRule="auto"/>
              <w:jc w:val="center"/>
              <w:rPr>
                <w:rFonts w:ascii="Times New Roman" w:hAnsi="Times New Roman"/>
                <w:sz w:val="28"/>
              </w:rPr>
            </w:pPr>
            <w:r>
              <w:rPr>
                <w:rFonts w:ascii="Times New Roman" w:hAnsi="Times New Roman"/>
                <w:sz w:val="28"/>
              </w:rPr>
              <w:t>10 000</w:t>
            </w:r>
          </w:p>
        </w:tc>
        <w:tc>
          <w:tcPr>
            <w:tcW w:w="1778" w:type="dxa"/>
            <w:tcBorders>
              <w:top w:val="nil"/>
              <w:left w:val="nil"/>
              <w:bottom w:val="single" w:sz="4" w:space="0" w:color="auto"/>
              <w:right w:val="single" w:sz="4" w:space="0" w:color="auto"/>
            </w:tcBorders>
            <w:shd w:val="clear" w:color="auto" w:fill="auto"/>
            <w:hideMark/>
          </w:tcPr>
          <w:p w:rsidR="004424D5" w14:paraId="1D9457A4" w14:textId="77777777">
            <w:pPr>
              <w:spacing w:after="0" w:line="240" w:lineRule="auto"/>
              <w:jc w:val="center"/>
              <w:rPr>
                <w:rFonts w:ascii="Times New Roman" w:hAnsi="Times New Roman"/>
                <w:sz w:val="28"/>
              </w:rPr>
            </w:pPr>
            <w:r>
              <w:rPr>
                <w:rFonts w:ascii="Times New Roman" w:hAnsi="Times New Roman"/>
                <w:sz w:val="28"/>
              </w:rPr>
              <w:t>30 000</w:t>
            </w:r>
          </w:p>
        </w:tc>
      </w:tr>
      <w:tr w14:paraId="15F4C272" w14:textId="77777777" w:rsidTr="004424D5">
        <w:tblPrEx>
          <w:tblW w:w="14879" w:type="dxa"/>
          <w:shd w:val="clear" w:color="auto" w:fill="FFFFFF"/>
          <w:tblLayout w:type="fixed"/>
          <w:tblLook w:val="04A0"/>
        </w:tblPrEx>
        <w:tc>
          <w:tcPr>
            <w:tcW w:w="847" w:type="dxa"/>
            <w:tcBorders>
              <w:top w:val="single" w:sz="4" w:space="0" w:color="auto"/>
              <w:left w:val="single" w:sz="4" w:space="0" w:color="auto"/>
              <w:bottom w:val="single" w:sz="4" w:space="0" w:color="auto"/>
              <w:right w:val="single" w:sz="4" w:space="0" w:color="auto"/>
            </w:tcBorders>
            <w:shd w:val="clear" w:color="auto" w:fill="auto"/>
          </w:tcPr>
          <w:p w:rsidR="004424D5" w:rsidP="00CE5682" w14:paraId="267B08E6" w14:textId="77777777">
            <w:pPr>
              <w:numPr>
                <w:ilvl w:val="0"/>
                <w:numId w:val="1"/>
              </w:numPr>
              <w:spacing w:after="0" w:line="240" w:lineRule="auto"/>
              <w:jc w:val="center"/>
              <w:rPr>
                <w:rFonts w:ascii="Times New Roman" w:hAnsi="Times New Roman"/>
                <w:sz w:val="28"/>
              </w:rPr>
            </w:pPr>
          </w:p>
        </w:tc>
        <w:tc>
          <w:tcPr>
            <w:tcW w:w="3915" w:type="dxa"/>
            <w:tcBorders>
              <w:top w:val="nil"/>
              <w:left w:val="nil"/>
              <w:bottom w:val="single" w:sz="4" w:space="0" w:color="auto"/>
              <w:right w:val="single" w:sz="4" w:space="0" w:color="auto"/>
            </w:tcBorders>
            <w:shd w:val="clear" w:color="auto" w:fill="auto"/>
            <w:hideMark/>
          </w:tcPr>
          <w:p w:rsidR="004424D5" w14:paraId="5911235D" w14:textId="77777777">
            <w:pPr>
              <w:spacing w:after="0" w:line="240" w:lineRule="auto"/>
              <w:ind w:left="36"/>
              <w:rPr>
                <w:rFonts w:ascii="Times New Roman" w:hAnsi="Times New Roman"/>
                <w:sz w:val="28"/>
              </w:rPr>
            </w:pPr>
            <w:r>
              <w:rPr>
                <w:rFonts w:ascii="Times New Roman" w:hAnsi="Times New Roman"/>
                <w:sz w:val="28"/>
              </w:rPr>
              <w:t>Забезпечення   організаційною технікою (купівля/оренда) для потреб реалізації грантової   ініціативи</w:t>
            </w:r>
          </w:p>
        </w:tc>
        <w:tc>
          <w:tcPr>
            <w:tcW w:w="3001" w:type="dxa"/>
            <w:tcBorders>
              <w:top w:val="nil"/>
              <w:left w:val="nil"/>
              <w:bottom w:val="single" w:sz="4" w:space="0" w:color="auto"/>
              <w:right w:val="single" w:sz="4" w:space="0" w:color="auto"/>
            </w:tcBorders>
            <w:shd w:val="clear" w:color="auto" w:fill="auto"/>
          </w:tcPr>
          <w:p w:rsidR="004424D5" w14:paraId="01868F64" w14:textId="77777777">
            <w:pPr>
              <w:spacing w:after="0" w:line="240" w:lineRule="auto"/>
              <w:rPr>
                <w:rFonts w:ascii="Times New Roman" w:hAnsi="Times New Roman"/>
                <w:sz w:val="28"/>
              </w:rPr>
            </w:pPr>
            <w:r>
              <w:rPr>
                <w:rFonts w:ascii="Times New Roman" w:hAnsi="Times New Roman"/>
                <w:sz w:val="28"/>
              </w:rPr>
              <w:t xml:space="preserve">Управління економіки та інвестицій виконавчого комітету Броварської міської ради Броварського району Київської </w:t>
            </w:r>
            <w:r>
              <w:rPr>
                <w:rFonts w:ascii="Times New Roman" w:hAnsi="Times New Roman"/>
                <w:sz w:val="28"/>
              </w:rPr>
              <w:t>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p w:rsidR="004424D5" w14:paraId="22379252" w14:textId="77777777">
            <w:pPr>
              <w:spacing w:after="0" w:line="240" w:lineRule="auto"/>
              <w:rPr>
                <w:rFonts w:ascii="Times New Roman" w:hAnsi="Times New Roman"/>
                <w:sz w:val="28"/>
              </w:rPr>
            </w:pPr>
          </w:p>
        </w:tc>
        <w:tc>
          <w:tcPr>
            <w:tcW w:w="2168" w:type="dxa"/>
            <w:tcBorders>
              <w:top w:val="nil"/>
              <w:left w:val="nil"/>
              <w:bottom w:val="single" w:sz="4" w:space="0" w:color="auto"/>
              <w:right w:val="single" w:sz="4" w:space="0" w:color="auto"/>
            </w:tcBorders>
            <w:shd w:val="clear" w:color="auto" w:fill="auto"/>
            <w:hideMark/>
          </w:tcPr>
          <w:p w:rsidR="004424D5" w14:paraId="48F526F6" w14:textId="77777777">
            <w:pPr>
              <w:spacing w:after="0" w:line="240" w:lineRule="auto"/>
              <w:rPr>
                <w:rFonts w:ascii="Times New Roman" w:hAnsi="Times New Roman"/>
                <w:sz w:val="28"/>
              </w:rPr>
            </w:pPr>
            <w:r>
              <w:rPr>
                <w:rFonts w:ascii="Times New Roman" w:hAnsi="Times New Roman"/>
                <w:sz w:val="28"/>
              </w:rPr>
              <w:t>Жовтень 2026 року – квітень 2027 року</w:t>
            </w:r>
          </w:p>
        </w:tc>
        <w:tc>
          <w:tcPr>
            <w:tcW w:w="1644" w:type="dxa"/>
            <w:tcBorders>
              <w:top w:val="nil"/>
              <w:left w:val="nil"/>
              <w:bottom w:val="single" w:sz="4" w:space="0" w:color="auto"/>
              <w:right w:val="single" w:sz="4" w:space="0" w:color="auto"/>
            </w:tcBorders>
            <w:shd w:val="clear" w:color="auto" w:fill="auto"/>
            <w:hideMark/>
          </w:tcPr>
          <w:p w:rsidR="004424D5" w14:paraId="7FE4822B" w14:textId="77777777">
            <w:pPr>
              <w:spacing w:after="0" w:line="240" w:lineRule="auto"/>
              <w:jc w:val="center"/>
              <w:rPr>
                <w:rFonts w:ascii="Times New Roman" w:hAnsi="Times New Roman"/>
                <w:sz w:val="28"/>
              </w:rPr>
            </w:pPr>
            <w:r>
              <w:rPr>
                <w:rFonts w:ascii="Times New Roman" w:hAnsi="Times New Roman"/>
                <w:sz w:val="28"/>
              </w:rPr>
              <w:t>60 000</w:t>
            </w:r>
          </w:p>
        </w:tc>
        <w:tc>
          <w:tcPr>
            <w:tcW w:w="1526" w:type="dxa"/>
            <w:tcBorders>
              <w:top w:val="nil"/>
              <w:left w:val="nil"/>
              <w:bottom w:val="single" w:sz="4" w:space="0" w:color="auto"/>
              <w:right w:val="single" w:sz="4" w:space="0" w:color="auto"/>
            </w:tcBorders>
            <w:shd w:val="clear" w:color="auto" w:fill="auto"/>
            <w:hideMark/>
          </w:tcPr>
          <w:p w:rsidR="004424D5" w14:paraId="7C62A933" w14:textId="77777777">
            <w:pPr>
              <w:spacing w:after="0" w:line="240" w:lineRule="auto"/>
              <w:jc w:val="center"/>
              <w:rPr>
                <w:rFonts w:ascii="Times New Roman" w:hAnsi="Times New Roman"/>
                <w:sz w:val="28"/>
              </w:rPr>
            </w:pPr>
            <w:r>
              <w:rPr>
                <w:rFonts w:ascii="Times New Roman" w:hAnsi="Times New Roman"/>
                <w:sz w:val="28"/>
              </w:rPr>
              <w:t>20 000</w:t>
            </w:r>
          </w:p>
        </w:tc>
        <w:tc>
          <w:tcPr>
            <w:tcW w:w="1778" w:type="dxa"/>
            <w:tcBorders>
              <w:top w:val="nil"/>
              <w:left w:val="nil"/>
              <w:bottom w:val="single" w:sz="4" w:space="0" w:color="auto"/>
              <w:right w:val="single" w:sz="4" w:space="0" w:color="auto"/>
            </w:tcBorders>
            <w:shd w:val="clear" w:color="auto" w:fill="auto"/>
            <w:hideMark/>
          </w:tcPr>
          <w:p w:rsidR="004424D5" w14:paraId="7001F3D9" w14:textId="77777777">
            <w:pPr>
              <w:spacing w:after="0" w:line="240" w:lineRule="auto"/>
              <w:jc w:val="center"/>
              <w:rPr>
                <w:rFonts w:ascii="Times New Roman" w:hAnsi="Times New Roman"/>
                <w:sz w:val="28"/>
              </w:rPr>
            </w:pPr>
            <w:r>
              <w:rPr>
                <w:rFonts w:ascii="Times New Roman" w:hAnsi="Times New Roman"/>
                <w:sz w:val="28"/>
              </w:rPr>
              <w:t>80 000</w:t>
            </w:r>
          </w:p>
        </w:tc>
      </w:tr>
      <w:tr w14:paraId="6BE474E2" w14:textId="77777777" w:rsidTr="004424D5">
        <w:tblPrEx>
          <w:tblW w:w="14879" w:type="dxa"/>
          <w:shd w:val="clear" w:color="auto" w:fill="FFFFFF"/>
          <w:tblLayout w:type="fixed"/>
          <w:tblLook w:val="04A0"/>
        </w:tblPrEx>
        <w:tc>
          <w:tcPr>
            <w:tcW w:w="847" w:type="dxa"/>
            <w:tcBorders>
              <w:top w:val="single" w:sz="4" w:space="0" w:color="auto"/>
              <w:left w:val="single" w:sz="4" w:space="0" w:color="auto"/>
              <w:bottom w:val="single" w:sz="4" w:space="0" w:color="auto"/>
              <w:right w:val="single" w:sz="4" w:space="0" w:color="auto"/>
            </w:tcBorders>
            <w:shd w:val="clear" w:color="auto" w:fill="auto"/>
          </w:tcPr>
          <w:p w:rsidR="004424D5" w:rsidP="00CE5682" w14:paraId="69D45791" w14:textId="77777777">
            <w:pPr>
              <w:numPr>
                <w:ilvl w:val="0"/>
                <w:numId w:val="1"/>
              </w:numPr>
              <w:spacing w:after="0" w:line="240" w:lineRule="auto"/>
              <w:rPr>
                <w:rFonts w:ascii="Times New Roman" w:hAnsi="Times New Roman"/>
                <w:sz w:val="28"/>
              </w:rPr>
            </w:pPr>
          </w:p>
        </w:tc>
        <w:tc>
          <w:tcPr>
            <w:tcW w:w="3915" w:type="dxa"/>
            <w:tcBorders>
              <w:top w:val="nil"/>
              <w:left w:val="nil"/>
              <w:bottom w:val="single" w:sz="4" w:space="0" w:color="auto"/>
              <w:right w:val="single" w:sz="4" w:space="0" w:color="auto"/>
            </w:tcBorders>
            <w:shd w:val="clear" w:color="auto" w:fill="auto"/>
            <w:hideMark/>
          </w:tcPr>
          <w:p w:rsidR="004424D5" w14:paraId="123052CF" w14:textId="77777777">
            <w:pPr>
              <w:spacing w:after="0" w:line="240" w:lineRule="auto"/>
              <w:rPr>
                <w:rFonts w:ascii="Times New Roman" w:hAnsi="Times New Roman"/>
                <w:sz w:val="28"/>
              </w:rPr>
            </w:pPr>
            <w:r>
              <w:rPr>
                <w:rFonts w:ascii="Times New Roman" w:hAnsi="Times New Roman"/>
                <w:sz w:val="28"/>
              </w:rPr>
              <w:t xml:space="preserve">Фінансування </w:t>
            </w:r>
            <w:r>
              <w:rPr>
                <w:rFonts w:ascii="Times New Roman" w:hAnsi="Times New Roman"/>
                <w:sz w:val="28"/>
              </w:rPr>
              <w:t>проєктних</w:t>
            </w:r>
            <w:r>
              <w:rPr>
                <w:rFonts w:ascii="Times New Roman" w:hAnsi="Times New Roman"/>
                <w:sz w:val="28"/>
              </w:rPr>
              <w:t xml:space="preserve"> заявок переможців за результатами відбору</w:t>
            </w:r>
          </w:p>
        </w:tc>
        <w:tc>
          <w:tcPr>
            <w:tcW w:w="3001" w:type="dxa"/>
            <w:tcBorders>
              <w:top w:val="nil"/>
              <w:left w:val="nil"/>
              <w:bottom w:val="single" w:sz="4" w:space="0" w:color="auto"/>
              <w:right w:val="single" w:sz="4" w:space="0" w:color="auto"/>
            </w:tcBorders>
            <w:shd w:val="clear" w:color="auto" w:fill="auto"/>
            <w:hideMark/>
          </w:tcPr>
          <w:p w:rsidR="004424D5" w14:paraId="62E58FB6" w14:textId="77777777">
            <w:pPr>
              <w:spacing w:after="0" w:line="240" w:lineRule="auto"/>
              <w:rPr>
                <w:rFonts w:ascii="Times New Roman" w:hAnsi="Times New Roman"/>
                <w:sz w:val="28"/>
              </w:rPr>
            </w:pPr>
            <w:r>
              <w:rPr>
                <w:rFonts w:ascii="Times New Roman" w:hAnsi="Times New Roman"/>
                <w:sz w:val="28"/>
              </w:rPr>
              <w:t>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168" w:type="dxa"/>
            <w:tcBorders>
              <w:top w:val="nil"/>
              <w:left w:val="nil"/>
              <w:bottom w:val="single" w:sz="4" w:space="0" w:color="auto"/>
              <w:right w:val="single" w:sz="4" w:space="0" w:color="auto"/>
            </w:tcBorders>
            <w:shd w:val="clear" w:color="auto" w:fill="auto"/>
            <w:hideMark/>
          </w:tcPr>
          <w:p w:rsidR="004424D5" w14:paraId="1BC72205" w14:textId="77777777">
            <w:pPr>
              <w:spacing w:after="0" w:line="240" w:lineRule="auto"/>
              <w:rPr>
                <w:rFonts w:ascii="Times New Roman" w:hAnsi="Times New Roman"/>
                <w:sz w:val="28"/>
              </w:rPr>
            </w:pPr>
            <w:r>
              <w:rPr>
                <w:rFonts w:ascii="Times New Roman" w:hAnsi="Times New Roman"/>
                <w:sz w:val="28"/>
              </w:rPr>
              <w:t>Вересень   – грудень 2026 року</w:t>
            </w:r>
          </w:p>
        </w:tc>
        <w:tc>
          <w:tcPr>
            <w:tcW w:w="1644" w:type="dxa"/>
            <w:tcBorders>
              <w:top w:val="nil"/>
              <w:left w:val="nil"/>
              <w:bottom w:val="single" w:sz="4" w:space="0" w:color="auto"/>
              <w:right w:val="single" w:sz="4" w:space="0" w:color="auto"/>
            </w:tcBorders>
            <w:shd w:val="clear" w:color="auto" w:fill="auto"/>
            <w:hideMark/>
          </w:tcPr>
          <w:p w:rsidR="004424D5" w14:paraId="4170D8AE" w14:textId="77777777">
            <w:pPr>
              <w:spacing w:after="0" w:line="240" w:lineRule="auto"/>
              <w:jc w:val="center"/>
              <w:rPr>
                <w:rFonts w:ascii="Times New Roman" w:hAnsi="Times New Roman"/>
                <w:sz w:val="28"/>
              </w:rPr>
            </w:pPr>
            <w:r>
              <w:rPr>
                <w:rFonts w:ascii="Times New Roman" w:hAnsi="Times New Roman"/>
                <w:sz w:val="28"/>
              </w:rPr>
              <w:t>1 900 000</w:t>
            </w:r>
          </w:p>
        </w:tc>
        <w:tc>
          <w:tcPr>
            <w:tcW w:w="1526" w:type="dxa"/>
            <w:tcBorders>
              <w:top w:val="nil"/>
              <w:left w:val="nil"/>
              <w:bottom w:val="single" w:sz="4" w:space="0" w:color="auto"/>
              <w:right w:val="single" w:sz="4" w:space="0" w:color="auto"/>
            </w:tcBorders>
            <w:shd w:val="clear" w:color="auto" w:fill="auto"/>
            <w:hideMark/>
          </w:tcPr>
          <w:p w:rsidR="004424D5" w14:paraId="21357443" w14:textId="77777777">
            <w:pPr>
              <w:spacing w:after="0" w:line="240" w:lineRule="auto"/>
              <w:jc w:val="center"/>
              <w:rPr>
                <w:rFonts w:ascii="Times New Roman" w:hAnsi="Times New Roman"/>
                <w:sz w:val="28"/>
              </w:rPr>
            </w:pPr>
            <w:r>
              <w:rPr>
                <w:rFonts w:ascii="Times New Roman" w:hAnsi="Times New Roman"/>
                <w:sz w:val="28"/>
              </w:rPr>
              <w:t>-</w:t>
            </w:r>
          </w:p>
        </w:tc>
        <w:tc>
          <w:tcPr>
            <w:tcW w:w="1778" w:type="dxa"/>
            <w:tcBorders>
              <w:top w:val="nil"/>
              <w:left w:val="nil"/>
              <w:bottom w:val="single" w:sz="4" w:space="0" w:color="auto"/>
              <w:right w:val="single" w:sz="4" w:space="0" w:color="auto"/>
            </w:tcBorders>
            <w:shd w:val="clear" w:color="auto" w:fill="auto"/>
            <w:hideMark/>
          </w:tcPr>
          <w:p w:rsidR="004424D5" w14:paraId="1AB9FB25" w14:textId="77777777">
            <w:pPr>
              <w:spacing w:after="0" w:line="240" w:lineRule="auto"/>
              <w:jc w:val="center"/>
              <w:rPr>
                <w:rFonts w:ascii="Times New Roman" w:hAnsi="Times New Roman"/>
                <w:sz w:val="28"/>
              </w:rPr>
            </w:pPr>
            <w:r>
              <w:rPr>
                <w:rFonts w:ascii="Times New Roman" w:hAnsi="Times New Roman"/>
                <w:sz w:val="28"/>
              </w:rPr>
              <w:t>1 900 000</w:t>
            </w:r>
          </w:p>
        </w:tc>
      </w:tr>
      <w:tr w14:paraId="4C2D7D8F" w14:textId="77777777" w:rsidTr="004424D5">
        <w:tblPrEx>
          <w:tblW w:w="14879" w:type="dxa"/>
          <w:shd w:val="clear" w:color="auto" w:fill="FFFFFF"/>
          <w:tblLayout w:type="fixed"/>
          <w:tblLook w:val="04A0"/>
        </w:tblPrEx>
        <w:tc>
          <w:tcPr>
            <w:tcW w:w="4762" w:type="dxa"/>
            <w:gridSpan w:val="2"/>
            <w:tcBorders>
              <w:top w:val="single" w:sz="4" w:space="0" w:color="auto"/>
              <w:left w:val="single" w:sz="4" w:space="0" w:color="auto"/>
              <w:bottom w:val="single" w:sz="4" w:space="0" w:color="auto"/>
              <w:right w:val="single" w:sz="4" w:space="0" w:color="auto"/>
            </w:tcBorders>
            <w:shd w:val="clear" w:color="auto" w:fill="auto"/>
          </w:tcPr>
          <w:p w:rsidR="004424D5" w14:paraId="3664F604" w14:textId="77777777">
            <w:pPr>
              <w:spacing w:after="0" w:line="240" w:lineRule="auto"/>
              <w:jc w:val="center"/>
              <w:rPr>
                <w:rFonts w:ascii="Times New Roman" w:hAnsi="Times New Roman"/>
                <w:b/>
                <w:sz w:val="28"/>
              </w:rPr>
            </w:pPr>
            <w:r>
              <w:rPr>
                <w:rFonts w:ascii="Times New Roman" w:hAnsi="Times New Roman"/>
                <w:b/>
                <w:sz w:val="28"/>
              </w:rPr>
              <w:t>Всього</w:t>
            </w:r>
          </w:p>
          <w:p w:rsidR="004424D5" w14:paraId="5A3ED14A" w14:textId="77777777">
            <w:pPr>
              <w:spacing w:after="0" w:line="240" w:lineRule="auto"/>
              <w:jc w:val="center"/>
              <w:rPr>
                <w:rFonts w:ascii="Times New Roman" w:hAnsi="Times New Roman"/>
                <w:b/>
                <w:sz w:val="28"/>
              </w:rPr>
            </w:pPr>
          </w:p>
        </w:tc>
        <w:tc>
          <w:tcPr>
            <w:tcW w:w="3001" w:type="dxa"/>
            <w:tcBorders>
              <w:top w:val="nil"/>
              <w:left w:val="nil"/>
              <w:bottom w:val="single" w:sz="4" w:space="0" w:color="auto"/>
              <w:right w:val="single" w:sz="4" w:space="0" w:color="auto"/>
            </w:tcBorders>
            <w:shd w:val="clear" w:color="auto" w:fill="auto"/>
          </w:tcPr>
          <w:p w:rsidR="004424D5" w14:paraId="36EFFBEB" w14:textId="77777777">
            <w:pPr>
              <w:spacing w:after="0" w:line="240" w:lineRule="auto"/>
              <w:rPr>
                <w:rFonts w:ascii="Times New Roman" w:hAnsi="Times New Roman"/>
                <w:sz w:val="28"/>
              </w:rPr>
            </w:pPr>
          </w:p>
          <w:p w:rsidR="004424D5" w14:paraId="2FA03FC3" w14:textId="77777777">
            <w:pPr>
              <w:spacing w:after="0" w:line="240" w:lineRule="auto"/>
              <w:rPr>
                <w:rFonts w:ascii="Times New Roman" w:hAnsi="Times New Roman"/>
                <w:sz w:val="28"/>
              </w:rPr>
            </w:pPr>
          </w:p>
        </w:tc>
        <w:tc>
          <w:tcPr>
            <w:tcW w:w="2168" w:type="dxa"/>
            <w:tcBorders>
              <w:top w:val="nil"/>
              <w:left w:val="nil"/>
              <w:bottom w:val="single" w:sz="4" w:space="0" w:color="auto"/>
              <w:right w:val="single" w:sz="4" w:space="0" w:color="auto"/>
            </w:tcBorders>
            <w:shd w:val="clear" w:color="auto" w:fill="auto"/>
          </w:tcPr>
          <w:p w:rsidR="004424D5" w14:paraId="31BAEA11" w14:textId="77777777">
            <w:pPr>
              <w:spacing w:after="0" w:line="240" w:lineRule="auto"/>
              <w:jc w:val="center"/>
              <w:rPr>
                <w:rFonts w:ascii="Times New Roman" w:hAnsi="Times New Roman"/>
                <w:sz w:val="28"/>
              </w:rPr>
            </w:pPr>
          </w:p>
        </w:tc>
        <w:tc>
          <w:tcPr>
            <w:tcW w:w="1644" w:type="dxa"/>
            <w:tcBorders>
              <w:top w:val="nil"/>
              <w:left w:val="nil"/>
              <w:bottom w:val="single" w:sz="4" w:space="0" w:color="auto"/>
              <w:right w:val="single" w:sz="4" w:space="0" w:color="auto"/>
            </w:tcBorders>
            <w:shd w:val="clear" w:color="auto" w:fill="auto"/>
            <w:hideMark/>
          </w:tcPr>
          <w:p w:rsidR="004424D5" w14:paraId="6AB259ED" w14:textId="77777777">
            <w:pPr>
              <w:spacing w:after="0" w:line="240" w:lineRule="auto"/>
              <w:jc w:val="center"/>
              <w:rPr>
                <w:rFonts w:ascii="Times New Roman" w:hAnsi="Times New Roman"/>
                <w:sz w:val="28"/>
              </w:rPr>
            </w:pPr>
            <w:r>
              <w:rPr>
                <w:rFonts w:ascii="Times New Roman" w:hAnsi="Times New Roman"/>
                <w:sz w:val="28"/>
              </w:rPr>
              <w:t>2 145 000,0</w:t>
            </w:r>
          </w:p>
        </w:tc>
        <w:tc>
          <w:tcPr>
            <w:tcW w:w="1526" w:type="dxa"/>
            <w:tcBorders>
              <w:top w:val="nil"/>
              <w:left w:val="nil"/>
              <w:bottom w:val="single" w:sz="4" w:space="0" w:color="auto"/>
              <w:right w:val="single" w:sz="4" w:space="0" w:color="auto"/>
            </w:tcBorders>
            <w:shd w:val="clear" w:color="auto" w:fill="auto"/>
            <w:hideMark/>
          </w:tcPr>
          <w:p w:rsidR="004424D5" w14:paraId="5730CB70" w14:textId="77777777">
            <w:pPr>
              <w:spacing w:after="0" w:line="240" w:lineRule="auto"/>
              <w:jc w:val="center"/>
              <w:rPr>
                <w:rFonts w:ascii="Times New Roman" w:hAnsi="Times New Roman"/>
                <w:sz w:val="28"/>
              </w:rPr>
            </w:pPr>
            <w:r>
              <w:rPr>
                <w:rFonts w:ascii="Times New Roman" w:hAnsi="Times New Roman"/>
                <w:sz w:val="28"/>
              </w:rPr>
              <w:t>62 856,5</w:t>
            </w:r>
          </w:p>
        </w:tc>
        <w:tc>
          <w:tcPr>
            <w:tcW w:w="1778" w:type="dxa"/>
            <w:tcBorders>
              <w:top w:val="nil"/>
              <w:left w:val="nil"/>
              <w:bottom w:val="single" w:sz="4" w:space="0" w:color="auto"/>
              <w:right w:val="single" w:sz="4" w:space="0" w:color="auto"/>
            </w:tcBorders>
            <w:shd w:val="clear" w:color="auto" w:fill="auto"/>
            <w:hideMark/>
          </w:tcPr>
          <w:p w:rsidR="004424D5" w14:paraId="05F96893" w14:textId="77777777">
            <w:pPr>
              <w:spacing w:after="0" w:line="240" w:lineRule="auto"/>
              <w:jc w:val="center"/>
              <w:rPr>
                <w:rFonts w:ascii="Times New Roman" w:hAnsi="Times New Roman"/>
                <w:sz w:val="28"/>
              </w:rPr>
            </w:pPr>
            <w:r>
              <w:rPr>
                <w:rFonts w:ascii="Times New Roman" w:hAnsi="Times New Roman"/>
                <w:sz w:val="28"/>
              </w:rPr>
              <w:t>2 207 856,5</w:t>
            </w:r>
          </w:p>
        </w:tc>
      </w:tr>
    </w:tbl>
    <w:p w:rsidR="004424D5" w:rsidP="004424D5" w14:paraId="0836AC99" w14:textId="77777777">
      <w:pPr>
        <w:shd w:val="clear" w:color="auto" w:fill="FFFFFF"/>
        <w:spacing w:after="0" w:line="240" w:lineRule="auto"/>
        <w:rPr>
          <w:rFonts w:ascii="Times New Roman" w:hAnsi="Times New Roman"/>
          <w:iCs/>
          <w:sz w:val="28"/>
          <w:szCs w:val="28"/>
        </w:rPr>
      </w:pPr>
    </w:p>
    <w:p w:rsidR="004424D5" w:rsidP="004424D5" w14:paraId="34880E4C" w14:textId="77777777">
      <w:pPr>
        <w:shd w:val="clear" w:color="auto" w:fill="FFFFFF"/>
        <w:spacing w:after="0" w:line="240" w:lineRule="auto"/>
        <w:rPr>
          <w:rFonts w:ascii="Times New Roman" w:hAnsi="Times New Roman"/>
          <w:iCs/>
          <w:sz w:val="28"/>
          <w:szCs w:val="28"/>
        </w:rPr>
      </w:pPr>
    </w:p>
    <w:p w:rsidR="004424D5" w:rsidP="004424D5" w14:paraId="62995399" w14:textId="77777777">
      <w:pPr>
        <w:spacing w:after="0" w:line="240" w:lineRule="auto"/>
        <w:jc w:val="both"/>
        <w:rPr>
          <w:rFonts w:ascii="Times New Roman" w:hAnsi="Times New Roman"/>
          <w:sz w:val="28"/>
        </w:rPr>
      </w:pPr>
      <w:r>
        <w:rPr>
          <w:rFonts w:ascii="Times New Roman" w:hAnsi="Times New Roman"/>
          <w:sz w:val="28"/>
        </w:rPr>
        <w:t xml:space="preserve"> </w:t>
      </w:r>
    </w:p>
    <w:p w:rsidR="004424D5" w:rsidP="004424D5" w14:paraId="3EBF5541" w14:textId="607CB331">
      <w:pPr>
        <w:spacing w:after="0" w:line="240" w:lineRule="auto"/>
        <w:jc w:val="both"/>
        <w:rPr>
          <w:rFonts w:ascii="Times New Roman" w:hAnsi="Times New Roman"/>
          <w:iCs/>
          <w:sz w:val="28"/>
          <w:szCs w:val="28"/>
        </w:rPr>
      </w:pPr>
      <w:r>
        <w:rPr>
          <w:rFonts w:ascii="Times New Roman" w:hAnsi="Times New Roman"/>
          <w:sz w:val="28"/>
        </w:rPr>
        <w:t xml:space="preserve">Міський голова </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t xml:space="preserve"> Ігор САПОЖКО</w:t>
      </w:r>
      <w:permEnd w:id="1"/>
    </w:p>
    <w:sectPr w:rsidSect="00F1699F">
      <w:headerReference w:type="default" r:id="rId4"/>
      <w:footerReference w:type="default" r:id="rId5"/>
      <w:pgSz w:w="16838" w:h="11906" w:orient="landscape"/>
      <w:pgMar w:top="1701" w:right="678" w:bottom="1134" w:left="1276"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85028767"/>
      <w:docPartObj>
        <w:docPartGallery w:val="Page Numbers (Bottom of Page)"/>
        <w:docPartUnique/>
      </w:docPartObj>
    </w:sdtPr>
    <w:sdtContent>
      <w:p w:rsidR="00F1699F" w:rsidRPr="00F1699F" w14:paraId="32BCF388" w14:textId="07871E3E">
        <w:pPr>
          <w:pStyle w:val="Footer"/>
          <w:jc w:val="center"/>
          <w:rPr>
            <w:rFonts w:ascii="Times New Roman" w:hAnsi="Times New Roman" w:cs="Times New Roman"/>
            <w:sz w:val="24"/>
            <w:szCs w:val="24"/>
          </w:rPr>
        </w:pPr>
        <w:r w:rsidRPr="00F1699F">
          <w:rPr>
            <w:rFonts w:ascii="Times New Roman" w:hAnsi="Times New Roman" w:cs="Times New Roman"/>
            <w:sz w:val="24"/>
            <w:szCs w:val="24"/>
          </w:rPr>
          <w:fldChar w:fldCharType="begin"/>
        </w:r>
        <w:r w:rsidRPr="00F1699F">
          <w:rPr>
            <w:rFonts w:ascii="Times New Roman" w:hAnsi="Times New Roman" w:cs="Times New Roman"/>
            <w:sz w:val="24"/>
            <w:szCs w:val="24"/>
          </w:rPr>
          <w:instrText>PAGE   \* MERGEFORMAT</w:instrText>
        </w:r>
        <w:r w:rsidRPr="00F1699F">
          <w:rPr>
            <w:rFonts w:ascii="Times New Roman" w:hAnsi="Times New Roman" w:cs="Times New Roman"/>
            <w:sz w:val="24"/>
            <w:szCs w:val="24"/>
          </w:rPr>
          <w:fldChar w:fldCharType="separate"/>
        </w:r>
        <w:r w:rsidRPr="00F1699F">
          <w:rPr>
            <w:rFonts w:ascii="Times New Roman" w:hAnsi="Times New Roman" w:cs="Times New Roman"/>
            <w:sz w:val="24"/>
            <w:szCs w:val="24"/>
            <w:lang w:val="ru-RU"/>
          </w:rPr>
          <w:t>2</w:t>
        </w:r>
        <w:r w:rsidRPr="00F1699F">
          <w:rPr>
            <w:rFonts w:ascii="Times New Roman" w:hAnsi="Times New Roman" w:cs="Times New Roman"/>
            <w:sz w:val="24"/>
            <w:szCs w:val="24"/>
          </w:rPr>
          <w:fldChar w:fldCharType="end"/>
        </w:r>
      </w:p>
    </w:sdtContent>
  </w:sdt>
  <w:p w:rsidR="00F1699F" w14:paraId="531559E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26A74CE4BDD444789E55341A626FF706"/>
      </w:placeholder>
      <w:dataBinding w:prefixMappings="xmlns:ns0='http://purl.org/dc/elements/1.1/' xmlns:ns1='http://schemas.openxmlformats.org/package/2006/metadata/core-properties' " w:xpath="/ns1:coreProperties[1]/ns0:title[1]" w:storeItemID="{6C3C8BC8-F283-45AE-878A-BAB7291924A1}"/>
      <w:text/>
    </w:sdtPr>
    <w:sdtContent>
      <w:p w:rsidR="00F1699F" w:rsidP="00F1699F" w14:paraId="282FA92E" w14:textId="6C45A6A8">
        <w:pPr>
          <w:pStyle w:val="Header"/>
          <w:tabs>
            <w:tab w:val="center" w:pos="4819"/>
            <w:tab w:val="right" w:pos="9639"/>
          </w:tabs>
          <w:overflowPunct w:val="0"/>
          <w:autoSpaceDE w:val="0"/>
          <w:autoSpaceDN w:val="0"/>
          <w:adjustRightInd w:val="0"/>
          <w:jc w:val="right"/>
          <w:rPr>
            <w:color w:val="7F7F7F" w:themeColor="text1" w:themeTint="80"/>
          </w:rPr>
        </w:pPr>
        <w:r w:rsidRPr="00F1699F">
          <w:rPr>
            <w:rFonts w:ascii="Antiqua" w:eastAsia="Times New Roman" w:hAnsi="Antiqua" w:cs="Times New Roman"/>
            <w:color w:val="7F7F7F" w:themeColor="text1" w:themeTint="80"/>
            <w:sz w:val="28"/>
            <w:szCs w:val="20"/>
            <w:lang w:val="hr-HR" w:eastAsia="ru-RU"/>
          </w:rPr>
          <w:t>Продовження додатку</w:t>
        </w:r>
      </w:p>
    </w:sdtContent>
  </w:sdt>
  <w:p w:rsidR="00F1699F" w:rsidP="00F1699F" w14:paraId="781566AC"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000001"/>
    <w:multiLevelType w:val="hybridMultilevel"/>
    <w:tmpl w:val="DE82A9CA"/>
    <w:lvl w:ilvl="0">
      <w:start w:val="1"/>
      <w:numFmt w:val="decimal"/>
      <w:lvlText w:val="%1."/>
      <w:lvlJc w:val="left"/>
      <w:pPr>
        <w:ind w:left="720" w:hanging="354"/>
      </w:pPr>
    </w:lvl>
    <w:lvl w:ilvl="1">
      <w:start w:val="1"/>
      <w:numFmt w:val="decimal"/>
      <w:lvlText w:val="%2."/>
      <w:lvlJc w:val="left"/>
      <w:pPr>
        <w:ind w:left="1440" w:hanging="354"/>
      </w:pPr>
    </w:lvl>
    <w:lvl w:ilvl="2">
      <w:start w:val="1"/>
      <w:numFmt w:val="decimal"/>
      <w:lvlText w:val="%3."/>
      <w:lvlJc w:val="left"/>
      <w:pPr>
        <w:ind w:left="2160" w:hanging="354"/>
      </w:pPr>
    </w:lvl>
    <w:lvl w:ilvl="3">
      <w:start w:val="1"/>
      <w:numFmt w:val="decimal"/>
      <w:lvlText w:val="%4."/>
      <w:lvlJc w:val="left"/>
      <w:pPr>
        <w:ind w:left="2880" w:hanging="354"/>
      </w:pPr>
    </w:lvl>
    <w:lvl w:ilvl="4">
      <w:start w:val="1"/>
      <w:numFmt w:val="decimal"/>
      <w:lvlText w:val="%5."/>
      <w:lvlJc w:val="left"/>
      <w:pPr>
        <w:ind w:left="3600" w:hanging="354"/>
      </w:pPr>
    </w:lvl>
    <w:lvl w:ilvl="5">
      <w:start w:val="1"/>
      <w:numFmt w:val="decimal"/>
      <w:lvlText w:val="%6."/>
      <w:lvlJc w:val="left"/>
      <w:pPr>
        <w:ind w:left="4320" w:hanging="354"/>
      </w:pPr>
    </w:lvl>
    <w:lvl w:ilvl="6">
      <w:start w:val="1"/>
      <w:numFmt w:val="decimal"/>
      <w:lvlText w:val="%7."/>
      <w:lvlJc w:val="left"/>
      <w:pPr>
        <w:ind w:left="5040" w:hanging="354"/>
      </w:pPr>
    </w:lvl>
    <w:lvl w:ilvl="7">
      <w:start w:val="1"/>
      <w:numFmt w:val="decimal"/>
      <w:lvlText w:val="%8."/>
      <w:lvlJc w:val="left"/>
      <w:pPr>
        <w:ind w:left="5760" w:hanging="354"/>
      </w:pPr>
    </w:lvl>
    <w:lvl w:ilvl="8">
      <w:start w:val="1"/>
      <w:numFmt w:val="decimal"/>
      <w:lvlText w:val="%9."/>
      <w:lvlJc w:val="left"/>
      <w:pPr>
        <w:ind w:left="6480" w:hanging="35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eJ9u3QCZsWfq6oIVgRnC86qg8M9hLKc+p4FW86IF7NV3jLG8VDBDsi/aamHGXbWbmMHkEEHm4yBl&#10;RfpKbXazgg==&#10;" w:salt="s0Z0l3PK8cybMltMcfUA9w==&#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8DA"/>
    <w:rsid w:val="000D3B98"/>
    <w:rsid w:val="000D5820"/>
    <w:rsid w:val="000E7AC9"/>
    <w:rsid w:val="0022588C"/>
    <w:rsid w:val="002D569F"/>
    <w:rsid w:val="002F5EB3"/>
    <w:rsid w:val="003735BC"/>
    <w:rsid w:val="003B2A39"/>
    <w:rsid w:val="004208DA"/>
    <w:rsid w:val="00424AD7"/>
    <w:rsid w:val="004424D5"/>
    <w:rsid w:val="0049459F"/>
    <w:rsid w:val="00524AF7"/>
    <w:rsid w:val="005C6C54"/>
    <w:rsid w:val="00617517"/>
    <w:rsid w:val="00643CA3"/>
    <w:rsid w:val="00662744"/>
    <w:rsid w:val="006F7263"/>
    <w:rsid w:val="00811719"/>
    <w:rsid w:val="00853C00"/>
    <w:rsid w:val="008744DA"/>
    <w:rsid w:val="00886460"/>
    <w:rsid w:val="008A5D36"/>
    <w:rsid w:val="009D68EE"/>
    <w:rsid w:val="009E4B16"/>
    <w:rsid w:val="00A84A56"/>
    <w:rsid w:val="00AF203F"/>
    <w:rsid w:val="00B20C04"/>
    <w:rsid w:val="00B933FF"/>
    <w:rsid w:val="00C33ABB"/>
    <w:rsid w:val="00CB633A"/>
    <w:rsid w:val="00CE5682"/>
    <w:rsid w:val="00CF556F"/>
    <w:rsid w:val="00E97F96"/>
    <w:rsid w:val="00EA126F"/>
    <w:rsid w:val="00F04D2F"/>
    <w:rsid w:val="00F1699F"/>
    <w:rsid w:val="00FB6DF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F1699F"/>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F1699F"/>
  </w:style>
  <w:style w:type="paragraph" w:styleId="Footer">
    <w:name w:val="footer"/>
    <w:basedOn w:val="Normal"/>
    <w:link w:val="a0"/>
    <w:uiPriority w:val="99"/>
    <w:unhideWhenUsed/>
    <w:rsid w:val="00F1699F"/>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F169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6A74CE4BDD444789E55341A626FF706"/>
        <w:category>
          <w:name w:val="Общие"/>
          <w:gallery w:val="placeholder"/>
        </w:category>
        <w:types>
          <w:type w:val="bbPlcHdr"/>
        </w:types>
        <w:behaviors>
          <w:behavior w:val="content"/>
        </w:behaviors>
        <w:guid w:val="{39650E34-7923-4CAB-BA8D-F31DB08EC8A3}"/>
      </w:docPartPr>
      <w:docPartBody>
        <w:p w:rsidR="008A5D36" w:rsidP="00FB6DFE">
          <w:pPr>
            <w:pStyle w:val="26A74CE4BDD444789E55341A626FF70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DFE"/>
    <w:rsid w:val="001A51A0"/>
    <w:rsid w:val="001D2F2D"/>
    <w:rsid w:val="003C28C2"/>
    <w:rsid w:val="004A6BAA"/>
    <w:rsid w:val="00564DF9"/>
    <w:rsid w:val="00651CF5"/>
    <w:rsid w:val="008A5D36"/>
    <w:rsid w:val="00BC4D87"/>
    <w:rsid w:val="00E16210"/>
    <w:rsid w:val="00FB6DF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A74CE4BDD444789E55341A626FF706">
    <w:name w:val="26A74CE4BDD444789E55341A626FF706"/>
    <w:rsid w:val="00FB6D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2945</Words>
  <Characters>1679</Characters>
  <Application>Microsoft Office Word</Application>
  <DocSecurity>8</DocSecurity>
  <Lines>13</Lines>
  <Paragraphs>9</Paragraphs>
  <ScaleCrop>false</ScaleCrop>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HP</cp:lastModifiedBy>
  <cp:revision>9</cp:revision>
  <dcterms:created xsi:type="dcterms:W3CDTF">2022-10-03T09:16:00Z</dcterms:created>
  <dcterms:modified xsi:type="dcterms:W3CDTF">2026-09-15T05:53:00Z</dcterms:modified>
</cp:coreProperties>
</file>