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119D3" w:rsidP="00B3670E" w14:paraId="205DB580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Pr="00456BA9" w:rsidR="00456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ermStart w:id="0" w:edGrp="everyone"/>
    </w:p>
    <w:p w:rsidR="004208DA" w:rsidRPr="00BE6BBD" w:rsidP="00B3670E" w14:paraId="5C916CD2" w14:textId="54E18326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  <w:r w:rsidRPr="00E75D37" w:rsidR="00456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ermEnd w:id="0"/>
    </w:p>
    <w:p w:rsidR="007C582E" w:rsidP="00B3670E" w14:paraId="6E2C2E53" w14:textId="690770F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>ішення 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3530E1" w14:paraId="78288CAD" w14:textId="6BF749C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3530E1" w:rsidRPr="004208DA" w:rsidP="003530E1" w14:paraId="08D553CC" w14:textId="4476E2EB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5D37">
        <w:rPr>
          <w:rFonts w:ascii="Times New Roman" w:hAnsi="Times New Roman" w:cs="Times New Roman"/>
          <w:sz w:val="28"/>
          <w:szCs w:val="28"/>
        </w:rPr>
        <w:t xml:space="preserve">від </w:t>
      </w:r>
      <w:r w:rsidRPr="00E75D37">
        <w:rPr>
          <w:rFonts w:ascii="Times New Roman" w:hAnsi="Times New Roman" w:cs="Times New Roman"/>
          <w:sz w:val="28"/>
          <w:szCs w:val="28"/>
        </w:rPr>
        <w:t>10.09.2026</w:t>
      </w:r>
      <w:r w:rsidRPr="00E75D37">
        <w:rPr>
          <w:rFonts w:ascii="Times New Roman" w:hAnsi="Times New Roman" w:cs="Times New Roman"/>
          <w:sz w:val="28"/>
          <w:szCs w:val="28"/>
        </w:rPr>
        <w:t xml:space="preserve"> № </w:t>
      </w:r>
      <w:r w:rsidRPr="00E75D37">
        <w:rPr>
          <w:rFonts w:ascii="Times New Roman" w:hAnsi="Times New Roman" w:cs="Times New Roman"/>
          <w:sz w:val="28"/>
          <w:szCs w:val="28"/>
        </w:rPr>
        <w:t>2896-123-08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19D3" w:rsidP="007119D3" w14:paraId="6D756E4E" w14:textId="7777777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</w:p>
    <w:p w:rsidR="007119D3" w:rsidP="007119D3" w14:paraId="4D159D79" w14:textId="7777777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підвезення здобувачів освіти  шкільними автобусами закладів </w:t>
      </w:r>
    </w:p>
    <w:p w:rsidR="007119D3" w:rsidP="007119D3" w14:paraId="5146FD9A" w14:textId="7777777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загальної середньої освіти Броварської міської </w:t>
      </w:r>
    </w:p>
    <w:p w:rsidR="007119D3" w:rsidP="007119D3" w14:paraId="2B7BE433" w14:textId="7777777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територіальної громади</w:t>
      </w:r>
    </w:p>
    <w:p w:rsidR="004208DA" w:rsidRPr="00EE06C3" w:rsidP="003B2A39" w14:paraId="26ADCD05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19D3" w:rsidP="007119D3" w14:paraId="752BC275" w14:textId="7777777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Загальні положення</w:t>
      </w:r>
    </w:p>
    <w:p w:rsidR="007119D3" w:rsidP="007119D3" w14:paraId="2ACFE9FB" w14:textId="77777777">
      <w:pPr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  <w:t>Цей Порядок визначає організаційні засади використання шкільних автобусів для організації регулярних безоплатних перевезень здобувачів освіти закладів загальної середньої освіти комунальної форми власності Броварської міської територіальної громади до місць навчання та у зворотному напрямку, а також нерегулярних перевезень учасників освітнього процесу.</w:t>
      </w:r>
    </w:p>
    <w:p w:rsidR="007119D3" w:rsidP="007119D3" w14:paraId="0550162F" w14:textId="77777777">
      <w:pPr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ab/>
        <w:t>Порядок розроблено відповідно до Конституції України, законів України «Про місцеве самоврядування в Україні», «Про освіту», «Про повну загальну середню освіту», «Про автомобільний транспорт», Правил надання послуг пасажирського автомобільного транспорту, затверджених постановою Кабінету Міністрів України від 18 лютого 1997 року № 176, Санітарного регламенту для закладів загальної середньої освіти, затвердженого наказом Міністерства охорони здоров’я України від 25 вересня 2020 року № 2205, та інших нормативно-правових актів, що регулюють питання організації перевезень пасажирів автомобільним транспортом.</w:t>
      </w:r>
    </w:p>
    <w:p w:rsidR="007119D3" w:rsidP="007119D3" w14:paraId="6C6FADF0" w14:textId="77777777">
      <w:pPr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ab/>
        <w:t>Організація перевезень здобувачів освіти шкільними автобусами здійснюється відповідно до законодавства України з дотриманням вимог безпеки дорожнього руху, безпеки перевезень пасажирів, охорони життя і здоров’я учасників освітнього процесу та санітарно-гігієнічних вимог.</w:t>
      </w:r>
    </w:p>
    <w:p w:rsidR="007119D3" w:rsidP="007119D3" w14:paraId="1370B81E" w14:textId="77777777">
      <w:pPr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ab/>
        <w:t>Шкільні автобуси використовуються для:</w:t>
      </w:r>
    </w:p>
    <w:p w:rsidR="007119D3" w:rsidP="007119D3" w14:paraId="665407F9" w14:textId="77777777">
      <w:pPr>
        <w:tabs>
          <w:tab w:val="left" w:pos="1418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1.4.1.</w:t>
      </w:r>
      <w:r>
        <w:rPr>
          <w:rFonts w:ascii="Times New Roman" w:hAnsi="Times New Roman" w:cs="Times New Roman"/>
          <w:sz w:val="28"/>
          <w:szCs w:val="28"/>
        </w:rPr>
        <w:tab/>
        <w:t>підвезення здобувачів освіти до місць навчання і у зворотному напрямку;</w:t>
      </w:r>
    </w:p>
    <w:p w:rsidR="007119D3" w:rsidP="007119D3" w14:paraId="40C2DAAF" w14:textId="77777777">
      <w:pPr>
        <w:tabs>
          <w:tab w:val="left" w:pos="1418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1.4.2.</w:t>
      </w:r>
      <w:r>
        <w:rPr>
          <w:rFonts w:ascii="Times New Roman" w:hAnsi="Times New Roman" w:cs="Times New Roman"/>
          <w:sz w:val="28"/>
          <w:szCs w:val="28"/>
        </w:rPr>
        <w:tab/>
        <w:t>підвезення здобувачів освіти одного закладу загальної середньої освіти шкільним автобусом, що перебуває на балансі іншого закладу освіти, відповідно до цього Порядку, наказу Управління освіти і науки Броварської міської ради Броварського району Київської області (далі – Управління освіти і науки) та інших організаційно-розпорядчих документів;</w:t>
      </w:r>
    </w:p>
    <w:p w:rsidR="007119D3" w:rsidP="007119D3" w14:paraId="0E4C55C0" w14:textId="77777777">
      <w:pPr>
        <w:tabs>
          <w:tab w:val="left" w:pos="1418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1.4.3.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підвезення здобувачів освіти з особливими освітніми потребами, у тому числі з використанням спеціально обладнаних шкільних автобусів, з урахуванням їхніх індивідуальних потреб та вимог законодавства;</w:t>
      </w:r>
    </w:p>
    <w:p w:rsidR="007119D3" w:rsidP="007119D3" w14:paraId="218268FD" w14:textId="77777777">
      <w:pPr>
        <w:tabs>
          <w:tab w:val="left" w:pos="1418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1.4.4.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організації нерегулярних перевезень здобувачів освіти до місць проведення освітніх, виховних, культурно-масових, спортивних, туристичних та інших заходів;</w:t>
      </w:r>
    </w:p>
    <w:p w:rsidR="007119D3" w:rsidP="007119D3" w14:paraId="23027B44" w14:textId="77777777">
      <w:pPr>
        <w:tabs>
          <w:tab w:val="left" w:pos="1418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1.4.5.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підвезення учасників освітнього процесу до місць проведення нарад, семінарів, конференцій, олімпіад, конкурсів, змагань та інших заходів, пов’язаних з освітнім процесом;</w:t>
      </w:r>
    </w:p>
    <w:p w:rsidR="007119D3" w:rsidP="007119D3" w14:paraId="313FB2E0" w14:textId="77777777">
      <w:pPr>
        <w:tabs>
          <w:tab w:val="left" w:pos="1418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1.4.6.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підвезення учасників освітнього процесу для проходження зовнішнього незалежного оцінювання, національного </w:t>
      </w:r>
      <w:r>
        <w:rPr>
          <w:rFonts w:ascii="Times New Roman" w:hAnsi="Times New Roman" w:cs="Times New Roman"/>
          <w:sz w:val="28"/>
          <w:szCs w:val="28"/>
        </w:rPr>
        <w:t>мультипредметного</w:t>
      </w:r>
      <w:r>
        <w:rPr>
          <w:rFonts w:ascii="Times New Roman" w:hAnsi="Times New Roman" w:cs="Times New Roman"/>
          <w:sz w:val="28"/>
          <w:szCs w:val="28"/>
        </w:rPr>
        <w:t xml:space="preserve"> тесту та інших форм оцінювання до пунктів проведення відповідних заходів та у зворотному напрямку;</w:t>
      </w:r>
    </w:p>
    <w:p w:rsidR="007119D3" w:rsidP="007119D3" w14:paraId="73BE06AD" w14:textId="77777777">
      <w:pPr>
        <w:tabs>
          <w:tab w:val="left" w:pos="1418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1.4.7.</w:t>
      </w:r>
      <w:r>
        <w:rPr>
          <w:rFonts w:ascii="Times New Roman" w:hAnsi="Times New Roman" w:cs="Times New Roman"/>
          <w:sz w:val="28"/>
          <w:szCs w:val="28"/>
        </w:rPr>
        <w:tab/>
        <w:t>перевезення підручників, навчально-методичних матеріалів та іншого майна, пов’язаного із забезпеченням освітнього процесу, у випадках, передбачених законодавством, за умови, що це не перешкоджає основному підвезенню здобувачів освіти.</w:t>
      </w:r>
    </w:p>
    <w:p w:rsidR="007119D3" w:rsidP="007119D3" w14:paraId="5C1309BD" w14:textId="77777777">
      <w:pPr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1.5.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Схеми та паспорти маршрутів, графіки руху шкільних автобусів розробляються закладами освіти, затверджуються їх директорами та погоджуються з уповноваженим підрозділом Національної поліції України у сфері забезпечення безпеки дорожнього руху відповідно до вимог законодавства.</w:t>
      </w:r>
    </w:p>
    <w:p w:rsidR="007119D3" w:rsidP="007119D3" w14:paraId="61699144" w14:textId="77777777">
      <w:pPr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>
        <w:rPr>
          <w:rFonts w:ascii="Times New Roman" w:hAnsi="Times New Roman" w:cs="Times New Roman"/>
          <w:sz w:val="28"/>
          <w:szCs w:val="28"/>
        </w:rPr>
        <w:tab/>
        <w:t>Використання шкільних автобусів для потреб, не передбачених цим Порядком, допускається лише на договірних засадах.</w:t>
      </w:r>
    </w:p>
    <w:p w:rsidR="007119D3" w:rsidP="007119D3" w14:paraId="29F6D657" w14:textId="77777777">
      <w:pPr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>
        <w:rPr>
          <w:rFonts w:ascii="Times New Roman" w:hAnsi="Times New Roman" w:cs="Times New Roman"/>
          <w:sz w:val="28"/>
          <w:szCs w:val="28"/>
        </w:rPr>
        <w:tab/>
        <w:t>Організація перевезення груп дітей здійснюється відповідно до Правил надання послуг пасажирського автомобільного транспорту та інших нормативно-правових актів.</w:t>
      </w:r>
    </w:p>
    <w:p w:rsidR="007119D3" w:rsidP="007119D3" w14:paraId="7D898C03" w14:textId="77777777">
      <w:pPr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</w:t>
      </w:r>
      <w:r>
        <w:rPr>
          <w:rFonts w:ascii="Times New Roman" w:hAnsi="Times New Roman" w:cs="Times New Roman"/>
          <w:sz w:val="28"/>
          <w:szCs w:val="28"/>
        </w:rPr>
        <w:tab/>
        <w:t xml:space="preserve"> Контроль за організацією підвезення, використанням шкільних автобусів за призначенням та ефективним використанням бюджетних коштів, здійснює Управління освіти і науки.</w:t>
      </w:r>
    </w:p>
    <w:p w:rsidR="007119D3" w:rsidP="007119D3" w14:paraId="20CD4913" w14:textId="77777777">
      <w:pPr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Фінансування підвезення здобувачів освіти шкільними автобусами здійснюється за рахунок коштів місцевого бюджету.</w:t>
      </w:r>
    </w:p>
    <w:p w:rsidR="007119D3" w:rsidP="007119D3" w14:paraId="7E792CA6" w14:textId="77777777">
      <w:pPr>
        <w:spacing w:after="12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119D3" w:rsidP="007119D3" w14:paraId="09B2D8D7" w14:textId="7777777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Повноваження Управління освіти і науки</w:t>
      </w:r>
    </w:p>
    <w:p w:rsidR="007119D3" w:rsidP="007119D3" w14:paraId="2D355F63" w14:textId="77777777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Координує роботу щодо підвезення здобувачів освіти закладів загальної середньої освіти Броварської міської територіальної громади відповідно до законодавства та цього Порядку.</w:t>
      </w:r>
    </w:p>
    <w:p w:rsidR="007119D3" w:rsidP="007119D3" w14:paraId="7399240A" w14:textId="77777777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Здійснює  аналіз  потреб у  підвезенні  здобувачів  освіти,  у тому числі з урахуванням змін у мережі закладів загальної середньої освіти громади.</w:t>
      </w:r>
    </w:p>
    <w:p w:rsidR="007119D3" w:rsidP="007119D3" w14:paraId="550893FC" w14:textId="77777777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У разі необхідності визначає заклади загальної середньої освіти, шкільні автобуси яких можуть використовуватися для підвезення здобувачів освіти іншого закладу освіти громади, з урахуванням потреб.</w:t>
      </w:r>
    </w:p>
    <w:p w:rsidR="007119D3" w:rsidP="007119D3" w14:paraId="45220A3B" w14:textId="77777777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Координує питання погодження та затвердження маршрутів, схем, паспортів маршрутів і графіків руху шкільних автобусів відповідно до вимог законодавства.</w:t>
      </w:r>
    </w:p>
    <w:p w:rsidR="007119D3" w:rsidP="007119D3" w14:paraId="45EF518D" w14:textId="77777777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Здійснює контроль за цільовим та ефективним використанням шкільних автобусів і коштів місцевого бюджету, передбачених на організацію підвезення.</w:t>
      </w:r>
    </w:p>
    <w:p w:rsidR="007119D3" w:rsidP="007119D3" w14:paraId="09185914" w14:textId="77777777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Спільно з </w:t>
      </w:r>
      <w:r>
        <w:rPr>
          <w:rFonts w:ascii="Times New Roman" w:hAnsi="Times New Roman" w:cs="Times New Roman"/>
          <w:sz w:val="28"/>
          <w:szCs w:val="28"/>
        </w:rPr>
        <w:t>Інклюзивно</w:t>
      </w:r>
      <w:r>
        <w:rPr>
          <w:rFonts w:ascii="Times New Roman" w:hAnsi="Times New Roman" w:cs="Times New Roman"/>
          <w:sz w:val="28"/>
          <w:szCs w:val="28"/>
        </w:rPr>
        <w:t>-ресурсним центром Броварської міської ради Броварського району Київської області здійснює координацію організації підвезення здобувачів освіти з особливими освітніми потребами з урахуванням їхніх індивідуальних потреб та наявних можливостей спеціально обладнаних шкільних автобусів.</w:t>
      </w:r>
    </w:p>
    <w:p w:rsidR="007119D3" w:rsidP="007119D3" w14:paraId="061E195A" w14:textId="77777777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Здійснює інші повноваження, передбачені законодавством, рішеннями Броварської міської ради, її виконавчого комітету та цим Порядком.</w:t>
      </w:r>
    </w:p>
    <w:p w:rsidR="007119D3" w:rsidP="007119D3" w14:paraId="4BBF574E" w14:textId="5B0131B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119D3" w:rsidP="007119D3" w14:paraId="06851B5D" w14:textId="7777777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208DA" w:rsidRPr="007119D3" w:rsidP="007119D3" w14:paraId="792FBF67" w14:textId="6EBF0525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Міський голова                                                                         Ігор САПОЖКО</w:t>
      </w:r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AwTajyKu4Zvmdo07MjD7BeSsJoIR9B/j4vxb6neCaQ7ITMAELT/WiDF8e/+rfS6DtBJDQq/12jUl&#10;MfW3wNsYrQ==&#10;" w:salt="rsfmQHnSKmzie5FZtF3EGA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4464E"/>
    <w:rsid w:val="000E0637"/>
    <w:rsid w:val="000E7ADA"/>
    <w:rsid w:val="000F3141"/>
    <w:rsid w:val="00131AEA"/>
    <w:rsid w:val="0019083E"/>
    <w:rsid w:val="001D73DB"/>
    <w:rsid w:val="00292E09"/>
    <w:rsid w:val="002D71B2"/>
    <w:rsid w:val="003044F0"/>
    <w:rsid w:val="003530E1"/>
    <w:rsid w:val="003735BC"/>
    <w:rsid w:val="003A4315"/>
    <w:rsid w:val="003B2A39"/>
    <w:rsid w:val="004208DA"/>
    <w:rsid w:val="00424AD7"/>
    <w:rsid w:val="00424B54"/>
    <w:rsid w:val="00456BA9"/>
    <w:rsid w:val="004851E3"/>
    <w:rsid w:val="004A29C7"/>
    <w:rsid w:val="004C6C25"/>
    <w:rsid w:val="004F7CAD"/>
    <w:rsid w:val="00520285"/>
    <w:rsid w:val="00524AF7"/>
    <w:rsid w:val="00545B76"/>
    <w:rsid w:val="005D44E9"/>
    <w:rsid w:val="0066012A"/>
    <w:rsid w:val="00660131"/>
    <w:rsid w:val="007119D3"/>
    <w:rsid w:val="00784598"/>
    <w:rsid w:val="007C16E3"/>
    <w:rsid w:val="007C582E"/>
    <w:rsid w:val="0081066D"/>
    <w:rsid w:val="00853C00"/>
    <w:rsid w:val="00893E2E"/>
    <w:rsid w:val="008B6EF2"/>
    <w:rsid w:val="009378D7"/>
    <w:rsid w:val="009E1F3A"/>
    <w:rsid w:val="00A67CE5"/>
    <w:rsid w:val="00A84A56"/>
    <w:rsid w:val="00B20C04"/>
    <w:rsid w:val="00B3670E"/>
    <w:rsid w:val="00BE6BBD"/>
    <w:rsid w:val="00BF532A"/>
    <w:rsid w:val="00C72BF6"/>
    <w:rsid w:val="00CB633A"/>
    <w:rsid w:val="00CB7665"/>
    <w:rsid w:val="00E75D37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13DF6"/>
    <w:rsid w:val="000B4431"/>
    <w:rsid w:val="000E7ADA"/>
    <w:rsid w:val="001043C3"/>
    <w:rsid w:val="0019083E"/>
    <w:rsid w:val="00213E54"/>
    <w:rsid w:val="004D1168"/>
    <w:rsid w:val="007660A4"/>
    <w:rsid w:val="00767368"/>
    <w:rsid w:val="00934C4A"/>
    <w:rsid w:val="00A51DB1"/>
    <w:rsid w:val="00AE1036"/>
    <w:rsid w:val="00E355C2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3393</Words>
  <Characters>1935</Characters>
  <Application>Microsoft Office Word</Application>
  <DocSecurity>8</DocSecurity>
  <Lines>16</Lines>
  <Paragraphs>10</Paragraphs>
  <ScaleCrop>false</ScaleCrop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RePack by Diakov</cp:lastModifiedBy>
  <cp:revision>23</cp:revision>
  <dcterms:created xsi:type="dcterms:W3CDTF">2023-03-27T06:26:00Z</dcterms:created>
  <dcterms:modified xsi:type="dcterms:W3CDTF">2026-09-10T06:19:00Z</dcterms:modified>
</cp:coreProperties>
</file>