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C1145" w:rsidP="00FC1145" w14:paraId="70F203CE" w14:textId="77777777">
      <w:pPr>
        <w:spacing w:after="0"/>
        <w:ind w:right="-284"/>
        <w:jc w:val="center"/>
        <w:rPr>
          <w:rFonts w:ascii="Times New Roman" w:hAnsi="Times New Roman"/>
          <w:b/>
          <w:sz w:val="27"/>
          <w:szCs w:val="27"/>
          <w:lang w:val="uk-UA"/>
        </w:rPr>
      </w:pPr>
      <w:r>
        <w:rPr>
          <w:rFonts w:ascii="Times New Roman" w:hAnsi="Times New Roman"/>
          <w:b/>
          <w:sz w:val="27"/>
          <w:szCs w:val="27"/>
          <w:lang w:val="uk-UA"/>
        </w:rPr>
        <w:t>Пояснювальна записка</w: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595.3pt;height:0;margin-top:0;margin-left:0;mso-position-horizontal:center;mso-position-horizontal-relative:page;mso-position-vertical:bottom;mso-position-vertical-relative:page;mso-wrap-style:square;position:absolute;z-index:251658240" fillcolor="white" stroked="f">
            <v:path strokeok="f" textboxrect="0,0,21600,21600"/>
            <v:textbox style="mso-fit-shape-to-text:t" inset="0,0,0,0">
              <w:txbxContent>
                <w:tbl>
                  <w:tblPr>
                    <w:tblStyle w:val="GridTableLight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CellMar>
                      <w:top w:w="0" w:type="dxa"/>
                      <w:bottom w:w="0" w:type="dxa"/>
                    </w:tblCellMar>
                    <w:tblLook w:val="04A0"/>
                  </w:tblPr>
                  <w:tblGrid>
                    <w:gridCol w:w="216"/>
                    <w:gridCol w:w="275"/>
                    <w:gridCol w:w="216"/>
                  </w:tblGrid>
                  <w:tr>
                    <w:tblPrEx>
                      <w:tblW w:w="0" w:type="auto"/>
                      <w:tblLook w:val="04A0"/>
                    </w:tblPrEx>
                    <w:trPr>
                      <w:trHeight w:val="567"/>
                    </w:trPr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374364" w:rsidRPr="006963F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left"/>
                          <w:textAlignment w:val="auto"/>
                          <w:rPr>
                            <w:rFonts w:ascii="InfoPlus CODE128 12" w:hAnsi="InfoPlus CODE128 12" w:cs="InfoPlus CODE128 12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374364" w:rsidRPr="006963F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left"/>
                          <w:textAlignment w:val="auto"/>
                          <w:rPr>
                            <w:rFonts w:ascii="InfoPlus CODE128 12" w:hAnsi="InfoPlus CODE128 12" w:cs="InfoPlus CODE128 12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374364" w:rsidRPr="006963F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center"/>
                          <w:textAlignment w:val="auto"/>
                          <w:rPr>
                            <w:rFonts w:ascii="InfoPlus CODE128 12" w:hAnsi="InfoPlus CODE128 12" w:cs="InfoPlus CODE128 12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tblLook w:val="04A0"/>
                    </w:tblPrEx>
                    <w:trPr>
                      <w:trHeight w:val="117"/>
                    </w:trPr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DC4FD6" w:rsidRPr="002B683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left"/>
                          <w:textAlignment w:val="auto"/>
                          <w:rPr>
                            <w:rFonts w:cs="InfoPlus CODE128 60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DC4FD6" w:rsidRPr="009D1EC6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left"/>
                          <w:textAlignment w:val="auto"/>
                          <w:rPr>
                            <w:rFonts w:cs="InfoPlus CODE128 60"/>
                            <w:sz w:val="10"/>
                            <w:szCs w:val="10"/>
                          </w:rPr>
                        </w:pPr>
                        <w:r w:rsidRPr="009D1EC6">
                          <w:rPr>
                            <w:rFonts w:cs="InfoPlus CODE128 60"/>
                            <w:sz w:val="10"/>
                            <w:szCs w:val="10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DC4FD6" w:rsidRPr="002B683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center"/>
                          <w:textAlignment w:val="auto"/>
                          <w:rPr>
                            <w:rFonts w:ascii="MS Sans Serif" w:hAnsi="MS Sans Serif" w:cs="MS Sans Serif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sz w:val="6"/>
                    </w:rPr>
                  </w:pPr>
                </w:p>
              </w:txbxContent>
            </v:textbox>
          </v:shape>
        </w:pict>
      </w:r>
    </w:p>
    <w:p w:rsidR="00FC1145" w:rsidP="00FC1145" w14:paraId="0F88E09D" w14:textId="77777777">
      <w:pPr>
        <w:spacing w:after="0" w:line="240" w:lineRule="auto"/>
        <w:ind w:hanging="426"/>
        <w:jc w:val="center"/>
        <w:rPr>
          <w:rFonts w:ascii="Times New Roman" w:hAnsi="Times New Roman"/>
          <w:b/>
          <w:sz w:val="27"/>
          <w:szCs w:val="27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 xml:space="preserve">до </w:t>
      </w:r>
      <w:r>
        <w:rPr>
          <w:rFonts w:ascii="Times New Roman" w:hAnsi="Times New Roman"/>
          <w:sz w:val="27"/>
          <w:szCs w:val="27"/>
          <w:lang w:val="uk-UA"/>
        </w:rPr>
        <w:t>проєкту</w:t>
      </w:r>
      <w:r>
        <w:rPr>
          <w:rFonts w:ascii="Times New Roman" w:hAnsi="Times New Roman"/>
          <w:sz w:val="27"/>
          <w:szCs w:val="27"/>
          <w:lang w:val="uk-UA"/>
        </w:rPr>
        <w:t xml:space="preserve"> рішення «</w:t>
      </w:r>
      <w:r>
        <w:rPr>
          <w:rFonts w:ascii="Times New Roman" w:hAnsi="Times New Roman"/>
          <w:b/>
          <w:sz w:val="27"/>
          <w:szCs w:val="27"/>
          <w:lang w:val="uk-UA"/>
        </w:rPr>
        <w:t>Про внесення змін до Програми</w:t>
      </w:r>
    </w:p>
    <w:p w:rsidR="00FC1145" w:rsidP="00FC1145" w14:paraId="111D945F" w14:textId="77777777">
      <w:pPr>
        <w:spacing w:after="0" w:line="240" w:lineRule="auto"/>
        <w:ind w:hanging="426"/>
        <w:jc w:val="center"/>
        <w:rPr>
          <w:rFonts w:ascii="Times New Roman" w:hAnsi="Times New Roman"/>
          <w:b/>
          <w:sz w:val="27"/>
          <w:szCs w:val="27"/>
          <w:lang w:val="uk-UA"/>
        </w:rPr>
      </w:pPr>
      <w:r>
        <w:rPr>
          <w:rFonts w:ascii="Times New Roman" w:hAnsi="Times New Roman"/>
          <w:b/>
          <w:sz w:val="27"/>
          <w:szCs w:val="27"/>
          <w:lang w:val="uk-UA"/>
        </w:rPr>
        <w:t>«Безпечна громада на 2025-2029 роки»</w:t>
      </w:r>
    </w:p>
    <w:p w:rsidR="00FC1145" w:rsidP="00FC1145" w14:paraId="36D1AFDE" w14:textId="77777777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p w:rsidR="00FC1145" w:rsidP="00FC1145" w14:paraId="2554A9B2" w14:textId="77777777">
      <w:pPr>
        <w:spacing w:line="240" w:lineRule="auto"/>
        <w:ind w:left="-284"/>
        <w:jc w:val="both"/>
        <w:rPr>
          <w:rFonts w:ascii="Times New Roman" w:hAnsi="Times New Roman"/>
          <w:sz w:val="27"/>
          <w:szCs w:val="27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>Пояснювальна записка підготовлена відповідно до ст. 20 Регламенту Броварської міської ради Броварського району Київської області VIII скликання.</w:t>
      </w:r>
    </w:p>
    <w:p w:rsidR="00FC1145" w:rsidP="00FC1145" w14:paraId="3BFEE788" w14:textId="77777777">
      <w:pPr>
        <w:spacing w:after="0" w:line="240" w:lineRule="auto"/>
        <w:ind w:left="-284"/>
        <w:jc w:val="both"/>
        <w:rPr>
          <w:rFonts w:ascii="Times New Roman" w:hAnsi="Times New Roman"/>
          <w:b/>
          <w:sz w:val="27"/>
          <w:szCs w:val="27"/>
          <w:lang w:val="uk-UA"/>
        </w:rPr>
      </w:pPr>
      <w:r>
        <w:rPr>
          <w:rFonts w:ascii="Times New Roman" w:hAnsi="Times New Roman"/>
          <w:b/>
          <w:sz w:val="27"/>
          <w:szCs w:val="27"/>
          <w:lang w:val="uk-UA"/>
        </w:rPr>
        <w:t xml:space="preserve">    1. Обґрунтування необхідності прийняття рішення</w:t>
      </w:r>
    </w:p>
    <w:p w:rsidR="00FC1145" w:rsidP="00FC1145" w14:paraId="3D052C64" w14:textId="3C17D0CE">
      <w:pPr>
        <w:tabs>
          <w:tab w:val="left" w:pos="851"/>
        </w:tabs>
        <w:spacing w:after="0" w:line="240" w:lineRule="auto"/>
        <w:ind w:left="-284"/>
        <w:jc w:val="both"/>
        <w:rPr>
          <w:rFonts w:ascii="Times New Roman" w:hAnsi="Times New Roman"/>
          <w:sz w:val="27"/>
          <w:szCs w:val="27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 xml:space="preserve">    </w:t>
      </w:r>
      <w:r w:rsidRPr="005C2319">
        <w:rPr>
          <w:rFonts w:ascii="Times New Roman" w:hAnsi="Times New Roman"/>
          <w:sz w:val="27"/>
          <w:szCs w:val="27"/>
          <w:lang w:val="uk-UA"/>
        </w:rPr>
        <w:t xml:space="preserve">До Програми «Безпечна громада на 2025-2029 роки», затвердженої рішенням Броварської міської ради Броварського району Київської області від 20.12.2024 року №1899-84-08 необхідно </w:t>
      </w:r>
      <w:r w:rsidRPr="005C2319">
        <w:rPr>
          <w:rFonts w:ascii="Times New Roman" w:hAnsi="Times New Roman"/>
          <w:sz w:val="27"/>
          <w:szCs w:val="27"/>
          <w:lang w:val="uk-UA"/>
        </w:rPr>
        <w:t>внести</w:t>
      </w:r>
      <w:r w:rsidRPr="005C2319">
        <w:rPr>
          <w:rFonts w:ascii="Times New Roman" w:hAnsi="Times New Roman"/>
          <w:sz w:val="27"/>
          <w:szCs w:val="27"/>
          <w:lang w:val="uk-UA"/>
        </w:rPr>
        <w:t xml:space="preserve"> відповідні зміни у зв’язку з перерозподілом видатків шляхом зменшення обсягів фінансування заходів Програми.</w:t>
      </w:r>
    </w:p>
    <w:p w:rsidR="00FC1145" w:rsidP="00FC1145" w14:paraId="0A84C5F5" w14:textId="77777777">
      <w:pPr>
        <w:tabs>
          <w:tab w:val="left" w:pos="851"/>
        </w:tabs>
        <w:spacing w:after="0" w:line="240" w:lineRule="auto"/>
        <w:ind w:left="-284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FC1145" w:rsidP="00FC1145" w14:paraId="22AB0260" w14:textId="77777777">
      <w:pPr>
        <w:tabs>
          <w:tab w:val="left" w:pos="851"/>
        </w:tabs>
        <w:spacing w:after="0" w:line="240" w:lineRule="auto"/>
        <w:ind w:left="-284"/>
        <w:jc w:val="both"/>
        <w:rPr>
          <w:rFonts w:ascii="Times New Roman" w:hAnsi="Times New Roman"/>
          <w:b/>
          <w:color w:val="000000"/>
          <w:sz w:val="27"/>
          <w:szCs w:val="27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 xml:space="preserve"> </w:t>
      </w:r>
      <w:r>
        <w:rPr>
          <w:rFonts w:ascii="Times New Roman" w:hAnsi="Times New Roman"/>
          <w:b/>
          <w:color w:val="000000"/>
          <w:sz w:val="27"/>
          <w:szCs w:val="27"/>
          <w:lang w:val="uk-UA"/>
        </w:rPr>
        <w:t xml:space="preserve">    2.Мета і шляхи її досягнення</w:t>
      </w:r>
    </w:p>
    <w:p w:rsidR="00FC1145" w:rsidP="00FC1145" w14:paraId="72D0DD63" w14:textId="6F2F8CBB">
      <w:pPr>
        <w:tabs>
          <w:tab w:val="left" w:pos="1134"/>
          <w:tab w:val="left" w:pos="1276"/>
        </w:tabs>
        <w:spacing w:after="0" w:line="240" w:lineRule="auto"/>
        <w:ind w:left="-284"/>
        <w:jc w:val="both"/>
        <w:rPr>
          <w:rFonts w:ascii="Times New Roman" w:hAnsi="Times New Roman"/>
          <w:bCs/>
          <w:color w:val="000000"/>
          <w:sz w:val="27"/>
          <w:szCs w:val="27"/>
          <w:lang w:val="uk-UA"/>
        </w:rPr>
      </w:pPr>
      <w:r>
        <w:rPr>
          <w:rFonts w:ascii="Times New Roman" w:hAnsi="Times New Roman"/>
          <w:bCs/>
          <w:color w:val="000000"/>
          <w:sz w:val="27"/>
          <w:szCs w:val="27"/>
          <w:lang w:val="uk-UA"/>
        </w:rPr>
        <w:t xml:space="preserve">     </w:t>
      </w:r>
      <w:r w:rsidRPr="009E4E1B">
        <w:rPr>
          <w:rFonts w:ascii="Times New Roman" w:hAnsi="Times New Roman"/>
          <w:bCs/>
          <w:color w:val="000000"/>
          <w:sz w:val="27"/>
          <w:szCs w:val="27"/>
          <w:lang w:val="uk-UA"/>
        </w:rPr>
        <w:t>Передбачити суму «1000,00» тис. грн  на поповнення статутного капіталу Комунального підприємства  Броварської міської ради Броварського району Київської області «Бровари- Благоустрій».</w:t>
      </w:r>
    </w:p>
    <w:p w:rsidR="00FC1145" w:rsidP="00FC1145" w14:paraId="51CA0FA8" w14:textId="77777777">
      <w:pPr>
        <w:tabs>
          <w:tab w:val="left" w:pos="1134"/>
          <w:tab w:val="left" w:pos="1276"/>
        </w:tabs>
        <w:spacing w:after="0" w:line="240" w:lineRule="auto"/>
        <w:ind w:left="-284"/>
        <w:jc w:val="both"/>
        <w:rPr>
          <w:rFonts w:ascii="Times New Roman" w:hAnsi="Times New Roman"/>
          <w:color w:val="000000"/>
          <w:sz w:val="27"/>
          <w:szCs w:val="27"/>
          <w:lang w:val="uk-UA"/>
        </w:rPr>
      </w:pPr>
    </w:p>
    <w:p w:rsidR="00FC1145" w:rsidP="00FC1145" w14:paraId="4FC78110" w14:textId="77777777">
      <w:pPr>
        <w:spacing w:after="0" w:line="240" w:lineRule="auto"/>
        <w:jc w:val="both"/>
        <w:rPr>
          <w:rFonts w:ascii="Times New Roman" w:hAnsi="Times New Roman"/>
          <w:b/>
          <w:color w:val="000000"/>
          <w:sz w:val="27"/>
          <w:szCs w:val="27"/>
          <w:lang w:val="uk-UA"/>
        </w:rPr>
      </w:pPr>
      <w:r>
        <w:rPr>
          <w:rFonts w:ascii="Times New Roman" w:hAnsi="Times New Roman"/>
          <w:b/>
          <w:color w:val="000000"/>
          <w:sz w:val="27"/>
          <w:szCs w:val="27"/>
          <w:lang w:val="uk-UA"/>
        </w:rPr>
        <w:t>4. Фінансово-економічне обґрунтування</w:t>
      </w:r>
    </w:p>
    <w:p w:rsidR="00FC1145" w:rsidP="00FC1145" w14:paraId="33AF2545" w14:textId="77777777">
      <w:pPr>
        <w:spacing w:after="0" w:line="240" w:lineRule="auto"/>
        <w:ind w:left="-284"/>
        <w:jc w:val="both"/>
        <w:rPr>
          <w:rFonts w:ascii="Times New Roman" w:hAnsi="Times New Roman"/>
          <w:b/>
          <w:color w:val="000000"/>
          <w:sz w:val="27"/>
          <w:szCs w:val="27"/>
          <w:lang w:val="uk-UA"/>
        </w:rPr>
      </w:pPr>
      <w:r>
        <w:rPr>
          <w:rFonts w:ascii="Times New Roman" w:hAnsi="Times New Roman"/>
          <w:color w:val="000000"/>
          <w:sz w:val="27"/>
          <w:szCs w:val="27"/>
          <w:lang w:val="uk-UA"/>
        </w:rPr>
        <w:t xml:space="preserve">     Обсяг фінансування Програми на 2026 рік залишається без змін.</w:t>
      </w:r>
    </w:p>
    <w:p w:rsidR="00FC1145" w:rsidP="00FC1145" w14:paraId="61359577" w14:textId="77777777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7"/>
          <w:szCs w:val="27"/>
          <w:lang w:val="uk-UA"/>
        </w:rPr>
      </w:pPr>
    </w:p>
    <w:p w:rsidR="00FC1145" w:rsidP="00FC1145" w14:paraId="5FB3E86B" w14:textId="77777777">
      <w:pPr>
        <w:spacing w:after="0" w:line="240" w:lineRule="auto"/>
        <w:ind w:left="-284"/>
        <w:jc w:val="both"/>
        <w:rPr>
          <w:rFonts w:ascii="Times New Roman" w:hAnsi="Times New Roman"/>
          <w:b/>
          <w:color w:val="000000"/>
          <w:sz w:val="27"/>
          <w:szCs w:val="27"/>
          <w:lang w:val="uk-UA"/>
        </w:rPr>
      </w:pPr>
      <w:r>
        <w:rPr>
          <w:rFonts w:ascii="Times New Roman" w:hAnsi="Times New Roman"/>
          <w:b/>
          <w:color w:val="000000"/>
          <w:sz w:val="27"/>
          <w:szCs w:val="27"/>
          <w:lang w:val="uk-UA"/>
        </w:rPr>
        <w:t xml:space="preserve">     5. Прогноз результатів</w:t>
      </w:r>
    </w:p>
    <w:p w:rsidR="00FC1145" w:rsidP="00FC1145" w14:paraId="13E84A2F" w14:textId="77777777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7"/>
          <w:szCs w:val="27"/>
          <w:lang w:val="uk-UA"/>
        </w:rPr>
      </w:pPr>
      <w:r>
        <w:rPr>
          <w:rFonts w:ascii="Times New Roman" w:hAnsi="Times New Roman"/>
          <w:b/>
          <w:color w:val="000000"/>
          <w:sz w:val="27"/>
          <w:szCs w:val="27"/>
          <w:lang w:val="uk-UA"/>
        </w:rPr>
        <w:t xml:space="preserve">     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Стабільне функціонування</w:t>
      </w:r>
      <w:r>
        <w:rPr>
          <w:rFonts w:ascii="Times New Roman" w:hAnsi="Times New Roman"/>
          <w:sz w:val="27"/>
          <w:szCs w:val="27"/>
          <w:lang w:val="uk-UA"/>
        </w:rPr>
        <w:t xml:space="preserve"> Інтегрованої системи відеоспостереження та відео аналітики «Безпечна громада»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.</w:t>
      </w:r>
    </w:p>
    <w:p w:rsidR="00FC1145" w:rsidP="00FC1145" w14:paraId="5172A379" w14:textId="77777777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7"/>
          <w:szCs w:val="27"/>
          <w:lang w:val="uk-UA"/>
        </w:rPr>
      </w:pPr>
    </w:p>
    <w:p w:rsidR="00FC1145" w:rsidP="00FC1145" w14:paraId="35F62DDA" w14:textId="77777777">
      <w:pPr>
        <w:spacing w:after="0" w:line="240" w:lineRule="auto"/>
        <w:ind w:left="-284"/>
        <w:jc w:val="both"/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</w:pP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  <w:t xml:space="preserve">     6. Суб’єкт подання 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  <w:t>проєкту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  <w:t xml:space="preserve"> рішення </w:t>
      </w:r>
    </w:p>
    <w:p w:rsidR="00FC1145" w:rsidP="00FC1145" w14:paraId="4049D651" w14:textId="77777777">
      <w:pPr>
        <w:spacing w:after="0" w:line="240" w:lineRule="auto"/>
        <w:ind w:left="-284"/>
        <w:jc w:val="both"/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</w:pP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  <w:t xml:space="preserve">    Доповідач по 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  <w:t>проєкту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  <w:t xml:space="preserve"> рішення: </w:t>
      </w:r>
      <w:r>
        <w:rPr>
          <w:rFonts w:ascii="Times New Roman" w:hAnsi="Times New Roman"/>
          <w:sz w:val="27"/>
          <w:szCs w:val="27"/>
          <w:lang w:val="uk-UA"/>
        </w:rPr>
        <w:t>Світлана РЕШЕТОВА – начальник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області.</w:t>
      </w:r>
    </w:p>
    <w:p w:rsidR="00FC1145" w:rsidP="00FC1145" w14:paraId="6BAFBE42" w14:textId="77777777">
      <w:pPr>
        <w:spacing w:after="0" w:line="240" w:lineRule="auto"/>
        <w:ind w:left="-284"/>
        <w:jc w:val="both"/>
        <w:rPr>
          <w:rFonts w:ascii="Times New Roman" w:hAnsi="Times New Roman"/>
          <w:sz w:val="27"/>
          <w:szCs w:val="27"/>
          <w:lang w:val="uk-UA"/>
        </w:rPr>
      </w:pP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  <w:t xml:space="preserve">    Відповідальна особа за підготовку 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  <w:t>проєкту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  <w:lang w:val="uk-UA"/>
        </w:rPr>
        <w:t xml:space="preserve"> рішення: </w:t>
      </w:r>
      <w:r>
        <w:rPr>
          <w:rFonts w:ascii="Times New Roman" w:hAnsi="Times New Roman"/>
          <w:sz w:val="27"/>
          <w:szCs w:val="27"/>
          <w:lang w:val="uk-UA"/>
        </w:rPr>
        <w:t>Яна ЛІПСЬКА – начальник  відділу експлуатації комунальних об’єктів, інфраструктури та транспорту 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області.</w:t>
      </w:r>
    </w:p>
    <w:p w:rsidR="00FC1145" w:rsidP="00FC1145" w14:paraId="5022EC34" w14:textId="77777777">
      <w:pPr>
        <w:spacing w:after="0" w:line="240" w:lineRule="auto"/>
        <w:ind w:left="-284"/>
        <w:jc w:val="both"/>
        <w:rPr>
          <w:rFonts w:ascii="Times New Roman" w:hAnsi="Times New Roman"/>
          <w:sz w:val="27"/>
          <w:szCs w:val="27"/>
          <w:lang w:val="uk-UA"/>
        </w:rPr>
      </w:pPr>
    </w:p>
    <w:p w:rsidR="00FC1145" w:rsidP="00FC1145" w14:paraId="66CC550A" w14:textId="77777777">
      <w:pPr>
        <w:spacing w:after="0" w:line="240" w:lineRule="auto"/>
        <w:ind w:left="-284"/>
        <w:jc w:val="both"/>
        <w:rPr>
          <w:rFonts w:ascii="Times New Roman" w:hAnsi="Times New Roman"/>
          <w:b/>
          <w:sz w:val="27"/>
          <w:szCs w:val="27"/>
          <w:lang w:val="uk-UA"/>
        </w:rPr>
      </w:pPr>
      <w:r>
        <w:rPr>
          <w:rFonts w:ascii="Times New Roman" w:hAnsi="Times New Roman"/>
          <w:b/>
          <w:sz w:val="27"/>
          <w:szCs w:val="27"/>
          <w:lang w:val="uk-UA"/>
        </w:rPr>
        <w:t xml:space="preserve">  7. Порівняльна таблиця</w:t>
      </w:r>
    </w:p>
    <w:tbl>
      <w:tblPr>
        <w:tblW w:w="10091" w:type="dxa"/>
        <w:tblInd w:w="-318" w:type="dxa"/>
        <w:shd w:val="clear" w:color="auto" w:fill="FFFFFF"/>
        <w:tblLayout w:type="fixed"/>
        <w:tblLook w:val="04A0"/>
      </w:tblPr>
      <w:tblGrid>
        <w:gridCol w:w="5388"/>
        <w:gridCol w:w="2010"/>
        <w:gridCol w:w="2667"/>
        <w:gridCol w:w="26"/>
      </w:tblGrid>
      <w:tr w14:paraId="3AF746CE" w14:textId="77777777" w:rsidTr="00435396">
        <w:tblPrEx>
          <w:tblW w:w="10091" w:type="dxa"/>
          <w:tblInd w:w="-318" w:type="dxa"/>
          <w:shd w:val="clear" w:color="auto" w:fill="FFFFFF"/>
          <w:tblLayout w:type="fixed"/>
          <w:tblLook w:val="04A0"/>
        </w:tblPrEx>
        <w:trPr>
          <w:gridAfter w:val="1"/>
          <w:wAfter w:w="26" w:type="dxa"/>
          <w:trHeight w:val="561"/>
        </w:trPr>
        <w:tc>
          <w:tcPr>
            <w:tcW w:w="538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C1145" w:rsidP="00435396" w14:paraId="47E74BC8" w14:textId="77777777">
            <w:pPr>
              <w:spacing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Напрям використання коштів</w:t>
            </w:r>
          </w:p>
          <w:p w:rsidR="00FC1145" w:rsidP="00435396" w14:paraId="0F5307C2" w14:textId="77777777">
            <w:pPr>
              <w:spacing w:line="240" w:lineRule="auto"/>
              <w:ind w:left="-284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46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C1145" w:rsidP="00435396" w14:paraId="7F5D579E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Обсяг коштів на виконання Програми у 2026 році (тис. грн)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  <w:tr w14:paraId="76E4A9C5" w14:textId="77777777" w:rsidTr="00435396">
        <w:tblPrEx>
          <w:tblW w:w="10091" w:type="dxa"/>
          <w:tblInd w:w="-318" w:type="dxa"/>
          <w:shd w:val="clear" w:color="auto" w:fill="FFFFFF"/>
          <w:tblLayout w:type="fixed"/>
          <w:tblLook w:val="04A0"/>
        </w:tblPrEx>
        <w:trPr>
          <w:trHeight w:val="217"/>
        </w:trPr>
        <w:tc>
          <w:tcPr>
            <w:tcW w:w="53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C1145" w:rsidP="00435396" w14:paraId="3B6410CC" w14:textId="7777777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FC1145" w:rsidP="00435396" w14:paraId="08E53249" w14:textId="7777777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Було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C1145" w:rsidP="00435396" w14:paraId="5BC6DBA1" w14:textId="7777777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Стало</w:t>
            </w:r>
          </w:p>
        </w:tc>
      </w:tr>
      <w:tr w14:paraId="7CFBE8F0" w14:textId="77777777" w:rsidTr="00435396">
        <w:tblPrEx>
          <w:tblW w:w="10091" w:type="dxa"/>
          <w:tblInd w:w="-318" w:type="dxa"/>
          <w:shd w:val="clear" w:color="auto" w:fill="FFFFFF"/>
          <w:tblLayout w:type="fixed"/>
          <w:tblLook w:val="04A0"/>
        </w:tblPrEx>
        <w:trPr>
          <w:trHeight w:val="1058"/>
        </w:trPr>
        <w:tc>
          <w:tcPr>
            <w:tcW w:w="53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FC1145" w:rsidP="00435396" w14:paraId="3D51D531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0452C">
              <w:rPr>
                <w:rFonts w:ascii="Times New Roman" w:hAnsi="Times New Roman"/>
                <w:sz w:val="24"/>
                <w:szCs w:val="24"/>
                <w:lang w:val="uk-UA"/>
              </w:rPr>
              <w:t>Капітальний ремонт Інтегрованої системи відеоспостереження та відео аналітики «Безпечна громада»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145" w:rsidP="00435396" w14:paraId="076C7E90" w14:textId="77777777">
            <w:pPr>
              <w:spacing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1000,0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FC1145" w:rsidP="00435396" w14:paraId="684011E8" w14:textId="77777777">
            <w:pPr>
              <w:spacing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</w:tr>
    </w:tbl>
    <w:p w:rsidR="00FC1145" w:rsidP="00FC1145" w14:paraId="67244276" w14:textId="67607F66">
      <w:pPr>
        <w:spacing w:after="0" w:line="240" w:lineRule="auto"/>
        <w:ind w:left="-426"/>
        <w:rPr>
          <w:rFonts w:ascii="Times New Roman" w:hAnsi="Times New Roman"/>
          <w:sz w:val="27"/>
          <w:szCs w:val="27"/>
          <w:lang w:val="uk-UA"/>
        </w:rPr>
      </w:pPr>
    </w:p>
    <w:p w:rsidR="00FC1145" w:rsidP="00FC1145" w14:paraId="7C0449C9" w14:textId="77777777">
      <w:pPr>
        <w:spacing w:after="0" w:line="240" w:lineRule="auto"/>
        <w:ind w:left="-426"/>
        <w:rPr>
          <w:rFonts w:ascii="Times New Roman" w:hAnsi="Times New Roman"/>
          <w:sz w:val="27"/>
          <w:szCs w:val="27"/>
          <w:lang w:val="uk-UA"/>
        </w:rPr>
      </w:pPr>
    </w:p>
    <w:p w:rsidR="00FC1145" w:rsidP="00FC1145" w14:paraId="7CFA1BE7" w14:textId="4B8FAD23">
      <w:pPr>
        <w:spacing w:after="0" w:line="240" w:lineRule="auto"/>
        <w:ind w:left="-426"/>
        <w:rPr>
          <w:rFonts w:ascii="Times New Roman" w:hAnsi="Times New Roman"/>
          <w:sz w:val="27"/>
          <w:szCs w:val="27"/>
          <w:lang w:val="uk-UA"/>
        </w:rPr>
      </w:pPr>
      <w:r>
        <w:rPr>
          <w:rFonts w:ascii="Times New Roman" w:hAnsi="Times New Roman"/>
          <w:sz w:val="27"/>
          <w:szCs w:val="27"/>
          <w:lang w:val="uk-UA"/>
        </w:rPr>
        <w:t xml:space="preserve">Начальник управління                                                                    Світлана РЕШЕТОВА                                    </w:t>
      </w:r>
    </w:p>
    <w:p w:rsidR="00FC1145" w:rsidP="00FC1145" w14:paraId="220D7105" w14:textId="77777777">
      <w:pPr>
        <w:spacing w:after="0"/>
        <w:ind w:right="-284"/>
        <w:jc w:val="center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:rsidR="00FC1145" w:rsidP="00FC1145" w14:paraId="78B58948" w14:textId="77777777">
      <w:pPr>
        <w:spacing w:line="240" w:lineRule="auto"/>
        <w:jc w:val="center"/>
      </w:pPr>
    </w:p>
    <w:p w:rsidR="009B7D79" w:rsidRPr="00244FF9" w:rsidP="00FC1145" w14:paraId="19D3CCEC" w14:textId="0484AD1E">
      <w:pPr>
        <w:spacing w:after="0"/>
        <w:ind w:right="-284"/>
        <w:jc w:val="center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sectPr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00000000" w:usb1="00000000" w:usb2="00000000" w:usb3="00000000" w:csb0="0000019E" w:csb1="00000000"/>
  </w:font>
  <w:font w:name="Tahoma">
    <w:altName w:val="Haettenschweiler"/>
    <w:panose1 w:val="00000000000000000000"/>
    <w:charset w:val="CC"/>
    <w:family w:val="swiss"/>
    <w:pitch w:val="variable"/>
    <w:sig w:usb0="00000000" w:usb1="00000000" w:usb2="00000000" w:usb3="00000000" w:csb0="000101FE" w:csb1="00000000"/>
  </w:font>
  <w:font w:name="InfoPlus CODE128 60">
    <w:altName w:val="Times New Roman"/>
    <w:panose1 w:val="00000000000000000000"/>
    <w:charset w:val="CC"/>
    <w:family w:val="auto"/>
    <w:pitch w:val="variable"/>
    <w:sig w:usb0="00000000" w:usb1="00000000" w:usb2="00000000" w:usb3="00000000" w:csb0="0000007E" w:csb1="00000000"/>
  </w:font>
  <w:font w:name="InfoPlus CODE128 12">
    <w:altName w:val="Times New Roman"/>
    <w:panose1 w:val="00000000000000000000"/>
    <w:charset w:val="CC"/>
    <w:family w:val="auto"/>
    <w:pitch w:val="variable"/>
    <w:sig w:usb0="00000000" w:usb1="00000000" w:usb2="00000000" w:usb3="00000000" w:csb0="0000007E" w:csb1="00000000"/>
  </w:font>
  <w:font w:name="MS Sans Serif">
    <w:altName w:val="Microsoft Sans Serif"/>
    <w:panose1 w:val="00000000000000000000"/>
    <w:charset w:val="CC"/>
    <w:family w:val="auto"/>
    <w:pitch w:val="default"/>
    <w:sig w:usb0="00000000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5B1C08"/>
    <w:rsid w:val="00126B69"/>
    <w:rsid w:val="001A3FF0"/>
    <w:rsid w:val="00244FF9"/>
    <w:rsid w:val="002B683A"/>
    <w:rsid w:val="003613A9"/>
    <w:rsid w:val="00361CD8"/>
    <w:rsid w:val="00374364"/>
    <w:rsid w:val="00435396"/>
    <w:rsid w:val="00525C68"/>
    <w:rsid w:val="005B1C08"/>
    <w:rsid w:val="005C2319"/>
    <w:rsid w:val="005F334B"/>
    <w:rsid w:val="006963FA"/>
    <w:rsid w:val="00696599"/>
    <w:rsid w:val="006C396C"/>
    <w:rsid w:val="0074644B"/>
    <w:rsid w:val="007B3D11"/>
    <w:rsid w:val="007E7FBA"/>
    <w:rsid w:val="00827775"/>
    <w:rsid w:val="00881846"/>
    <w:rsid w:val="009B7D79"/>
    <w:rsid w:val="009C0EEF"/>
    <w:rsid w:val="009D1EC6"/>
    <w:rsid w:val="009E4E1B"/>
    <w:rsid w:val="00A218AE"/>
    <w:rsid w:val="00B35D4C"/>
    <w:rsid w:val="00B46089"/>
    <w:rsid w:val="00B80167"/>
    <w:rsid w:val="00BF6942"/>
    <w:rsid w:val="00D5049E"/>
    <w:rsid w:val="00D92C45"/>
    <w:rsid w:val="00DC4FD6"/>
    <w:rsid w:val="00DD7BFD"/>
    <w:rsid w:val="00F0452C"/>
    <w:rsid w:val="00FC1145"/>
    <w:rsid w:val="00FC33D9"/>
    <w:rsid w:val="00FD418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1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Strong">
    <w:name w:val="Strong"/>
    <w:basedOn w:val="DefaultParagraphFont"/>
    <w:uiPriority w:val="22"/>
    <w:qFormat/>
    <w:rsid w:val="005B1C08"/>
    <w:rPr>
      <w:b/>
      <w:bCs/>
    </w:rPr>
  </w:style>
  <w:style w:type="table" w:styleId="GridTableLight">
    <w:name w:val="Grid Table Light"/>
    <w:basedOn w:val="TableNormal"/>
    <w:uiPriority w:val="40"/>
    <w:rsid w:val="00351764"/>
    <w:pPr>
      <w:spacing w:after="0" w:line="240" w:lineRule="auto"/>
    </w:pPr>
    <w:rPr>
      <w:rFonts w:eastAsia="Times New Roman" w:cs="Calibri"/>
      <w:lang w:val="uk-UA" w:eastAsia="en-US" w:bidi="ar-SA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20</cp:revision>
  <cp:lastPrinted>2026-09-08T12:09:00Z</cp:lastPrinted>
  <dcterms:created xsi:type="dcterms:W3CDTF">2021-03-03T14:03:00Z</dcterms:created>
  <dcterms:modified xsi:type="dcterms:W3CDTF">2026-09-08T12:09:00Z</dcterms:modified>
</cp:coreProperties>
</file>