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49257" w14:textId="56D630E8" w:rsidR="00875F05" w:rsidRDefault="00875F05" w:rsidP="00875F05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7A6">
        <w:rPr>
          <w:rFonts w:ascii="Times New Roman" w:hAnsi="Times New Roman" w:cs="Times New Roman"/>
          <w:b/>
          <w:sz w:val="28"/>
          <w:szCs w:val="28"/>
        </w:rPr>
        <w:t>Пояснювальна</w:t>
      </w:r>
      <w:proofErr w:type="spellEnd"/>
      <w:r w:rsidRPr="004727A6">
        <w:rPr>
          <w:rFonts w:ascii="Times New Roman" w:hAnsi="Times New Roman" w:cs="Times New Roman"/>
          <w:b/>
          <w:sz w:val="28"/>
          <w:szCs w:val="28"/>
        </w:rPr>
        <w:t xml:space="preserve"> записка </w:t>
      </w:r>
    </w:p>
    <w:p w14:paraId="721F12C3" w14:textId="77777777" w:rsidR="00875F05" w:rsidRPr="004727A6" w:rsidRDefault="00875F05" w:rsidP="00875F05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EED24" w14:textId="77777777" w:rsidR="00875F05" w:rsidRPr="004727A6" w:rsidRDefault="00875F05" w:rsidP="00875F0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4727A6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4727A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727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7A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727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27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«Про </w:t>
      </w:r>
      <w:proofErr w:type="spellStart"/>
      <w:r w:rsidRPr="004727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внесення</w:t>
      </w:r>
      <w:proofErr w:type="spellEnd"/>
      <w:r w:rsidRPr="004727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4727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змін</w:t>
      </w:r>
      <w:proofErr w:type="spellEnd"/>
      <w:r w:rsidRPr="004727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до </w:t>
      </w: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Програми</w:t>
      </w:r>
      <w:proofErr w:type="spellEnd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підтримки</w:t>
      </w:r>
      <w:proofErr w:type="spellEnd"/>
    </w:p>
    <w:p w14:paraId="67DC809A" w14:textId="77777777" w:rsidR="00875F05" w:rsidRPr="004727A6" w:rsidRDefault="00875F05" w:rsidP="00875F05">
      <w:pPr>
        <w:tabs>
          <w:tab w:val="left" w:pos="9356"/>
        </w:tabs>
        <w:spacing w:after="0" w:line="240" w:lineRule="auto"/>
        <w:ind w:left="-284"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Захисників</w:t>
      </w:r>
      <w:proofErr w:type="spellEnd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і </w:t>
      </w: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Захисниць</w:t>
      </w:r>
      <w:proofErr w:type="spellEnd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України</w:t>
      </w:r>
      <w:proofErr w:type="spellEnd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, </w:t>
      </w: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членів</w:t>
      </w:r>
      <w:proofErr w:type="spellEnd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сімей</w:t>
      </w:r>
      <w:proofErr w:type="spellEnd"/>
    </w:p>
    <w:p w14:paraId="113E7DF9" w14:textId="77777777" w:rsidR="00875F05" w:rsidRDefault="00875F05" w:rsidP="00875F05">
      <w:pPr>
        <w:tabs>
          <w:tab w:val="left" w:pos="9356"/>
        </w:tabs>
        <w:spacing w:after="0" w:line="240" w:lineRule="auto"/>
        <w:ind w:left="-284"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proofErr w:type="spellStart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загиблих</w:t>
      </w:r>
      <w:proofErr w:type="spellEnd"/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на 2024- 2026 роки»</w:t>
      </w:r>
    </w:p>
    <w:p w14:paraId="25736DC2" w14:textId="77777777" w:rsidR="00875F05" w:rsidRPr="004727A6" w:rsidRDefault="00875F05" w:rsidP="00875F05">
      <w:pPr>
        <w:tabs>
          <w:tab w:val="left" w:pos="9356"/>
        </w:tabs>
        <w:spacing w:after="0" w:line="240" w:lineRule="auto"/>
        <w:ind w:left="-284"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14:paraId="58467D13" w14:textId="77777777" w:rsidR="00875F05" w:rsidRPr="004727A6" w:rsidRDefault="00875F05" w:rsidP="00875F05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Пояснювальна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записка 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підготовлена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відповідно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 ст. 20 Регламенту 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Броварської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міської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Броварського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району 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Київської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області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VIII </w:t>
      </w:r>
      <w:proofErr w:type="spellStart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скликання</w:t>
      </w:r>
      <w:proofErr w:type="spellEnd"/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23391453" w14:textId="77777777" w:rsidR="00875F05" w:rsidRPr="004727A6" w:rsidRDefault="00875F05" w:rsidP="00875F05">
      <w:pPr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FCD867F" w14:textId="77777777" w:rsidR="00875F05" w:rsidRPr="00340E13" w:rsidRDefault="00875F05" w:rsidP="00875F05">
      <w:pPr>
        <w:pStyle w:val="a6"/>
        <w:numPr>
          <w:ilvl w:val="0"/>
          <w:numId w:val="2"/>
        </w:numPr>
        <w:tabs>
          <w:tab w:val="left" w:pos="851"/>
          <w:tab w:val="left" w:pos="9356"/>
        </w:tabs>
        <w:spacing w:line="240" w:lineRule="auto"/>
        <w:ind w:right="-284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40E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Обґрунтування необхідності прийняття рішення</w:t>
      </w:r>
    </w:p>
    <w:p w14:paraId="6AADA7E0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6.16 заходів Програми передбачено надання пільги з оплати житлово-комунальних послуг у вигляді щомісячної грошової компенсації за рахунок коштів місцевого бюджету додатково до основної пільги. Зазначену допомогу отримують 306 членів сімей загиблих (померлих) Захисників і Захисниць України.</w:t>
      </w:r>
    </w:p>
    <w:p w14:paraId="230E323D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безперервного та повного надання зазначеної допомоги виникла потреба у збільшенні обсягу фінансування заходу на 190,0 тис. грн.</w:t>
      </w:r>
    </w:p>
    <w:p w14:paraId="72AA1D48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6.17 заходів Програми передбачено часткове відшкодування витрат на поховання загиблих (померлих) Захисників чи Захисниць України, які загинули (померли) під час участі у заходах із забезпечення відсічі збройної агресії російської федерації або під час проходження військової служби в особливий період воєнного стану, відповідно до Положення, що затверджується в установленому порядку.</w:t>
      </w:r>
    </w:p>
    <w:p w14:paraId="03324C2B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виконання зазначеного заходу виникла потреба у додатковому фінансуванні в сумі 78,92 тис. грн.</w:t>
      </w:r>
    </w:p>
    <w:p w14:paraId="3BA0CE96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6.20 заходів Програми передбачено надання одноразової допомоги одному із членів родини загиблого Захисника чи Захисниці України на вирішення соціально-побутових питань, у тому числі на встановлення або відшкодування витрат на встановлення надгробного пам’ятника, у розмірі 50,0 тис. грн.</w:t>
      </w:r>
    </w:p>
    <w:p w14:paraId="2322167B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початку року зазначену допомогу отримали 56 родин загиблих Захисників і Захисниць України, у зв’язку з чим передбачений річний обсяг фінансування використано в повному обсязі.</w:t>
      </w:r>
    </w:p>
    <w:p w14:paraId="6DC529D3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зв’язку зі зверненнями членів сімей загиблих Захисників і Захисниць України виникла потреба у додатковому фінансуванні для забезпечення виплати зазначеної допомоги в сумі 450,0 тис. грн.</w:t>
      </w:r>
    </w:p>
    <w:p w14:paraId="3FE265E2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6.21 заходів Програми передбачено надання грошової допомоги на лікування та реабілітацію, у тому числі психологічну адаптацію, Захисникам і Захисницям України, які отримали поранення (травму, контузію, каліцтво) або захворювання під час виконання заходів із забезпечення відсічі збройної агресії російської федерації, у розмірі 10,0 тис. грн.</w:t>
      </w:r>
    </w:p>
    <w:p w14:paraId="6B6B6E09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зв’язку зі збільшенням кількості звернень та збереженням високої потреби в лікуванні й реабілітації Захисників і Захисниць України виникла необхідність у збільшенні обсягу фінансування зазначеного заходу на 400,0 тис. грн.</w:t>
      </w:r>
    </w:p>
    <w:p w14:paraId="13692E6E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Пунктом 6.22 заходів Програми передбачено часткове відшкодування вартості обстеження методом комп’ютерної томографії (КТ) та магнітно-резонансної томографії (МРТ) Захисникам і Захисницям України в розмірі 50 відсотків вартості послуги згідно з Положенням, що затверджується в установленому порядку.</w:t>
      </w:r>
    </w:p>
    <w:p w14:paraId="4526FFD0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початку року зазначеним заходом Програми скористалися 107 ветеранів. Для забезпечення подальшої реалізації заходу виникла потреба у збільшенні обсягу фінансування на 60,0 тис. грн.</w:t>
      </w:r>
    </w:p>
    <w:p w14:paraId="04309DD7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6.25 заходів Програми передбачено забезпечення надання терапевтичних та хірургічних стоматологічних послуг, а також послуг із зубопротезування Захисникам і Захисницям України.</w:t>
      </w:r>
    </w:p>
    <w:p w14:paraId="5823FB53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зв’язку з тим, що окремі стоматологічні послуги із зубопротезування не входять до переліку послуг, що фінансуються Національною службою здоров’я України, їх вартість не підлягає відшкодуванню за рахунок коштів державного бюджету.</w:t>
      </w:r>
    </w:p>
    <w:p w14:paraId="776D7E29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надання повного обсягу послуг із зубопротезування Захисникам і Захисницям України виникла потреба у додатковому фінансуванні зазначеного заходу Програми в сумі 65,097 тис. грн.</w:t>
      </w:r>
    </w:p>
    <w:p w14:paraId="3E8DD106" w14:textId="77777777" w:rsidR="00875F05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виплати одноразової матеріальної допомоги особам, призваним на військову службу за мобілізацією або прийнятим на військову службу за контрактом під час дії воєнного стану, та з урахуванням збільшення кількості одержувачів зазначеної допомоги пропонується збільшити обсяг фінансування заходу, передбаченого пунктом 6.28 Програми, на 520,0 тис. грн.</w:t>
      </w:r>
    </w:p>
    <w:p w14:paraId="61989CD5" w14:textId="77777777" w:rsidR="00875F05" w:rsidRPr="00624443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C5866C" w14:textId="77777777" w:rsidR="00875F05" w:rsidRPr="00314829" w:rsidRDefault="00875F05" w:rsidP="00875F05">
      <w:pPr>
        <w:pStyle w:val="a6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1482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Мета і шляхи її досягнення</w:t>
      </w:r>
    </w:p>
    <w:p w14:paraId="52C2BE6A" w14:textId="77777777" w:rsidR="00875F05" w:rsidRPr="00D831BB" w:rsidRDefault="00875F05" w:rsidP="00875F05">
      <w:pPr>
        <w:tabs>
          <w:tab w:val="num" w:pos="0"/>
        </w:tabs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</w:pPr>
      <w:r w:rsidRPr="00D831BB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  <w:t>Метою реалізації заходів Програми є забезпечення соціальної підтримки ветеранів війни, осіб, призваних на військову службу під час мобілізації або прийнятих на військову службу за контрактом, а також членів сімей загиблих (померлих) Захисників і Захисниць України шляхом надання комплексної соціальної, матеріальної та іншої передбаченої Програмою допомоги.</w:t>
      </w:r>
    </w:p>
    <w:p w14:paraId="140FD8E7" w14:textId="77777777" w:rsidR="00875F05" w:rsidRPr="00D831BB" w:rsidRDefault="00875F05" w:rsidP="00875F05">
      <w:pPr>
        <w:tabs>
          <w:tab w:val="num" w:pos="0"/>
        </w:tabs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00DB14" w14:textId="77777777" w:rsidR="00875F05" w:rsidRPr="00F7172C" w:rsidRDefault="00875F05" w:rsidP="00875F05">
      <w:pPr>
        <w:pStyle w:val="a6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717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Правові аспекти</w:t>
      </w:r>
    </w:p>
    <w:p w14:paraId="1EE15AD8" w14:textId="5CD12AA9" w:rsidR="00875F05" w:rsidRPr="00314829" w:rsidRDefault="00875F05" w:rsidP="00875F05">
      <w:pPr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Пункт 22 статті 26 Закону України «Про місцеве самоврядування в Україні»</w:t>
      </w:r>
      <w:r w:rsidR="00A554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14:paraId="4666DC5F" w14:textId="77777777" w:rsidR="00875F05" w:rsidRPr="00314829" w:rsidRDefault="00875F05" w:rsidP="00875F05">
      <w:pPr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321026C" w14:textId="77777777" w:rsidR="00875F05" w:rsidRPr="00314829" w:rsidRDefault="00875F05" w:rsidP="00875F05">
      <w:pPr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4. Фінансово-економічне обґрунтування</w:t>
      </w:r>
    </w:p>
    <w:p w14:paraId="5466E83D" w14:textId="77777777" w:rsidR="00875F05" w:rsidRDefault="00875F05" w:rsidP="00875F05">
      <w:pPr>
        <w:tabs>
          <w:tab w:val="left" w:pos="-142"/>
          <w:tab w:val="left" w:pos="567"/>
        </w:tabs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E10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метою забезпечення належного рівня матеріального та соціального захисту військовослужбовців, членів їхніх сімей, а також родин загиблих (померлих) Захисників і Захисниць України, та з урахуванням необхідності вирішення актуальних питань соціально-побутового і матеріального характеру, виникла необхідність внесення змін до Програми. Зокрема, пропонується збільшити обсяг фінансування заходів Програми шляхом виділення додаткових коштів з місцевого бюджету у розмірі </w:t>
      </w:r>
      <w:r w:rsidRPr="00740FD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1 764,017 </w:t>
      </w:r>
      <w:r w:rsidRPr="005E10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тис. грн. Загальний обсяг фінансування Програми на 2026 рік становитиме –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27996,437</w:t>
      </w:r>
      <w:r w:rsidRPr="005E10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тис. грн.</w:t>
      </w:r>
    </w:p>
    <w:p w14:paraId="0AE84182" w14:textId="77777777" w:rsidR="00875F05" w:rsidRPr="00314829" w:rsidRDefault="00875F05" w:rsidP="00875F05">
      <w:pPr>
        <w:tabs>
          <w:tab w:val="left" w:pos="-142"/>
          <w:tab w:val="left" w:pos="567"/>
        </w:tabs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14:paraId="0B25C76F" w14:textId="77777777" w:rsidR="00875F05" w:rsidRPr="00314829" w:rsidRDefault="00875F05" w:rsidP="00875F05">
      <w:pPr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5. Прогноз результатів</w:t>
      </w:r>
    </w:p>
    <w:p w14:paraId="4360B16F" w14:textId="77777777" w:rsidR="00875F05" w:rsidRPr="00314829" w:rsidRDefault="00875F05" w:rsidP="00875F05">
      <w:pPr>
        <w:spacing w:before="60"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29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та виділення додаткових коштів на реалізацію заходів Програми забезпечить належне виконання її завдань, своєчасне надання передбачених Програмою видів соціальної підтримки та сприятиме </w:t>
      </w:r>
      <w:r w:rsidRPr="00314829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підвищенню рівня соціального захисту Захисників і Захисниць України, ветеранів війни, а також членів сімей загиблих (померлих) Захисників і Захисниць України, які проживають на території Броварської міської територіальної громади.</w:t>
      </w:r>
    </w:p>
    <w:p w14:paraId="6F83CD6E" w14:textId="77777777" w:rsidR="00875F05" w:rsidRPr="00314829" w:rsidRDefault="00875F05" w:rsidP="00875F05">
      <w:pPr>
        <w:spacing w:before="60" w:after="0" w:line="240" w:lineRule="auto"/>
        <w:ind w:right="-284"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/>
        </w:rPr>
      </w:pPr>
    </w:p>
    <w:p w14:paraId="2E6CFA8F" w14:textId="77777777" w:rsidR="00875F05" w:rsidRPr="00314829" w:rsidRDefault="00875F05" w:rsidP="00875F0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4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6. Суб’єкт подання рішення</w:t>
      </w:r>
    </w:p>
    <w:p w14:paraId="25D514B2" w14:textId="77777777" w:rsidR="00875F05" w:rsidRPr="00314829" w:rsidRDefault="00875F05" w:rsidP="00875F05">
      <w:pPr>
        <w:spacing w:after="0"/>
        <w:ind w:right="-284"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Суб’єкт подання рішення: управління з питань ветеранської політики Броварської міської ради Броварського району Київської області.</w:t>
      </w:r>
    </w:p>
    <w:p w14:paraId="7A87B4D8" w14:textId="77777777" w:rsidR="00875F05" w:rsidRDefault="00875F05" w:rsidP="00875F05">
      <w:pPr>
        <w:spacing w:after="0"/>
        <w:ind w:right="-284"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Особа </w:t>
      </w:r>
      <w:proofErr w:type="spellStart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відповідальна</w:t>
      </w:r>
      <w:proofErr w:type="spellEnd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за </w:t>
      </w:r>
      <w:proofErr w:type="spellStart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підготовку</w:t>
      </w:r>
      <w:proofErr w:type="spellEnd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proofErr w:type="spellStart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рішення</w:t>
      </w:r>
      <w:proofErr w:type="spellEnd"/>
      <w:r w:rsidRPr="00D831B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та д</w:t>
      </w:r>
      <w:proofErr w:type="spellStart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оповідач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:</w:t>
      </w: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начальник </w:t>
      </w:r>
      <w:proofErr w:type="spellStart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управління</w:t>
      </w:r>
      <w:proofErr w:type="spellEnd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– </w:t>
      </w:r>
      <w:r w:rsidRPr="00AB1A5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Анна ШЕВЕЛЬ</w:t>
      </w: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(</w:t>
      </w:r>
      <w:proofErr w:type="spellStart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контактний</w:t>
      </w:r>
      <w:proofErr w:type="spellEnd"/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телефон 045-94-44-604).</w:t>
      </w:r>
    </w:p>
    <w:p w14:paraId="4331CDE9" w14:textId="77777777" w:rsidR="00875F05" w:rsidRPr="004727A6" w:rsidRDefault="00875F05" w:rsidP="00875F05">
      <w:pPr>
        <w:spacing w:after="0"/>
        <w:ind w:right="-284"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68B53ED5" w14:textId="77777777" w:rsidR="00875F05" w:rsidRPr="004727A6" w:rsidRDefault="00875F05" w:rsidP="00875F05">
      <w:pPr>
        <w:ind w:right="-284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727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7. </w:t>
      </w:r>
      <w:proofErr w:type="spellStart"/>
      <w:r w:rsidRPr="004727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Порівняльна</w:t>
      </w:r>
      <w:proofErr w:type="spellEnd"/>
      <w:r w:rsidRPr="004727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4727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таблиця</w:t>
      </w:r>
      <w:proofErr w:type="spellEnd"/>
    </w:p>
    <w:tbl>
      <w:tblPr>
        <w:tblStyle w:val="a5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4253"/>
        <w:gridCol w:w="1417"/>
        <w:gridCol w:w="1346"/>
        <w:gridCol w:w="1993"/>
      </w:tblGrid>
      <w:tr w:rsidR="00875F05" w:rsidRPr="00D831BB" w14:paraId="43C5A51E" w14:textId="77777777" w:rsidTr="00210D0B">
        <w:trPr>
          <w:jc w:val="center"/>
        </w:trPr>
        <w:tc>
          <w:tcPr>
            <w:tcW w:w="484" w:type="dxa"/>
            <w:vMerge w:val="restart"/>
            <w:vAlign w:val="center"/>
            <w:hideMark/>
          </w:tcPr>
          <w:p w14:paraId="0C384D65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66FDD143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vAlign w:val="center"/>
            <w:hideMark/>
          </w:tcPr>
          <w:p w14:paraId="3251F2AC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Заходи Програми</w:t>
            </w:r>
          </w:p>
        </w:tc>
        <w:tc>
          <w:tcPr>
            <w:tcW w:w="4756" w:type="dxa"/>
            <w:gridSpan w:val="3"/>
            <w:vAlign w:val="center"/>
            <w:hideMark/>
          </w:tcPr>
          <w:p w14:paraId="0CD78994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Обсяг фінансування</w:t>
            </w:r>
          </w:p>
        </w:tc>
      </w:tr>
      <w:tr w:rsidR="00875F05" w:rsidRPr="00D831BB" w14:paraId="31B92A86" w14:textId="77777777" w:rsidTr="00210D0B">
        <w:trPr>
          <w:jc w:val="center"/>
        </w:trPr>
        <w:tc>
          <w:tcPr>
            <w:tcW w:w="484" w:type="dxa"/>
            <w:vMerge/>
          </w:tcPr>
          <w:p w14:paraId="105C4C23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3FE1A532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E8B37C5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 xml:space="preserve">Було </w:t>
            </w:r>
          </w:p>
          <w:p w14:paraId="4DE75AC8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тис. грн.</w:t>
            </w:r>
          </w:p>
        </w:tc>
        <w:tc>
          <w:tcPr>
            <w:tcW w:w="1346" w:type="dxa"/>
            <w:vAlign w:val="center"/>
            <w:hideMark/>
          </w:tcPr>
          <w:p w14:paraId="3F9278CF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Зміни +/- тис. грн.</w:t>
            </w:r>
          </w:p>
        </w:tc>
        <w:tc>
          <w:tcPr>
            <w:tcW w:w="1993" w:type="dxa"/>
            <w:vAlign w:val="center"/>
            <w:hideMark/>
          </w:tcPr>
          <w:p w14:paraId="713161FB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Стало</w:t>
            </w:r>
          </w:p>
          <w:p w14:paraId="0E88D0A6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 xml:space="preserve"> тис. грн.</w:t>
            </w:r>
          </w:p>
        </w:tc>
      </w:tr>
      <w:tr w:rsidR="00875F05" w:rsidRPr="00D831BB" w14:paraId="3369CDF4" w14:textId="77777777" w:rsidTr="00210D0B">
        <w:trPr>
          <w:jc w:val="center"/>
        </w:trPr>
        <w:tc>
          <w:tcPr>
            <w:tcW w:w="484" w:type="dxa"/>
          </w:tcPr>
          <w:p w14:paraId="27A135B1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58710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796B60C1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76BB457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п. 6.16 «Надання пільги з оплати житлово-комунальних послуг у вигляді щомісячної грошової компенсації за рахунок коштів місцевого бюджету членам сімей загиблих (померлих ) Захисників і Захисниць України  додатково до основної пільги згідно положення, що затверджується в установленому порядку».</w:t>
            </w:r>
          </w:p>
        </w:tc>
        <w:tc>
          <w:tcPr>
            <w:tcW w:w="1417" w:type="dxa"/>
            <w:vAlign w:val="center"/>
          </w:tcPr>
          <w:p w14:paraId="69F23A8E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FA5">
              <w:rPr>
                <w:rFonts w:ascii="Times New Roman" w:hAnsi="Times New Roman" w:cs="Times New Roman"/>
                <w:sz w:val="24"/>
                <w:szCs w:val="24"/>
              </w:rPr>
              <w:t>1615,0</w:t>
            </w:r>
          </w:p>
        </w:tc>
        <w:tc>
          <w:tcPr>
            <w:tcW w:w="1346" w:type="dxa"/>
            <w:vAlign w:val="center"/>
          </w:tcPr>
          <w:p w14:paraId="0CBD4855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93" w:type="dxa"/>
            <w:vAlign w:val="center"/>
          </w:tcPr>
          <w:p w14:paraId="548CAA30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1805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75F05" w:rsidRPr="00681CFF" w14:paraId="3C2825FA" w14:textId="77777777" w:rsidTr="00210D0B">
        <w:trPr>
          <w:jc w:val="center"/>
        </w:trPr>
        <w:tc>
          <w:tcPr>
            <w:tcW w:w="484" w:type="dxa"/>
          </w:tcPr>
          <w:p w14:paraId="7D0ECD4C" w14:textId="77777777" w:rsidR="00875F05" w:rsidRPr="00D87D15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3BE6DDA3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81CFF">
              <w:rPr>
                <w:rFonts w:ascii="Times New Roman" w:hAnsi="Times New Roman" w:cs="Times New Roman"/>
                <w:sz w:val="24"/>
                <w:szCs w:val="24"/>
              </w:rPr>
              <w:t>п. 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1C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81CFF">
              <w:rPr>
                <w:rFonts w:ascii="Times New Roman" w:hAnsi="Times New Roman" w:cs="Times New Roman"/>
                <w:sz w:val="24"/>
                <w:szCs w:val="24"/>
              </w:rPr>
              <w:t>Часткове відшкодування витрат на поховання загиблих (померлих)  Захисників чи Захисниць України, що загинули (померли) під час участі в заходах щодо забезпечення відсічі збройної агресії російської федерації або під час проходження військової служби в особливий період воєнного стану, згідно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CFF">
              <w:rPr>
                <w:rFonts w:ascii="Times New Roman" w:hAnsi="Times New Roman" w:cs="Times New Roman"/>
                <w:sz w:val="24"/>
                <w:szCs w:val="24"/>
              </w:rPr>
              <w:t>положення, що затверджується в установленому порядку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81C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22D187F7" w14:textId="77777777" w:rsidR="00875F05" w:rsidRPr="00482FA5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346" w:type="dxa"/>
            <w:vAlign w:val="center"/>
          </w:tcPr>
          <w:p w14:paraId="5B59C8B9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+78,92</w:t>
            </w:r>
          </w:p>
        </w:tc>
        <w:tc>
          <w:tcPr>
            <w:tcW w:w="1993" w:type="dxa"/>
            <w:vAlign w:val="center"/>
          </w:tcPr>
          <w:p w14:paraId="1E7651AD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878,92</w:t>
            </w:r>
          </w:p>
        </w:tc>
      </w:tr>
      <w:tr w:rsidR="00875F05" w:rsidRPr="00D831BB" w14:paraId="4938C29D" w14:textId="77777777" w:rsidTr="00210D0B">
        <w:trPr>
          <w:jc w:val="center"/>
        </w:trPr>
        <w:tc>
          <w:tcPr>
            <w:tcW w:w="484" w:type="dxa"/>
          </w:tcPr>
          <w:p w14:paraId="6B45B046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6B886011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п. 6.20 «</w:t>
            </w:r>
            <w:bookmarkStart w:id="0" w:name="_Hlk228890194"/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 одноразової грошової допомоги одному із членів родини загиблого Захисника чи Захисниці України, які брали участь в антитерористичній операції / операції Об’єднаних сил або у заходах щодо забезпечення відсічі збройної агресії російської федерації, на вирішення соціально-</w:t>
            </w:r>
            <w:bookmarkStart w:id="1" w:name="_Hlk228890207"/>
            <w:bookmarkEnd w:id="0"/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побутових питань ( в тому числі , на встановлення або відшкодування за встановлення надгробного пам’ятника) у розмірі 50,0 тис. грн.</w:t>
            </w:r>
            <w:bookmarkEnd w:id="1"/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vAlign w:val="center"/>
          </w:tcPr>
          <w:p w14:paraId="69DA6914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82FA5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346" w:type="dxa"/>
            <w:vAlign w:val="center"/>
          </w:tcPr>
          <w:p w14:paraId="7AFE1CAC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3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93" w:type="dxa"/>
            <w:vAlign w:val="center"/>
          </w:tcPr>
          <w:p w14:paraId="019EEEB8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75F05" w:rsidRPr="00D831BB" w14:paraId="74A19CE5" w14:textId="77777777" w:rsidTr="00210D0B">
        <w:trPr>
          <w:trHeight w:val="1772"/>
          <w:jc w:val="center"/>
        </w:trPr>
        <w:tc>
          <w:tcPr>
            <w:tcW w:w="484" w:type="dxa"/>
          </w:tcPr>
          <w:p w14:paraId="218EDC9A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00B1BD8A" w14:textId="77777777" w:rsidR="00875F05" w:rsidRPr="00D831BB" w:rsidRDefault="00875F05" w:rsidP="00210D0B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п.6.21. «Надання грошової допомоги на лікування та реабілітацію, в тому числі психологічну адаптацію, Захисникам і Захисницям України, які отримали поранення (травму, контузію, каліцтво), захворювання при виконанні заходів по забезпеченню відсічі збройної агресії російської федерації, у розмірі 10,0 тис. грн.».</w:t>
            </w:r>
          </w:p>
        </w:tc>
        <w:tc>
          <w:tcPr>
            <w:tcW w:w="1417" w:type="dxa"/>
            <w:vAlign w:val="center"/>
          </w:tcPr>
          <w:p w14:paraId="3DC11673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FA5">
              <w:rPr>
                <w:rFonts w:ascii="Times New Roman" w:eastAsia="Times New Roman" w:hAnsi="Times New Roman" w:cs="Times New Roman"/>
                <w:sz w:val="24"/>
                <w:szCs w:val="24"/>
              </w:rPr>
              <w:t>2760,0</w:t>
            </w:r>
          </w:p>
        </w:tc>
        <w:tc>
          <w:tcPr>
            <w:tcW w:w="1346" w:type="dxa"/>
            <w:vAlign w:val="center"/>
          </w:tcPr>
          <w:p w14:paraId="3386FFEA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993" w:type="dxa"/>
            <w:vAlign w:val="center"/>
          </w:tcPr>
          <w:p w14:paraId="5D14738C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875F05" w:rsidRPr="00D831BB" w14:paraId="27F5AE24" w14:textId="77777777" w:rsidTr="00210D0B">
        <w:trPr>
          <w:trHeight w:val="1772"/>
          <w:jc w:val="center"/>
        </w:trPr>
        <w:tc>
          <w:tcPr>
            <w:tcW w:w="484" w:type="dxa"/>
          </w:tcPr>
          <w:p w14:paraId="770CF1A0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469E91D1" w14:textId="77777777" w:rsidR="00875F05" w:rsidRPr="00D831BB" w:rsidRDefault="00875F05" w:rsidP="00210D0B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п.6.22. «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Часткове відшкодування вартості обстеження, проведеного методом комп’ютерної томографії (КТ) та магнітно-резонансної томографії (МРТ) Захисникам та Захисницям України, в розмірі 50 % вартості послуги згідно положення, що затверджується в установленому порядку».</w:t>
            </w:r>
          </w:p>
        </w:tc>
        <w:tc>
          <w:tcPr>
            <w:tcW w:w="1417" w:type="dxa"/>
            <w:vAlign w:val="center"/>
          </w:tcPr>
          <w:p w14:paraId="4C4CE128" w14:textId="77777777" w:rsidR="00875F05" w:rsidRPr="00D831BB" w:rsidRDefault="00875F05" w:rsidP="00210D0B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FA5">
              <w:rPr>
                <w:rFonts w:ascii="Times New Roman" w:eastAsia="Times New Roman" w:hAnsi="Times New Roman" w:cs="Times New Roman"/>
                <w:sz w:val="24"/>
                <w:szCs w:val="24"/>
              </w:rPr>
              <w:t>260,0</w:t>
            </w:r>
          </w:p>
        </w:tc>
        <w:tc>
          <w:tcPr>
            <w:tcW w:w="1346" w:type="dxa"/>
            <w:vAlign w:val="center"/>
          </w:tcPr>
          <w:p w14:paraId="3C669A64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93" w:type="dxa"/>
            <w:vAlign w:val="center"/>
          </w:tcPr>
          <w:p w14:paraId="473DC685" w14:textId="77777777" w:rsidR="00875F05" w:rsidRPr="00D831BB" w:rsidRDefault="00875F05" w:rsidP="00210D0B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75F05" w:rsidRPr="00D831BB" w14:paraId="47EE01B3" w14:textId="77777777" w:rsidTr="00210D0B">
        <w:trPr>
          <w:trHeight w:val="691"/>
          <w:jc w:val="center"/>
        </w:trPr>
        <w:tc>
          <w:tcPr>
            <w:tcW w:w="484" w:type="dxa"/>
          </w:tcPr>
          <w:p w14:paraId="17265C0B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35A5D7FB" w14:textId="77777777" w:rsidR="00875F05" w:rsidRPr="00D831BB" w:rsidRDefault="00875F05" w:rsidP="00210D0B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п.6.25. «Забезпечення надання терапевтичних та хірургічних стоматологічних послуг та послуг із зубопротезування Захисникам та Захисницям України, які брали участь в антитерористичній операції / операції Об’єднаних сил або у заходах щодо забезпечення відсічі збройної агресії російської федерації.».</w:t>
            </w:r>
          </w:p>
        </w:tc>
        <w:tc>
          <w:tcPr>
            <w:tcW w:w="1417" w:type="dxa"/>
            <w:vAlign w:val="center"/>
          </w:tcPr>
          <w:p w14:paraId="365B84B0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1633,768</w:t>
            </w:r>
          </w:p>
        </w:tc>
        <w:tc>
          <w:tcPr>
            <w:tcW w:w="1346" w:type="dxa"/>
            <w:vAlign w:val="center"/>
          </w:tcPr>
          <w:p w14:paraId="6FFE18DE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65,097</w:t>
            </w:r>
          </w:p>
        </w:tc>
        <w:tc>
          <w:tcPr>
            <w:tcW w:w="1993" w:type="dxa"/>
            <w:vAlign w:val="center"/>
          </w:tcPr>
          <w:p w14:paraId="020D010D" w14:textId="77777777" w:rsidR="00875F05" w:rsidRPr="00D831BB" w:rsidRDefault="00875F05" w:rsidP="00210D0B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1698,865</w:t>
            </w:r>
          </w:p>
        </w:tc>
      </w:tr>
      <w:tr w:rsidR="00875F05" w:rsidRPr="00D831BB" w14:paraId="3772CB29" w14:textId="77777777" w:rsidTr="00210D0B">
        <w:trPr>
          <w:trHeight w:val="1772"/>
          <w:jc w:val="center"/>
        </w:trPr>
        <w:tc>
          <w:tcPr>
            <w:tcW w:w="484" w:type="dxa"/>
          </w:tcPr>
          <w:p w14:paraId="10C40FCB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4C9E881B" w14:textId="77777777" w:rsidR="00875F05" w:rsidRPr="00D831BB" w:rsidRDefault="00875F05" w:rsidP="00210D0B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п.6.28. «Надання одноразової матеріальної допомоги особам, які призиваються  на військову службу по мобілізації або прийняті на військову службу за контрактом під час дії воєнного стану, у розмірі 10,0 тис. грн. згідно положення, що затверджується в установленому порядку.».</w:t>
            </w:r>
          </w:p>
        </w:tc>
        <w:tc>
          <w:tcPr>
            <w:tcW w:w="1417" w:type="dxa"/>
            <w:vAlign w:val="center"/>
          </w:tcPr>
          <w:p w14:paraId="78D857D6" w14:textId="77777777" w:rsidR="00875F05" w:rsidRPr="00D831BB" w:rsidRDefault="00875F05" w:rsidP="00210D0B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6360,0</w:t>
            </w:r>
          </w:p>
        </w:tc>
        <w:tc>
          <w:tcPr>
            <w:tcW w:w="1346" w:type="dxa"/>
            <w:vAlign w:val="center"/>
          </w:tcPr>
          <w:p w14:paraId="1EAE9964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93" w:type="dxa"/>
            <w:vAlign w:val="center"/>
          </w:tcPr>
          <w:p w14:paraId="2B3F537E" w14:textId="77777777" w:rsidR="00875F05" w:rsidRPr="00D831BB" w:rsidRDefault="00875F05" w:rsidP="00210D0B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6880</w:t>
            </w:r>
            <w:r w:rsidRPr="00D831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875F05" w:rsidRPr="00D831BB" w14:paraId="4B84B067" w14:textId="77777777" w:rsidTr="00210D0B">
        <w:trPr>
          <w:trHeight w:val="265"/>
          <w:jc w:val="center"/>
        </w:trPr>
        <w:tc>
          <w:tcPr>
            <w:tcW w:w="484" w:type="dxa"/>
          </w:tcPr>
          <w:p w14:paraId="49E8BB30" w14:textId="77777777" w:rsidR="00875F05" w:rsidRPr="00D831BB" w:rsidRDefault="00875F05" w:rsidP="00210D0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061EB5F" w14:textId="77777777" w:rsidR="00875F05" w:rsidRPr="00D831BB" w:rsidRDefault="00875F05" w:rsidP="00210D0B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Загальний обсяг фінансування Програми:</w:t>
            </w:r>
          </w:p>
        </w:tc>
        <w:tc>
          <w:tcPr>
            <w:tcW w:w="1417" w:type="dxa"/>
          </w:tcPr>
          <w:p w14:paraId="478F4133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26232,42</w:t>
            </w:r>
          </w:p>
        </w:tc>
        <w:tc>
          <w:tcPr>
            <w:tcW w:w="1346" w:type="dxa"/>
          </w:tcPr>
          <w:p w14:paraId="5DC52961" w14:textId="77777777" w:rsidR="00875F05" w:rsidRPr="00D831BB" w:rsidRDefault="00875F05" w:rsidP="00210D0B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1 764,017 </w:t>
            </w:r>
          </w:p>
        </w:tc>
        <w:tc>
          <w:tcPr>
            <w:tcW w:w="1993" w:type="dxa"/>
          </w:tcPr>
          <w:p w14:paraId="6FD14D05" w14:textId="77777777" w:rsidR="00875F05" w:rsidRPr="00D831BB" w:rsidRDefault="00875F05" w:rsidP="00210D0B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2F6">
              <w:rPr>
                <w:rFonts w:ascii="Times New Roman" w:hAnsi="Times New Roman" w:cs="Times New Roman"/>
                <w:b/>
                <w:sz w:val="24"/>
                <w:szCs w:val="24"/>
              </w:rPr>
              <w:t>27 996,437</w:t>
            </w:r>
          </w:p>
        </w:tc>
      </w:tr>
    </w:tbl>
    <w:p w14:paraId="3C70355C" w14:textId="77777777" w:rsidR="00875F05" w:rsidRPr="004727A6" w:rsidRDefault="00875F05" w:rsidP="00875F05">
      <w:pPr>
        <w:spacing w:after="8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7BBF160" w14:textId="77777777" w:rsidR="00875F05" w:rsidRPr="004727A6" w:rsidRDefault="00875F05" w:rsidP="00875F0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управління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727A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727A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727A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1A59">
        <w:rPr>
          <w:rFonts w:ascii="Times New Roman" w:eastAsia="Calibri" w:hAnsi="Times New Roman" w:cs="Times New Roman"/>
          <w:sz w:val="28"/>
          <w:szCs w:val="28"/>
          <w:lang w:eastAsia="en-US"/>
        </w:rPr>
        <w:t>Анна ШЕВЕЛЬ</w:t>
      </w:r>
    </w:p>
    <w:p w14:paraId="4027B961" w14:textId="77777777" w:rsidR="00875F05" w:rsidRPr="00314829" w:rsidRDefault="00875F05" w:rsidP="00875F05"/>
    <w:p w14:paraId="19D3CCEC" w14:textId="7BF3F395" w:rsidR="009B7D79" w:rsidRPr="00875F05" w:rsidRDefault="009B7D79" w:rsidP="00875F05"/>
    <w:sectPr w:rsidR="009B7D79" w:rsidRPr="00875F05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022774"/>
    <w:multiLevelType w:val="hybridMultilevel"/>
    <w:tmpl w:val="36549EDA"/>
    <w:lvl w:ilvl="0" w:tplc="517691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93218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661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827775"/>
    <w:rsid w:val="00866B22"/>
    <w:rsid w:val="00875F05"/>
    <w:rsid w:val="00881846"/>
    <w:rsid w:val="009B7D79"/>
    <w:rsid w:val="009C0EEF"/>
    <w:rsid w:val="00A218AE"/>
    <w:rsid w:val="00A554C5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875F05"/>
    <w:pPr>
      <w:spacing w:after="0" w:line="240" w:lineRule="auto"/>
    </w:pPr>
    <w:rPr>
      <w:rFonts w:eastAsia="Calibr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75F05"/>
    <w:pPr>
      <w:ind w:left="720"/>
      <w:contextualSpacing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5406</Words>
  <Characters>3082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User-309</cp:lastModifiedBy>
  <cp:revision>19</cp:revision>
  <dcterms:created xsi:type="dcterms:W3CDTF">2021-03-03T14:03:00Z</dcterms:created>
  <dcterms:modified xsi:type="dcterms:W3CDTF">2026-09-09T05:55:00Z</dcterms:modified>
</cp:coreProperties>
</file>