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E85DA6" w:rsidP="004B03DE" w14:paraId="6F411B70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9505C6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5DA6" w:rsidP="004B03DE" w14:paraId="1890F756" w14:textId="245079D4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</w:t>
      </w:r>
      <w:r w:rsidR="0052713E">
        <w:rPr>
          <w:rFonts w:ascii="Times New Roman" w:hAnsi="Times New Roman" w:cs="Times New Roman"/>
          <w:sz w:val="28"/>
          <w:szCs w:val="28"/>
          <w:lang w:val="uk-UA"/>
        </w:rPr>
        <w:t>УЮ</w:t>
      </w:r>
    </w:p>
    <w:p w:rsidR="004B03DE" w:rsidP="004B03DE" w14:paraId="21898AC9" w14:textId="793C478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2532F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02.09.2026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505C6" w:rsidRPr="009505C6" w:rsidP="004B03DE" w14:paraId="4EA239E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ПОЛОЖЕННЯ </w:t>
      </w:r>
    </w:p>
    <w:p w:rsidR="004B03DE" w:rsidRPr="009505C6" w:rsidP="009505C6" w14:paraId="50963335" w14:textId="7A2F554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Громадську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 раду з 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питань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гендерної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рівності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Європейські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перспективи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громадяни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формують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>майбутнє</w:t>
      </w:r>
      <w:r w:rsidRPr="009505C6">
        <w:rPr>
          <w:rFonts w:ascii="Times New Roman" w:hAnsi="Times New Roman" w:cs="Times New Roman"/>
          <w:b/>
          <w:bCs/>
          <w:sz w:val="28"/>
          <w:szCs w:val="28"/>
        </w:rPr>
        <w:t xml:space="preserve">» на 2025- 2026 роки </w:t>
      </w:r>
    </w:p>
    <w:p w:rsidR="009505C6" w:rsidRPr="009505C6" w:rsidP="009505C6" w14:paraId="19F8915E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E85DA6" w:rsidRPr="0052713E" w:rsidP="0052713E" w14:paraId="4CD9758A" w14:textId="1B8DA8D7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5DA6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Загальні положення</w:t>
      </w:r>
    </w:p>
    <w:p w:rsidR="00E85DA6" w:rsidRPr="009505C6" w:rsidP="0052713E" w14:paraId="6876522A" w14:textId="7A001D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Громадська рада з питань гендерної рівності в рамках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 xml:space="preserve"> «Європейські перспективи: громадяни формують майбутнє» на 2025- 2026 роки (далі – Громадська рада) створюється з метою організації робочих зустрічей, на яких представники різних соціальних, культурних та вікових груп населення обговорюють питання, пов’язані з процесами гендерної рівності в громаді.</w:t>
      </w:r>
    </w:p>
    <w:p w:rsidR="00E85DA6" w:rsidRPr="009505C6" w:rsidP="0052713E" w14:paraId="5FB8D8C6" w14:textId="718AD5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1.2.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Громадська рада у своїй діяльності керується Законом України «Про ратифікацію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сторони» від 16 вересня 2014 року № 1678- VII, Програмою Європейської Комісії «Громадяни, рівність, права та цінності», Партнерською угодою в рамках реалізації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 xml:space="preserve"> «Європейські перспективи: громадяни формують майбутнє» між Асоціацією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Recht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in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Europa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 xml:space="preserve"> (м. Єна, ФРН) та виконавчим комітетом (м. Бровари, Україна) від 20 січня 2025 року, рішенням Броварської міської ради Броварського району Київської області № 2096-91-08 від 24.04.2025 «Про затвердження Програми участі Броварської міської територіальної громади у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проєкті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 xml:space="preserve"> «Європейські перспективи: громадяни формують майбутнє» на 2025-2026 роки» та цим Положенням.</w:t>
      </w:r>
    </w:p>
    <w:p w:rsidR="00E85DA6" w:rsidRPr="009505C6" w:rsidP="0052713E" w14:paraId="10CC020D" w14:textId="582446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Склад Громадської ради затверджується розпорядженням міського голови.</w:t>
      </w:r>
    </w:p>
    <w:p w:rsidR="009505C6" w:rsidP="0052713E" w14:paraId="55C58491" w14:textId="7D7773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1.4.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Головою Громадської ради є заступник міського голови з питань діяльності виконавчих органів ради. Голова ради має заступника та секретаря.</w:t>
      </w:r>
    </w:p>
    <w:p w:rsidR="00E85DA6" w:rsidRPr="009505C6" w:rsidP="0052713E" w14:paraId="6A86B59B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5DA6" w:rsidRPr="00566A1B" w:rsidP="0052713E" w14:paraId="79D7A76E" w14:textId="02A1019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66A1B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Pr="00566A1B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Основні завдання та права Громадської ради</w:t>
      </w:r>
    </w:p>
    <w:p w:rsidR="00E85DA6" w:rsidRPr="009505C6" w:rsidP="0052713E" w14:paraId="5071F51F" w14:textId="6D660A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Основні завдання Громадської ради:</w:t>
      </w:r>
    </w:p>
    <w:p w:rsidR="009505C6" w:rsidP="0052713E" w14:paraId="2E79E4D9" w14:textId="3ED592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2.1.1.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проведення опитування в онлайн форматі з питань гендерної рівності в громаді відповідно до розробленої форми</w:t>
      </w:r>
      <w:r w:rsidR="003C45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85DA6" w:rsidRPr="009505C6" w:rsidP="0052713E" w14:paraId="226BF6EB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05C6" w:rsidRPr="009505C6" w:rsidP="0052713E" w14:paraId="20A0F284" w14:textId="169E1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2.1.2.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презентація результатів опитування та їх обговорення на засіданні Громадської ради </w:t>
      </w:r>
      <w:r w:rsidR="00A654C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вере</w:t>
      </w:r>
      <w:r w:rsidR="004120B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654C1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2026 року;</w:t>
      </w:r>
    </w:p>
    <w:p w:rsidR="00E85DA6" w:rsidRPr="009505C6" w:rsidP="0052713E" w14:paraId="45DDD4CE" w14:textId="4AECC8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2.1.3.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презентація результатів опитування з питань гендерної рівності в Броварській міській територіальній громаді та їх обговорення на міжнародній зустрічі партнерів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 xml:space="preserve"> у м. 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Кіфісія</w:t>
      </w:r>
      <w:r w:rsidR="00A654C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>Греція</w:t>
      </w:r>
      <w:r w:rsidR="00A654C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 xml:space="preserve"> у вересні 2026 року.</w:t>
      </w:r>
    </w:p>
    <w:p w:rsidR="00E85DA6" w:rsidRPr="009505C6" w:rsidP="0052713E" w14:paraId="4372913F" w14:textId="78D2FF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Громадська рада має право:</w:t>
      </w:r>
    </w:p>
    <w:p w:rsidR="00E85DA6" w:rsidRPr="009505C6" w:rsidP="0052713E" w14:paraId="77CBC86F" w14:textId="519456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2.2.1.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залучати спеціалістів виконавчих органів міської ради, підприємств, установ та організацій (за погодженням з їх керівниками), експертів для розгляду питань, що належать до їх компетенції тощо;</w:t>
      </w:r>
    </w:p>
    <w:p w:rsidR="009505C6" w:rsidP="0052713E" w14:paraId="2B7D348F" w14:textId="5FD533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2.2.2.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отримувати в установленому порядку від виконавчих органів міської ради, підприємств, установ та організацій громади, всіх форм власності документи та інші матеріали, необхідні для виконання покладених завдань.</w:t>
      </w:r>
    </w:p>
    <w:p w:rsidR="00E85DA6" w:rsidRPr="009505C6" w:rsidP="0052713E" w14:paraId="112F161C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5DA6" w:rsidRPr="00566A1B" w:rsidP="0052713E" w14:paraId="1C7D547D" w14:textId="42D7025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66A1B">
        <w:rPr>
          <w:rFonts w:ascii="Times New Roman" w:hAnsi="Times New Roman" w:cs="Times New Roman"/>
          <w:b/>
          <w:bCs/>
          <w:sz w:val="28"/>
          <w:szCs w:val="28"/>
          <w:lang w:val="uk-UA"/>
        </w:rPr>
        <w:t>3. Повноваження членів Громадської ради</w:t>
      </w:r>
    </w:p>
    <w:p w:rsidR="00E85DA6" w:rsidRPr="009505C6" w:rsidP="0052713E" w14:paraId="34807BCC" w14:textId="4D8160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Голова Громадської ради:</w:t>
      </w:r>
    </w:p>
    <w:p w:rsidR="00E85DA6" w:rsidRPr="009505C6" w:rsidP="0052713E" w14:paraId="43665B03" w14:textId="777238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3.1.1.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головує на засіданнях Громадської ради, призначає час та дату засідання;</w:t>
      </w:r>
    </w:p>
    <w:p w:rsidR="00E85DA6" w:rsidRPr="009505C6" w:rsidP="0052713E" w14:paraId="48EAF5DE" w14:textId="73EC8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3.1.2.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у разі відсутності голови його обов’язки виконує заступник голови Громадської ради.</w:t>
      </w:r>
    </w:p>
    <w:p w:rsidR="00E85DA6" w:rsidRPr="009505C6" w:rsidP="0052713E" w14:paraId="5522F66B" w14:textId="541B8B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3.2.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Секретар Громадської ради:</w:t>
      </w:r>
    </w:p>
    <w:p w:rsidR="00E85DA6" w:rsidRPr="009505C6" w:rsidP="0052713E" w14:paraId="71B906F9" w14:textId="3FBD8B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3.2.1.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організовує діяльність Громадської ради;</w:t>
      </w:r>
    </w:p>
    <w:p w:rsidR="00E85DA6" w:rsidRPr="009505C6" w:rsidP="0052713E" w14:paraId="52236997" w14:textId="65A939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3.2.2.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забезпечує підготовку документів до засідання Громадської ради та оформлення протоколів засідання;</w:t>
      </w:r>
    </w:p>
    <w:p w:rsidR="009505C6" w:rsidRPr="009505C6" w:rsidP="0052713E" w14:paraId="4466A762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3.2.3 доводить до відома членів Громадської ради відповідні інформативні матеріали;</w:t>
      </w:r>
    </w:p>
    <w:p w:rsidR="00E85DA6" w:rsidRPr="009505C6" w:rsidP="0052713E" w14:paraId="33C9E93A" w14:textId="281756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3.2.4.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готує презентацію для представлення результатів опитування з гендерної рівності у громаді на засідання Громадської ради та на міжнародній зустрічі партнерів;</w:t>
      </w:r>
    </w:p>
    <w:p w:rsidR="00E85DA6" w:rsidRPr="009505C6" w:rsidP="0052713E" w14:paraId="33684DB6" w14:textId="5AA74C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3.2.5.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у разі відсутності секретаря Громадської ради, його обов’язки виконує один із присутніх членів цієї ради.</w:t>
      </w:r>
    </w:p>
    <w:p w:rsidR="00E85DA6" w:rsidRPr="009505C6" w:rsidP="0052713E" w14:paraId="39B29380" w14:textId="5F2A3E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3.3.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Засідання є правомочним, якщо у ньому бере участь більше половини загального складу Громадської ради.</w:t>
      </w:r>
    </w:p>
    <w:p w:rsidR="00E85DA6" w:rsidRPr="009505C6" w:rsidP="0052713E" w14:paraId="08D700B4" w14:textId="72A866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3.4.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Рішення Громадської ради приймаються простою більшістю голосів присутніх на засіданні.</w:t>
      </w:r>
    </w:p>
    <w:p w:rsidR="00E85DA6" w:rsidRPr="009505C6" w:rsidP="0052713E" w14:paraId="06424598" w14:textId="41771D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3.5.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Члени Громадської ради:</w:t>
      </w:r>
    </w:p>
    <w:p w:rsidR="00E85DA6" w:rsidRPr="009505C6" w:rsidP="0052713E" w14:paraId="0D175DBA" w14:textId="11A792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3.5.1.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беруть участь в обговоренні питань, які розглядаються на засіданні Громадської ради;</w:t>
      </w:r>
    </w:p>
    <w:p w:rsidR="009505C6" w:rsidP="0052713E" w14:paraId="6DC5CF1F" w14:textId="5473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3.5.2.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мають право ознайомитися в установленому порядку з матеріалами, необхідними для виконання покладених на Громадську раду завдань;</w:t>
      </w:r>
    </w:p>
    <w:p w:rsidR="00E85DA6" w:rsidRPr="009505C6" w:rsidP="0052713E" w14:paraId="6A681577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5DA6" w:rsidRPr="009505C6" w:rsidP="0052713E" w14:paraId="16A13814" w14:textId="64AB3C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3.5.3.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беруть участь в обговоренні результатів опитування щодо гендерної рівності у Броварській міській територіальній громаді та надають свої пропозиції;</w:t>
      </w:r>
    </w:p>
    <w:p w:rsidR="00E85DA6" w:rsidRPr="009505C6" w:rsidP="0052713E" w14:paraId="576C8A3D" w14:textId="183F76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3.5.4.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дотримуються вимог законодавства України, правил ділової етики та вимог цього Положення.</w:t>
      </w:r>
    </w:p>
    <w:p w:rsidR="009505C6" w:rsidRPr="009505C6" w:rsidP="0052713E" w14:paraId="579A243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05C6">
        <w:rPr>
          <w:rFonts w:ascii="Times New Roman" w:hAnsi="Times New Roman" w:cs="Times New Roman"/>
          <w:sz w:val="28"/>
          <w:szCs w:val="28"/>
          <w:lang w:val="uk-UA"/>
        </w:rPr>
        <w:t>3.6.</w:t>
      </w:r>
      <w:r w:rsidRPr="009505C6">
        <w:rPr>
          <w:rFonts w:ascii="Times New Roman" w:hAnsi="Times New Roman" w:cs="Times New Roman"/>
          <w:sz w:val="28"/>
          <w:szCs w:val="28"/>
          <w:lang w:val="uk-UA"/>
        </w:rPr>
        <w:tab/>
        <w:t>Громадська рада у процесі виконання покладених на неї завдань взаємодіє з іншими виконавчими органами міської ради, а також підприємствами, установами та організаціями Броварської міської територіальної громади всіх форм власності.</w:t>
      </w:r>
    </w:p>
    <w:p w:rsidR="006944BA" w:rsidP="004B03DE" w14:paraId="5B6DD975" w14:textId="76DF5C3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6A1B" w:rsidP="004B03DE" w14:paraId="71E1027E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713E" w:rsidP="00E85DA6" w14:paraId="1E95E1EC" w14:textId="77777777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Виконуючий обов’язки м</w:t>
      </w:r>
      <w:r w:rsidR="0022532F">
        <w:rPr>
          <w:rFonts w:ascii="Times New Roman" w:hAnsi="Times New Roman" w:cs="Times New Roman"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2532F">
        <w:rPr>
          <w:rFonts w:ascii="Times New Roman" w:hAnsi="Times New Roman" w:cs="Times New Roman"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и-</w:t>
      </w:r>
      <w:r w:rsidR="002253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A061A3" w:rsidP="0052713E" w14:paraId="7BDA86B6" w14:textId="591DEF70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            Петро БАБИЧ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12A369D"/>
    <w:multiLevelType w:val="multilevel"/>
    <w:tmpl w:val="A1B0516C"/>
    <w:lvl w:ilvl="0">
      <w:start w:val="2"/>
      <w:numFmt w:val="decimal"/>
      <w:lvlText w:val="%1"/>
      <w:lvlJc w:val="left"/>
      <w:pPr>
        <w:ind w:hanging="490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9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939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EE037FA"/>
    <w:multiLevelType w:val="hybridMultilevel"/>
    <w:tmpl w:val="6A804B74"/>
    <w:lvl w:ilvl="0">
      <w:start w:val="1"/>
      <w:numFmt w:val="decimal"/>
      <w:lvlText w:val="%1."/>
      <w:lvlJc w:val="left"/>
      <w:pPr>
        <w:ind w:left="1418" w:hanging="708"/>
      </w:pPr>
      <w:rPr>
        <w:rFonts w:hint="default"/>
        <w:i w:val="0"/>
        <w:iCs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FFA3C55"/>
    <w:multiLevelType w:val="multilevel"/>
    <w:tmpl w:val="9BE8A12A"/>
    <w:lvl w:ilvl="0">
      <w:start w:val="3"/>
      <w:numFmt w:val="decimal"/>
      <w:lvlText w:val="%1"/>
      <w:lvlJc w:val="left"/>
      <w:pPr>
        <w:ind w:hanging="490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49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0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AFF7D99"/>
    <w:multiLevelType w:val="multilevel"/>
    <w:tmpl w:val="6A662174"/>
    <w:lvl w:ilvl="0">
      <w:start w:val="1"/>
      <w:numFmt w:val="decimal"/>
      <w:lvlText w:val="%1."/>
      <w:lvlJc w:val="left"/>
      <w:pPr>
        <w:ind w:hanging="28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593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E4C3B9A"/>
    <w:multiLevelType w:val="multilevel"/>
    <w:tmpl w:val="80CA3A16"/>
    <w:lvl w:ilvl="0">
      <w:start w:val="2"/>
      <w:numFmt w:val="decimal"/>
      <w:lvlText w:val="%1"/>
      <w:lvlJc w:val="left"/>
      <w:pPr>
        <w:ind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11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4261610"/>
    <w:multiLevelType w:val="multilevel"/>
    <w:tmpl w:val="22DA6942"/>
    <w:lvl w:ilvl="0">
      <w:start w:val="3"/>
      <w:numFmt w:val="decimal"/>
      <w:lvlText w:val="%1"/>
      <w:lvlJc w:val="left"/>
      <w:pPr>
        <w:ind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855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6C73A8F"/>
    <w:multiLevelType w:val="multilevel"/>
    <w:tmpl w:val="9DD0DD5E"/>
    <w:lvl w:ilvl="0">
      <w:start w:val="3"/>
      <w:numFmt w:val="decimal"/>
      <w:lvlText w:val="%1"/>
      <w:lvlJc w:val="left"/>
      <w:pPr>
        <w:ind w:hanging="475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75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695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5395807"/>
    <w:multiLevelType w:val="multilevel"/>
    <w:tmpl w:val="7C8C639E"/>
    <w:lvl w:ilvl="0">
      <w:start w:val="3"/>
      <w:numFmt w:val="decimal"/>
      <w:lvlText w:val="%1"/>
      <w:lvlJc w:val="left"/>
      <w:pPr>
        <w:ind w:hanging="766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66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hanging="766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22532F"/>
    <w:rsid w:val="00304983"/>
    <w:rsid w:val="00355818"/>
    <w:rsid w:val="003C453B"/>
    <w:rsid w:val="004120B5"/>
    <w:rsid w:val="004B03DE"/>
    <w:rsid w:val="0052713E"/>
    <w:rsid w:val="0053119B"/>
    <w:rsid w:val="00566A1B"/>
    <w:rsid w:val="005F3E79"/>
    <w:rsid w:val="006944BA"/>
    <w:rsid w:val="006B04DC"/>
    <w:rsid w:val="008B19EE"/>
    <w:rsid w:val="008D075A"/>
    <w:rsid w:val="009505C6"/>
    <w:rsid w:val="009925BA"/>
    <w:rsid w:val="009A23C7"/>
    <w:rsid w:val="00A061A3"/>
    <w:rsid w:val="00A57F55"/>
    <w:rsid w:val="00A64E0F"/>
    <w:rsid w:val="00A654C1"/>
    <w:rsid w:val="00BA1C93"/>
    <w:rsid w:val="00C454E0"/>
    <w:rsid w:val="00DD16FD"/>
    <w:rsid w:val="00E441D0"/>
    <w:rsid w:val="00E85DA6"/>
    <w:rsid w:val="00EC64D7"/>
    <w:rsid w:val="00EF217E"/>
    <w:rsid w:val="00EF5B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E85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36D46"/>
    <w:rsid w:val="001D2A75"/>
    <w:rsid w:val="001E4C55"/>
    <w:rsid w:val="00355818"/>
    <w:rsid w:val="007B2799"/>
    <w:rsid w:val="008B2902"/>
    <w:rsid w:val="00A23416"/>
    <w:rsid w:val="00BB107A"/>
    <w:rsid w:val="00D954DC"/>
    <w:rsid w:val="00E441D0"/>
    <w:rsid w:val="00F3246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0F705-311D-4DE7-8F4B-6067719F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2973</Words>
  <Characters>1695</Characters>
  <Application>Microsoft Office Word</Application>
  <DocSecurity>8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15</cp:revision>
  <cp:lastPrinted>2026-09-02T06:43:00Z</cp:lastPrinted>
  <dcterms:created xsi:type="dcterms:W3CDTF">2021-12-31T08:10:00Z</dcterms:created>
  <dcterms:modified xsi:type="dcterms:W3CDTF">2026-09-02T07:11:00Z</dcterms:modified>
</cp:coreProperties>
</file>