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4208DA" w:rsidRPr="00A24179" w:rsidP="00BE2C50" w14:paraId="5C916CD2" w14:textId="4F20EFAD">
      <w:pPr>
        <w:tabs>
          <w:tab w:val="left" w:pos="5610"/>
          <w:tab w:val="left" w:pos="6358"/>
        </w:tabs>
        <w:spacing w:after="0"/>
        <w:ind w:left="10206"/>
        <w:jc w:val="center"/>
        <w:rPr>
          <w:rFonts w:ascii="Times New Roman" w:hAnsi="Times New Roman" w:cs="Times New Roman"/>
          <w:sz w:val="28"/>
          <w:szCs w:val="28"/>
          <w:lang w:val="ru-RU"/>
        </w:rPr>
      </w:pPr>
      <w:r w:rsidRPr="004208DA">
        <w:rPr>
          <w:rFonts w:ascii="Times New Roman" w:hAnsi="Times New Roman" w:cs="Times New Roman"/>
          <w:sz w:val="28"/>
          <w:szCs w:val="28"/>
        </w:rPr>
        <w:t>Додаток</w:t>
      </w:r>
      <w:r w:rsidRPr="00A24179" w:rsidR="009D7C61">
        <w:rPr>
          <w:rFonts w:ascii="Times New Roman" w:hAnsi="Times New Roman" w:cs="Times New Roman"/>
          <w:sz w:val="28"/>
          <w:szCs w:val="28"/>
          <w:lang w:val="ru-RU"/>
        </w:rPr>
        <w:t xml:space="preserve"> </w:t>
      </w:r>
      <w:permStart w:id="0" w:edGrp="everyone"/>
      <w:r w:rsidRPr="00A24179" w:rsidR="009D7C61">
        <w:rPr>
          <w:rFonts w:ascii="Times New Roman" w:hAnsi="Times New Roman" w:cs="Times New Roman"/>
          <w:sz w:val="28"/>
          <w:szCs w:val="28"/>
          <w:lang w:val="ru-RU"/>
        </w:rPr>
        <w:t xml:space="preserve">  </w:t>
      </w:r>
      <w:r w:rsidR="00590795">
        <w:rPr>
          <w:rFonts w:ascii="Times New Roman" w:hAnsi="Times New Roman" w:cs="Times New Roman"/>
          <w:sz w:val="28"/>
          <w:szCs w:val="28"/>
          <w:lang w:val="ru-RU"/>
        </w:rPr>
        <w:t>3</w:t>
      </w:r>
      <w:r w:rsidRPr="00A24179" w:rsidR="009D7C61">
        <w:rPr>
          <w:rFonts w:ascii="Times New Roman" w:hAnsi="Times New Roman" w:cs="Times New Roman"/>
          <w:sz w:val="28"/>
          <w:szCs w:val="28"/>
          <w:lang w:val="ru-RU"/>
        </w:rPr>
        <w:t xml:space="preserve">  </w:t>
      </w:r>
      <w:permEnd w:id="0"/>
    </w:p>
    <w:p w:rsidR="004208DA" w:rsidRPr="004208DA" w:rsidP="00BE2C50" w14:paraId="2D63D81C" w14:textId="2B613E91">
      <w:pPr>
        <w:tabs>
          <w:tab w:val="left" w:pos="5610"/>
          <w:tab w:val="left" w:pos="6358"/>
        </w:tabs>
        <w:spacing w:after="0"/>
        <w:ind w:left="10206"/>
        <w:jc w:val="center"/>
        <w:rPr>
          <w:rFonts w:ascii="Times New Roman" w:hAnsi="Times New Roman" w:cs="Times New Roman"/>
          <w:sz w:val="28"/>
          <w:szCs w:val="28"/>
        </w:rPr>
      </w:pPr>
      <w:r>
        <w:rPr>
          <w:rFonts w:ascii="Times New Roman" w:hAnsi="Times New Roman" w:cs="Times New Roman"/>
          <w:sz w:val="28"/>
          <w:szCs w:val="28"/>
        </w:rPr>
        <w:t>Р</w:t>
      </w:r>
      <w:r w:rsidRPr="004208DA">
        <w:rPr>
          <w:rFonts w:ascii="Times New Roman" w:hAnsi="Times New Roman" w:cs="Times New Roman"/>
          <w:sz w:val="28"/>
          <w:szCs w:val="28"/>
        </w:rPr>
        <w:t>ішення Броварської міської</w:t>
      </w:r>
      <w:r w:rsidRPr="000D5820" w:rsidR="000D5820">
        <w:rPr>
          <w:rFonts w:ascii="Times New Roman" w:hAnsi="Times New Roman" w:cs="Times New Roman"/>
          <w:sz w:val="28"/>
          <w:szCs w:val="28"/>
          <w:lang w:val="ru-RU"/>
        </w:rPr>
        <w:t xml:space="preserve"> </w:t>
      </w:r>
      <w:r w:rsidRPr="004208DA">
        <w:rPr>
          <w:rFonts w:ascii="Times New Roman" w:hAnsi="Times New Roman" w:cs="Times New Roman"/>
          <w:sz w:val="28"/>
          <w:szCs w:val="28"/>
        </w:rPr>
        <w:t>ради Броварського району</w:t>
      </w:r>
    </w:p>
    <w:p w:rsidR="004208DA" w:rsidP="00B97A39" w14:paraId="78288CAD" w14:textId="17949EF6">
      <w:pPr>
        <w:tabs>
          <w:tab w:val="left" w:pos="5610"/>
          <w:tab w:val="left" w:pos="6358"/>
        </w:tabs>
        <w:spacing w:after="0"/>
        <w:ind w:left="10206"/>
        <w:jc w:val="center"/>
        <w:rPr>
          <w:rFonts w:ascii="Times New Roman" w:hAnsi="Times New Roman" w:cs="Times New Roman"/>
          <w:sz w:val="28"/>
          <w:szCs w:val="28"/>
        </w:rPr>
      </w:pPr>
      <w:r w:rsidRPr="004208DA">
        <w:rPr>
          <w:rFonts w:ascii="Times New Roman" w:hAnsi="Times New Roman" w:cs="Times New Roman"/>
          <w:sz w:val="28"/>
          <w:szCs w:val="28"/>
        </w:rPr>
        <w:t>Київської області</w:t>
      </w:r>
    </w:p>
    <w:p w:rsidR="00713AF1" w:rsidRPr="0022588C" w:rsidP="00B97A39" w14:paraId="3BA2F006" w14:textId="1C6F7B22">
      <w:pPr>
        <w:tabs>
          <w:tab w:val="left" w:pos="5610"/>
          <w:tab w:val="left" w:pos="6358"/>
        </w:tabs>
        <w:spacing w:after="0"/>
        <w:ind w:left="10206"/>
        <w:jc w:val="center"/>
        <w:rPr>
          <w:rFonts w:ascii="Times New Roman" w:hAnsi="Times New Roman" w:cs="Times New Roman"/>
          <w:sz w:val="28"/>
          <w:szCs w:val="28"/>
        </w:rPr>
      </w:pPr>
      <w:r w:rsidRPr="00A24179">
        <w:rPr>
          <w:rFonts w:ascii="Times New Roman" w:hAnsi="Times New Roman" w:cs="Times New Roman"/>
          <w:sz w:val="28"/>
          <w:szCs w:val="28"/>
        </w:rPr>
        <w:t xml:space="preserve">від </w:t>
      </w:r>
      <w:r w:rsidRPr="00A24179">
        <w:rPr>
          <w:rFonts w:ascii="Times New Roman" w:hAnsi="Times New Roman" w:cs="Times New Roman"/>
          <w:sz w:val="28"/>
          <w:szCs w:val="28"/>
        </w:rPr>
        <w:t>27.08.2026</w:t>
      </w:r>
      <w:r w:rsidRPr="00A24179">
        <w:rPr>
          <w:rFonts w:ascii="Times New Roman" w:hAnsi="Times New Roman" w:cs="Times New Roman"/>
          <w:sz w:val="28"/>
          <w:szCs w:val="28"/>
        </w:rPr>
        <w:t xml:space="preserve"> № </w:t>
      </w:r>
      <w:r w:rsidRPr="00A24179">
        <w:rPr>
          <w:rFonts w:ascii="Times New Roman" w:hAnsi="Times New Roman" w:cs="Times New Roman"/>
          <w:sz w:val="28"/>
          <w:szCs w:val="28"/>
        </w:rPr>
        <w:t>2848-122-08</w:t>
      </w:r>
    </w:p>
    <w:p w:rsidR="004208DA" w:rsidRPr="002D569F" w:rsidP="00D13C10" w14:paraId="0A449B32" w14:textId="77777777">
      <w:pPr>
        <w:spacing w:after="0"/>
        <w:rPr>
          <w:rFonts w:ascii="Times New Roman" w:hAnsi="Times New Roman" w:cs="Times New Roman"/>
          <w:b/>
          <w:bCs/>
          <w:sz w:val="28"/>
          <w:szCs w:val="28"/>
        </w:rPr>
      </w:pPr>
    </w:p>
    <w:p w:rsidR="00590795" w:rsidRPr="00590795" w:rsidP="00590795" w14:paraId="1FCDD954" w14:textId="32461F98">
      <w:pPr>
        <w:spacing w:after="0" w:line="240" w:lineRule="auto"/>
        <w:jc w:val="center"/>
        <w:rPr>
          <w:rFonts w:ascii="Times New Roman" w:eastAsia="Calibri" w:hAnsi="Times New Roman" w:cs="Times New Roman"/>
          <w:b/>
          <w:bCs/>
          <w:sz w:val="28"/>
          <w:szCs w:val="28"/>
          <w:lang w:eastAsia="en-US"/>
        </w:rPr>
      </w:pPr>
      <w:permStart w:id="1" w:edGrp="everyone"/>
      <w:r w:rsidRPr="00590795">
        <w:rPr>
          <w:rFonts w:ascii="Times New Roman" w:eastAsia="Calibri" w:hAnsi="Times New Roman" w:cs="Times New Roman"/>
          <w:b/>
          <w:bCs/>
          <w:sz w:val="28"/>
          <w:szCs w:val="28"/>
          <w:lang w:eastAsia="en-US"/>
        </w:rPr>
        <w:t xml:space="preserve">Перелік майна, що перебуває на балансі  Броварського ліцею № 7 Броварської міської ради Броварського району Київської області </w:t>
      </w:r>
      <w:r w:rsidRPr="00590795">
        <w:rPr>
          <w:rFonts w:ascii="Times New Roman" w:eastAsia="Times New Roman" w:hAnsi="Times New Roman" w:cs="Times New Roman"/>
          <w:b/>
          <w:bCs/>
          <w:sz w:val="28"/>
          <w:szCs w:val="28"/>
          <w:lang w:eastAsia="ru-RU"/>
        </w:rPr>
        <w:t>та підлягає списанню:</w:t>
      </w:r>
    </w:p>
    <w:p w:rsidR="00590795" w:rsidRPr="00590795" w:rsidP="00590795" w14:paraId="371732A0" w14:textId="77777777">
      <w:pPr>
        <w:spacing w:after="0" w:line="360" w:lineRule="auto"/>
        <w:jc w:val="center"/>
        <w:rPr>
          <w:rFonts w:ascii="Times New Roman" w:eastAsia="Times New Roman" w:hAnsi="Times New Roman" w:cs="Times New Roman"/>
          <w:b/>
          <w:bCs/>
          <w:sz w:val="24"/>
          <w:szCs w:val="24"/>
          <w:lang w:eastAsia="ru-RU"/>
        </w:rPr>
      </w:pPr>
    </w:p>
    <w:tbl>
      <w:tblPr>
        <w:tblW w:w="147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2553"/>
        <w:gridCol w:w="1417"/>
        <w:gridCol w:w="851"/>
        <w:gridCol w:w="4111"/>
        <w:gridCol w:w="1276"/>
        <w:gridCol w:w="1276"/>
        <w:gridCol w:w="992"/>
        <w:gridCol w:w="1559"/>
      </w:tblGrid>
      <w:tr w14:paraId="4FD51B07" w14:textId="77777777" w:rsidTr="00590795">
        <w:tblPrEx>
          <w:tblW w:w="14745" w:type="dxa"/>
          <w:tblInd w:w="108" w:type="dxa"/>
          <w:tblLayout w:type="fixed"/>
          <w:tblLook w:val="04A0"/>
        </w:tblPrEx>
        <w:trPr>
          <w:trHeight w:val="1240"/>
        </w:trPr>
        <w:tc>
          <w:tcPr>
            <w:tcW w:w="709" w:type="dxa"/>
            <w:tcBorders>
              <w:top w:val="single" w:sz="4" w:space="0" w:color="auto"/>
              <w:left w:val="single" w:sz="4" w:space="0" w:color="auto"/>
              <w:bottom w:val="single" w:sz="4" w:space="0" w:color="auto"/>
              <w:right w:val="single" w:sz="4" w:space="0" w:color="auto"/>
            </w:tcBorders>
            <w:hideMark/>
          </w:tcPr>
          <w:p w:rsidR="00590795" w:rsidRPr="00590795" w:rsidP="00590795" w14:paraId="0FFDE611" w14:textId="77777777">
            <w:pPr>
              <w:spacing w:after="0" w:line="240" w:lineRule="auto"/>
              <w:jc w:val="center"/>
              <w:rPr>
                <w:rFonts w:ascii="Times New Roman" w:eastAsia="Times New Roman" w:hAnsi="Times New Roman" w:cs="Times New Roman"/>
              </w:rPr>
            </w:pPr>
            <w:r w:rsidRPr="00590795">
              <w:rPr>
                <w:rFonts w:ascii="Times New Roman" w:eastAsia="Times New Roman" w:hAnsi="Times New Roman" w:cs="Times New Roman"/>
                <w:lang w:eastAsia="ru-RU"/>
              </w:rPr>
              <w:t>№ п/п</w:t>
            </w:r>
          </w:p>
        </w:tc>
        <w:tc>
          <w:tcPr>
            <w:tcW w:w="2552" w:type="dxa"/>
            <w:tcBorders>
              <w:top w:val="single" w:sz="4" w:space="0" w:color="auto"/>
              <w:left w:val="single" w:sz="4" w:space="0" w:color="auto"/>
              <w:bottom w:val="single" w:sz="4" w:space="0" w:color="auto"/>
              <w:right w:val="single" w:sz="4" w:space="0" w:color="auto"/>
            </w:tcBorders>
            <w:hideMark/>
          </w:tcPr>
          <w:p w:rsidR="00590795" w:rsidRPr="00590795" w:rsidP="00590795" w14:paraId="1A6FC7A9" w14:textId="77777777">
            <w:pPr>
              <w:spacing w:after="0" w:line="240" w:lineRule="auto"/>
              <w:jc w:val="center"/>
              <w:rPr>
                <w:rFonts w:ascii="Times New Roman" w:eastAsia="Times New Roman" w:hAnsi="Times New Roman" w:cs="Times New Roman"/>
                <w:lang w:eastAsia="ru-RU"/>
              </w:rPr>
            </w:pPr>
            <w:r w:rsidRPr="00590795">
              <w:rPr>
                <w:rFonts w:ascii="Times New Roman" w:eastAsia="Times New Roman" w:hAnsi="Times New Roman" w:cs="Times New Roman"/>
                <w:lang w:eastAsia="ru-RU"/>
              </w:rPr>
              <w:t>Назва основних</w:t>
            </w:r>
          </w:p>
          <w:p w:rsidR="00590795" w:rsidRPr="00590795" w:rsidP="00590795" w14:paraId="4D4B5BAF" w14:textId="77777777">
            <w:pPr>
              <w:spacing w:after="0" w:line="240" w:lineRule="auto"/>
              <w:jc w:val="center"/>
              <w:rPr>
                <w:rFonts w:ascii="Times New Roman" w:eastAsia="Times New Roman" w:hAnsi="Times New Roman" w:cs="Times New Roman"/>
              </w:rPr>
            </w:pPr>
            <w:r w:rsidRPr="00590795">
              <w:rPr>
                <w:rFonts w:ascii="Times New Roman" w:eastAsia="Times New Roman" w:hAnsi="Times New Roman" w:cs="Times New Roman"/>
                <w:lang w:eastAsia="ru-RU"/>
              </w:rPr>
              <w:t>засобів</w:t>
            </w:r>
          </w:p>
        </w:tc>
        <w:tc>
          <w:tcPr>
            <w:tcW w:w="1417" w:type="dxa"/>
            <w:tcBorders>
              <w:top w:val="single" w:sz="4" w:space="0" w:color="auto"/>
              <w:left w:val="single" w:sz="4" w:space="0" w:color="auto"/>
              <w:bottom w:val="single" w:sz="4" w:space="0" w:color="auto"/>
              <w:right w:val="single" w:sz="4" w:space="0" w:color="auto"/>
            </w:tcBorders>
            <w:hideMark/>
          </w:tcPr>
          <w:p w:rsidR="00590795" w:rsidRPr="00590795" w:rsidP="00590795" w14:paraId="5F0938BE" w14:textId="77777777">
            <w:pPr>
              <w:spacing w:after="0" w:line="240" w:lineRule="auto"/>
              <w:jc w:val="center"/>
              <w:rPr>
                <w:rFonts w:ascii="Times New Roman" w:eastAsia="Times New Roman" w:hAnsi="Times New Roman" w:cs="Times New Roman"/>
                <w:lang w:eastAsia="ru-RU"/>
              </w:rPr>
            </w:pPr>
            <w:r w:rsidRPr="00590795">
              <w:rPr>
                <w:rFonts w:ascii="Times New Roman" w:eastAsia="Times New Roman" w:hAnsi="Times New Roman" w:cs="Times New Roman"/>
                <w:lang w:eastAsia="ru-RU"/>
              </w:rPr>
              <w:t>Інвентарний</w:t>
            </w:r>
          </w:p>
          <w:p w:rsidR="00590795" w:rsidRPr="00590795" w:rsidP="00590795" w14:paraId="7FD2A7A3" w14:textId="77777777">
            <w:pPr>
              <w:spacing w:after="0" w:line="240" w:lineRule="auto"/>
              <w:jc w:val="center"/>
              <w:rPr>
                <w:rFonts w:ascii="Times New Roman" w:eastAsia="Times New Roman" w:hAnsi="Times New Roman" w:cs="Times New Roman"/>
              </w:rPr>
            </w:pPr>
            <w:r w:rsidRPr="00590795">
              <w:rPr>
                <w:rFonts w:ascii="Times New Roman" w:eastAsia="Times New Roman" w:hAnsi="Times New Roman" w:cs="Times New Roman"/>
                <w:lang w:eastAsia="ru-RU"/>
              </w:rPr>
              <w:t>номер</w:t>
            </w:r>
          </w:p>
        </w:tc>
        <w:tc>
          <w:tcPr>
            <w:tcW w:w="851" w:type="dxa"/>
            <w:tcBorders>
              <w:top w:val="single" w:sz="4" w:space="0" w:color="auto"/>
              <w:left w:val="single" w:sz="4" w:space="0" w:color="auto"/>
              <w:bottom w:val="single" w:sz="4" w:space="0" w:color="auto"/>
              <w:right w:val="single" w:sz="4" w:space="0" w:color="auto"/>
            </w:tcBorders>
            <w:hideMark/>
          </w:tcPr>
          <w:p w:rsidR="00590795" w:rsidRPr="00590795" w:rsidP="00590795" w14:paraId="4F761784" w14:textId="77777777">
            <w:pPr>
              <w:spacing w:after="0"/>
              <w:jc w:val="center"/>
              <w:rPr>
                <w:rFonts w:ascii="Times New Roman" w:eastAsia="Times New Roman" w:hAnsi="Times New Roman" w:cs="Times New Roman"/>
              </w:rPr>
            </w:pPr>
            <w:r w:rsidRPr="00590795">
              <w:rPr>
                <w:rFonts w:ascii="Times New Roman" w:eastAsia="Times New Roman" w:hAnsi="Times New Roman" w:cs="Times New Roman"/>
              </w:rPr>
              <w:t>Кіль</w:t>
            </w:r>
          </w:p>
          <w:p w:rsidR="00590795" w:rsidRPr="00590795" w:rsidP="00590795" w14:paraId="0071142D" w14:textId="77777777">
            <w:pPr>
              <w:spacing w:after="0"/>
              <w:jc w:val="center"/>
              <w:rPr>
                <w:rFonts w:ascii="Times New Roman" w:eastAsia="Times New Roman" w:hAnsi="Times New Roman" w:cs="Times New Roman"/>
              </w:rPr>
            </w:pPr>
            <w:r w:rsidRPr="00590795">
              <w:rPr>
                <w:rFonts w:ascii="Times New Roman" w:eastAsia="Times New Roman" w:hAnsi="Times New Roman" w:cs="Times New Roman"/>
              </w:rPr>
              <w:t>кість</w:t>
            </w:r>
          </w:p>
        </w:tc>
        <w:tc>
          <w:tcPr>
            <w:tcW w:w="4110" w:type="dxa"/>
            <w:tcBorders>
              <w:top w:val="single" w:sz="4" w:space="0" w:color="auto"/>
              <w:left w:val="single" w:sz="4" w:space="0" w:color="auto"/>
              <w:bottom w:val="single" w:sz="4" w:space="0" w:color="auto"/>
              <w:right w:val="single" w:sz="4" w:space="0" w:color="auto"/>
            </w:tcBorders>
            <w:hideMark/>
          </w:tcPr>
          <w:p w:rsidR="00590795" w:rsidRPr="00590795" w:rsidP="00590795" w14:paraId="0D1FA112" w14:textId="77777777">
            <w:pPr>
              <w:spacing w:after="0" w:line="240" w:lineRule="auto"/>
              <w:jc w:val="center"/>
              <w:rPr>
                <w:rFonts w:ascii="Times New Roman" w:eastAsia="Times New Roman" w:hAnsi="Times New Roman" w:cs="Times New Roman"/>
                <w:lang w:eastAsia="ru-RU"/>
              </w:rPr>
            </w:pPr>
            <w:r w:rsidRPr="00590795">
              <w:rPr>
                <w:rFonts w:ascii="Times New Roman" w:eastAsia="Times New Roman" w:hAnsi="Times New Roman" w:cs="Times New Roman"/>
                <w:lang w:eastAsia="ru-RU"/>
              </w:rPr>
              <w:t>Причина списання</w:t>
            </w:r>
          </w:p>
        </w:tc>
        <w:tc>
          <w:tcPr>
            <w:tcW w:w="1276" w:type="dxa"/>
            <w:tcBorders>
              <w:top w:val="single" w:sz="4" w:space="0" w:color="auto"/>
              <w:left w:val="single" w:sz="4" w:space="0" w:color="auto"/>
              <w:bottom w:val="single" w:sz="4" w:space="0" w:color="auto"/>
              <w:right w:val="single" w:sz="4" w:space="0" w:color="auto"/>
            </w:tcBorders>
            <w:hideMark/>
          </w:tcPr>
          <w:p w:rsidR="00590795" w:rsidRPr="00590795" w:rsidP="00590795" w14:paraId="1172F527" w14:textId="77777777">
            <w:pPr>
              <w:spacing w:after="0" w:line="240" w:lineRule="auto"/>
              <w:jc w:val="center"/>
              <w:rPr>
                <w:rFonts w:ascii="Times New Roman" w:eastAsia="Times New Roman" w:hAnsi="Times New Roman" w:cs="Times New Roman"/>
                <w:lang w:eastAsia="ru-RU"/>
              </w:rPr>
            </w:pPr>
            <w:r w:rsidRPr="00590795">
              <w:rPr>
                <w:rFonts w:ascii="Times New Roman" w:eastAsia="Times New Roman" w:hAnsi="Times New Roman" w:cs="Times New Roman"/>
                <w:lang w:eastAsia="ru-RU"/>
              </w:rPr>
              <w:t>Первісна вартість</w:t>
            </w:r>
          </w:p>
          <w:p w:rsidR="00590795" w:rsidRPr="00590795" w:rsidP="00590795" w14:paraId="02338E55" w14:textId="77777777">
            <w:pPr>
              <w:spacing w:after="0" w:line="240" w:lineRule="auto"/>
              <w:jc w:val="center"/>
              <w:rPr>
                <w:rFonts w:ascii="Times New Roman" w:eastAsia="Times New Roman" w:hAnsi="Times New Roman" w:cs="Times New Roman"/>
              </w:rPr>
            </w:pPr>
            <w:r w:rsidRPr="00590795">
              <w:rPr>
                <w:rFonts w:ascii="Times New Roman" w:eastAsia="Times New Roman" w:hAnsi="Times New Roman" w:cs="Times New Roman"/>
                <w:lang w:eastAsia="ru-RU"/>
              </w:rPr>
              <w:t>(грн.)</w:t>
            </w:r>
          </w:p>
        </w:tc>
        <w:tc>
          <w:tcPr>
            <w:tcW w:w="1276" w:type="dxa"/>
            <w:tcBorders>
              <w:top w:val="single" w:sz="4" w:space="0" w:color="auto"/>
              <w:left w:val="single" w:sz="4" w:space="0" w:color="auto"/>
              <w:bottom w:val="single" w:sz="4" w:space="0" w:color="auto"/>
              <w:right w:val="single" w:sz="4" w:space="0" w:color="auto"/>
            </w:tcBorders>
            <w:hideMark/>
          </w:tcPr>
          <w:p w:rsidR="00590795" w:rsidRPr="00590795" w:rsidP="00590795" w14:paraId="0EE814B5" w14:textId="77777777">
            <w:pPr>
              <w:spacing w:after="0" w:line="240" w:lineRule="auto"/>
              <w:jc w:val="center"/>
              <w:rPr>
                <w:rFonts w:ascii="Times New Roman" w:eastAsia="Times New Roman" w:hAnsi="Times New Roman" w:cs="Times New Roman"/>
                <w:lang w:eastAsia="ru-RU"/>
              </w:rPr>
            </w:pPr>
            <w:r w:rsidRPr="00590795">
              <w:rPr>
                <w:rFonts w:ascii="Times New Roman" w:eastAsia="Times New Roman" w:hAnsi="Times New Roman" w:cs="Times New Roman"/>
                <w:lang w:eastAsia="ru-RU"/>
              </w:rPr>
              <w:t>Знос</w:t>
            </w:r>
          </w:p>
          <w:p w:rsidR="00590795" w:rsidRPr="00590795" w:rsidP="00590795" w14:paraId="786F19F7" w14:textId="77777777">
            <w:pPr>
              <w:spacing w:after="0" w:line="240" w:lineRule="auto"/>
              <w:jc w:val="center"/>
              <w:rPr>
                <w:rFonts w:ascii="Times New Roman" w:eastAsia="Times New Roman" w:hAnsi="Times New Roman" w:cs="Times New Roman"/>
                <w:lang w:eastAsia="ru-RU"/>
              </w:rPr>
            </w:pPr>
            <w:r w:rsidRPr="00590795">
              <w:rPr>
                <w:rFonts w:ascii="Times New Roman" w:eastAsia="Times New Roman" w:hAnsi="Times New Roman" w:cs="Times New Roman"/>
                <w:lang w:eastAsia="ru-RU"/>
              </w:rPr>
              <w:t>(грн.)</w:t>
            </w:r>
          </w:p>
        </w:tc>
        <w:tc>
          <w:tcPr>
            <w:tcW w:w="992" w:type="dxa"/>
            <w:tcBorders>
              <w:top w:val="single" w:sz="4" w:space="0" w:color="auto"/>
              <w:left w:val="single" w:sz="4" w:space="0" w:color="auto"/>
              <w:bottom w:val="single" w:sz="4" w:space="0" w:color="auto"/>
              <w:right w:val="single" w:sz="4" w:space="0" w:color="auto"/>
            </w:tcBorders>
            <w:hideMark/>
          </w:tcPr>
          <w:p w:rsidR="00590795" w:rsidRPr="00590795" w:rsidP="00590795" w14:paraId="59440663" w14:textId="77777777">
            <w:pPr>
              <w:spacing w:after="0" w:line="240" w:lineRule="auto"/>
              <w:jc w:val="center"/>
              <w:rPr>
                <w:rFonts w:ascii="Times New Roman" w:eastAsia="Times New Roman" w:hAnsi="Times New Roman" w:cs="Times New Roman"/>
                <w:lang w:eastAsia="ru-RU"/>
              </w:rPr>
            </w:pPr>
            <w:r w:rsidRPr="00590795">
              <w:rPr>
                <w:rFonts w:ascii="Times New Roman" w:eastAsia="Times New Roman" w:hAnsi="Times New Roman" w:cs="Times New Roman"/>
                <w:lang w:eastAsia="ru-RU"/>
              </w:rPr>
              <w:t>Залишкова вартість</w:t>
            </w:r>
          </w:p>
          <w:p w:rsidR="00590795" w:rsidRPr="00590795" w:rsidP="00590795" w14:paraId="21B5EA8B" w14:textId="77777777">
            <w:pPr>
              <w:spacing w:after="0" w:line="240" w:lineRule="auto"/>
              <w:jc w:val="center"/>
              <w:rPr>
                <w:rFonts w:ascii="Times New Roman" w:eastAsia="Times New Roman" w:hAnsi="Times New Roman" w:cs="Times New Roman"/>
                <w:lang w:eastAsia="ru-RU"/>
              </w:rPr>
            </w:pPr>
            <w:r w:rsidRPr="00590795">
              <w:rPr>
                <w:rFonts w:ascii="Times New Roman" w:eastAsia="Times New Roman" w:hAnsi="Times New Roman" w:cs="Times New Roman"/>
                <w:lang w:eastAsia="ru-RU"/>
              </w:rPr>
              <w:t>(грн.)</w:t>
            </w:r>
          </w:p>
        </w:tc>
        <w:tc>
          <w:tcPr>
            <w:tcW w:w="1559" w:type="dxa"/>
            <w:tcBorders>
              <w:top w:val="single" w:sz="4" w:space="0" w:color="auto"/>
              <w:left w:val="single" w:sz="4" w:space="0" w:color="auto"/>
              <w:bottom w:val="single" w:sz="4" w:space="0" w:color="auto"/>
              <w:right w:val="single" w:sz="4" w:space="0" w:color="auto"/>
            </w:tcBorders>
            <w:hideMark/>
          </w:tcPr>
          <w:p w:rsidR="00590795" w:rsidRPr="00590795" w:rsidP="00590795" w14:paraId="5AF3A385" w14:textId="77777777">
            <w:pPr>
              <w:spacing w:after="0" w:line="240" w:lineRule="auto"/>
              <w:jc w:val="center"/>
              <w:rPr>
                <w:rFonts w:ascii="Times New Roman" w:eastAsia="Times New Roman" w:hAnsi="Times New Roman" w:cs="Times New Roman"/>
                <w:lang w:eastAsia="ru-RU"/>
              </w:rPr>
            </w:pPr>
            <w:r w:rsidRPr="00590795">
              <w:rPr>
                <w:rFonts w:ascii="Times New Roman" w:eastAsia="Times New Roman" w:hAnsi="Times New Roman" w:cs="Times New Roman"/>
                <w:lang w:eastAsia="ru-RU"/>
              </w:rPr>
              <w:t>Рік введення в експлуатацію</w:t>
            </w:r>
          </w:p>
        </w:tc>
      </w:tr>
      <w:tr w14:paraId="5ADC90BB" w14:textId="77777777" w:rsidTr="00590795">
        <w:tblPrEx>
          <w:tblW w:w="14745" w:type="dxa"/>
          <w:tblInd w:w="108" w:type="dxa"/>
          <w:tblLayout w:type="fixed"/>
          <w:tblLook w:val="04A0"/>
        </w:tblPrEx>
        <w:trPr>
          <w:trHeight w:val="340"/>
        </w:trPr>
        <w:tc>
          <w:tcPr>
            <w:tcW w:w="709" w:type="dxa"/>
            <w:tcBorders>
              <w:top w:val="single" w:sz="4" w:space="0" w:color="auto"/>
              <w:left w:val="single" w:sz="4" w:space="0" w:color="auto"/>
              <w:bottom w:val="single" w:sz="4" w:space="0" w:color="auto"/>
              <w:right w:val="single" w:sz="4" w:space="0" w:color="auto"/>
            </w:tcBorders>
            <w:hideMark/>
          </w:tcPr>
          <w:p w:rsidR="00590795" w:rsidRPr="00590795" w:rsidP="00590795" w14:paraId="3D7AC318" w14:textId="77777777">
            <w:pPr>
              <w:spacing w:after="0" w:line="240" w:lineRule="auto"/>
              <w:jc w:val="center"/>
              <w:rPr>
                <w:rFonts w:ascii="Times New Roman" w:eastAsia="Times New Roman" w:hAnsi="Times New Roman" w:cs="Times New Roman"/>
                <w:lang w:eastAsia="ru-RU"/>
              </w:rPr>
            </w:pPr>
            <w:r w:rsidRPr="00590795">
              <w:rPr>
                <w:rFonts w:ascii="Times New Roman" w:eastAsia="Times New Roman" w:hAnsi="Times New Roman" w:cs="Times New Roman"/>
                <w:lang w:eastAsia="ru-RU"/>
              </w:rPr>
              <w:t>1</w:t>
            </w:r>
          </w:p>
        </w:tc>
        <w:tc>
          <w:tcPr>
            <w:tcW w:w="2552" w:type="dxa"/>
            <w:tcBorders>
              <w:top w:val="single" w:sz="4" w:space="0" w:color="auto"/>
              <w:left w:val="single" w:sz="4" w:space="0" w:color="auto"/>
              <w:bottom w:val="single" w:sz="4" w:space="0" w:color="auto"/>
              <w:right w:val="single" w:sz="4" w:space="0" w:color="auto"/>
            </w:tcBorders>
            <w:hideMark/>
          </w:tcPr>
          <w:p w:rsidR="00590795" w:rsidRPr="00590795" w:rsidP="00590795" w14:paraId="299B4A9C" w14:textId="77777777">
            <w:pPr>
              <w:spacing w:after="0" w:line="240" w:lineRule="auto"/>
              <w:jc w:val="center"/>
              <w:rPr>
                <w:rFonts w:ascii="Times New Roman" w:eastAsia="Times New Roman" w:hAnsi="Times New Roman" w:cs="Times New Roman"/>
                <w:lang w:eastAsia="ru-RU"/>
              </w:rPr>
            </w:pPr>
            <w:r w:rsidRPr="00590795">
              <w:rPr>
                <w:rFonts w:ascii="Times New Roman" w:eastAsia="Times New Roman" w:hAnsi="Times New Roman" w:cs="Times New Roman"/>
                <w:lang w:eastAsia="ru-RU"/>
              </w:rPr>
              <w:t>2</w:t>
            </w:r>
          </w:p>
        </w:tc>
        <w:tc>
          <w:tcPr>
            <w:tcW w:w="1417" w:type="dxa"/>
            <w:tcBorders>
              <w:top w:val="single" w:sz="4" w:space="0" w:color="auto"/>
              <w:left w:val="single" w:sz="4" w:space="0" w:color="auto"/>
              <w:bottom w:val="single" w:sz="4" w:space="0" w:color="auto"/>
              <w:right w:val="single" w:sz="4" w:space="0" w:color="auto"/>
            </w:tcBorders>
            <w:hideMark/>
          </w:tcPr>
          <w:p w:rsidR="00590795" w:rsidRPr="00590795" w:rsidP="00590795" w14:paraId="458A02CF" w14:textId="77777777">
            <w:pPr>
              <w:spacing w:after="0" w:line="240" w:lineRule="auto"/>
              <w:jc w:val="center"/>
              <w:rPr>
                <w:rFonts w:ascii="Times New Roman" w:eastAsia="Times New Roman" w:hAnsi="Times New Roman" w:cs="Times New Roman"/>
                <w:lang w:eastAsia="ru-RU"/>
              </w:rPr>
            </w:pPr>
            <w:r w:rsidRPr="00590795">
              <w:rPr>
                <w:rFonts w:ascii="Times New Roman" w:eastAsia="Times New Roman" w:hAnsi="Times New Roman" w:cs="Times New Roman"/>
                <w:lang w:eastAsia="ru-RU"/>
              </w:rPr>
              <w:t>3</w:t>
            </w:r>
          </w:p>
        </w:tc>
        <w:tc>
          <w:tcPr>
            <w:tcW w:w="851" w:type="dxa"/>
            <w:tcBorders>
              <w:top w:val="single" w:sz="4" w:space="0" w:color="auto"/>
              <w:left w:val="single" w:sz="4" w:space="0" w:color="auto"/>
              <w:bottom w:val="single" w:sz="4" w:space="0" w:color="auto"/>
              <w:right w:val="single" w:sz="4" w:space="0" w:color="auto"/>
            </w:tcBorders>
            <w:hideMark/>
          </w:tcPr>
          <w:p w:rsidR="00590795" w:rsidRPr="00590795" w:rsidP="00590795" w14:paraId="5A9AAB9F" w14:textId="77777777">
            <w:pPr>
              <w:spacing w:after="0" w:line="240" w:lineRule="auto"/>
              <w:jc w:val="center"/>
              <w:rPr>
                <w:rFonts w:ascii="Times New Roman" w:eastAsia="Times New Roman" w:hAnsi="Times New Roman" w:cs="Times New Roman"/>
                <w:lang w:eastAsia="ru-RU"/>
              </w:rPr>
            </w:pPr>
            <w:r w:rsidRPr="00590795">
              <w:rPr>
                <w:rFonts w:ascii="Times New Roman" w:eastAsia="Times New Roman" w:hAnsi="Times New Roman" w:cs="Times New Roman"/>
                <w:lang w:eastAsia="ru-RU"/>
              </w:rPr>
              <w:t>4</w:t>
            </w:r>
          </w:p>
        </w:tc>
        <w:tc>
          <w:tcPr>
            <w:tcW w:w="4110" w:type="dxa"/>
            <w:tcBorders>
              <w:top w:val="single" w:sz="4" w:space="0" w:color="auto"/>
              <w:left w:val="single" w:sz="4" w:space="0" w:color="auto"/>
              <w:bottom w:val="single" w:sz="4" w:space="0" w:color="auto"/>
              <w:right w:val="single" w:sz="4" w:space="0" w:color="auto"/>
            </w:tcBorders>
            <w:hideMark/>
          </w:tcPr>
          <w:p w:rsidR="00590795" w:rsidRPr="00590795" w:rsidP="00590795" w14:paraId="7AB6C63B" w14:textId="77777777">
            <w:pPr>
              <w:spacing w:after="0" w:line="240" w:lineRule="auto"/>
              <w:jc w:val="center"/>
              <w:rPr>
                <w:rFonts w:ascii="Times New Roman" w:eastAsia="Times New Roman" w:hAnsi="Times New Roman" w:cs="Times New Roman"/>
                <w:lang w:eastAsia="ru-RU"/>
              </w:rPr>
            </w:pPr>
            <w:r w:rsidRPr="00590795">
              <w:rPr>
                <w:rFonts w:ascii="Times New Roman" w:eastAsia="Times New Roman" w:hAnsi="Times New Roman" w:cs="Times New Roman"/>
                <w:lang w:eastAsia="ru-RU"/>
              </w:rPr>
              <w:t>5</w:t>
            </w:r>
          </w:p>
        </w:tc>
        <w:tc>
          <w:tcPr>
            <w:tcW w:w="1276" w:type="dxa"/>
            <w:tcBorders>
              <w:top w:val="single" w:sz="4" w:space="0" w:color="auto"/>
              <w:left w:val="single" w:sz="4" w:space="0" w:color="auto"/>
              <w:bottom w:val="single" w:sz="4" w:space="0" w:color="auto"/>
              <w:right w:val="single" w:sz="4" w:space="0" w:color="auto"/>
            </w:tcBorders>
            <w:hideMark/>
          </w:tcPr>
          <w:p w:rsidR="00590795" w:rsidRPr="00590795" w:rsidP="00590795" w14:paraId="50DFAC9C" w14:textId="77777777">
            <w:pPr>
              <w:spacing w:after="0" w:line="240" w:lineRule="auto"/>
              <w:jc w:val="center"/>
              <w:rPr>
                <w:rFonts w:ascii="Times New Roman" w:eastAsia="Times New Roman" w:hAnsi="Times New Roman" w:cs="Times New Roman"/>
                <w:lang w:eastAsia="ru-RU"/>
              </w:rPr>
            </w:pPr>
            <w:r w:rsidRPr="00590795">
              <w:rPr>
                <w:rFonts w:ascii="Times New Roman" w:eastAsia="Times New Roman" w:hAnsi="Times New Roman" w:cs="Times New Roman"/>
                <w:lang w:eastAsia="ru-RU"/>
              </w:rPr>
              <w:t>6</w:t>
            </w:r>
          </w:p>
        </w:tc>
        <w:tc>
          <w:tcPr>
            <w:tcW w:w="1276" w:type="dxa"/>
            <w:tcBorders>
              <w:top w:val="single" w:sz="4" w:space="0" w:color="auto"/>
              <w:left w:val="single" w:sz="4" w:space="0" w:color="auto"/>
              <w:bottom w:val="single" w:sz="4" w:space="0" w:color="auto"/>
              <w:right w:val="single" w:sz="4" w:space="0" w:color="auto"/>
            </w:tcBorders>
            <w:hideMark/>
          </w:tcPr>
          <w:p w:rsidR="00590795" w:rsidRPr="00590795" w:rsidP="00590795" w14:paraId="2FEDBB28" w14:textId="77777777">
            <w:pPr>
              <w:spacing w:after="0" w:line="240" w:lineRule="auto"/>
              <w:jc w:val="center"/>
              <w:rPr>
                <w:rFonts w:ascii="Times New Roman" w:eastAsia="Times New Roman" w:hAnsi="Times New Roman" w:cs="Times New Roman"/>
                <w:lang w:eastAsia="ru-RU"/>
              </w:rPr>
            </w:pPr>
            <w:r w:rsidRPr="00590795">
              <w:rPr>
                <w:rFonts w:ascii="Times New Roman" w:eastAsia="Times New Roman" w:hAnsi="Times New Roman" w:cs="Times New Roman"/>
                <w:lang w:eastAsia="ru-RU"/>
              </w:rPr>
              <w:t>7</w:t>
            </w:r>
          </w:p>
        </w:tc>
        <w:tc>
          <w:tcPr>
            <w:tcW w:w="992" w:type="dxa"/>
            <w:tcBorders>
              <w:top w:val="single" w:sz="4" w:space="0" w:color="auto"/>
              <w:left w:val="single" w:sz="4" w:space="0" w:color="auto"/>
              <w:bottom w:val="single" w:sz="4" w:space="0" w:color="auto"/>
              <w:right w:val="single" w:sz="4" w:space="0" w:color="auto"/>
            </w:tcBorders>
            <w:hideMark/>
          </w:tcPr>
          <w:p w:rsidR="00590795" w:rsidRPr="00590795" w:rsidP="00590795" w14:paraId="4E31C93E" w14:textId="77777777">
            <w:pPr>
              <w:spacing w:after="0" w:line="240" w:lineRule="auto"/>
              <w:jc w:val="center"/>
              <w:rPr>
                <w:rFonts w:ascii="Times New Roman" w:eastAsia="Times New Roman" w:hAnsi="Times New Roman" w:cs="Times New Roman"/>
                <w:lang w:eastAsia="ru-RU"/>
              </w:rPr>
            </w:pPr>
            <w:r w:rsidRPr="00590795">
              <w:rPr>
                <w:rFonts w:ascii="Times New Roman" w:eastAsia="Times New Roman" w:hAnsi="Times New Roman" w:cs="Times New Roman"/>
                <w:lang w:eastAsia="ru-RU"/>
              </w:rPr>
              <w:t>8</w:t>
            </w:r>
          </w:p>
        </w:tc>
        <w:tc>
          <w:tcPr>
            <w:tcW w:w="1559" w:type="dxa"/>
            <w:tcBorders>
              <w:top w:val="single" w:sz="4" w:space="0" w:color="auto"/>
              <w:left w:val="single" w:sz="4" w:space="0" w:color="auto"/>
              <w:bottom w:val="single" w:sz="4" w:space="0" w:color="auto"/>
              <w:right w:val="single" w:sz="4" w:space="0" w:color="auto"/>
            </w:tcBorders>
            <w:hideMark/>
          </w:tcPr>
          <w:p w:rsidR="00590795" w:rsidRPr="00590795" w:rsidP="00590795" w14:paraId="670235F3" w14:textId="77777777">
            <w:pPr>
              <w:spacing w:after="0" w:line="240" w:lineRule="auto"/>
              <w:jc w:val="center"/>
              <w:rPr>
                <w:rFonts w:ascii="Times New Roman" w:eastAsia="Times New Roman" w:hAnsi="Times New Roman" w:cs="Times New Roman"/>
                <w:lang w:eastAsia="ru-RU"/>
              </w:rPr>
            </w:pPr>
            <w:r w:rsidRPr="00590795">
              <w:rPr>
                <w:rFonts w:ascii="Times New Roman" w:eastAsia="Times New Roman" w:hAnsi="Times New Roman" w:cs="Times New Roman"/>
                <w:lang w:eastAsia="ru-RU"/>
              </w:rPr>
              <w:t>9</w:t>
            </w:r>
          </w:p>
        </w:tc>
      </w:tr>
      <w:tr w14:paraId="2B584218" w14:textId="77777777" w:rsidTr="00590795">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590795" w:rsidRPr="00590795" w:rsidP="00590795" w14:paraId="5AA92D86" w14:textId="77777777">
            <w:pPr>
              <w:spacing w:after="0" w:line="240" w:lineRule="auto"/>
              <w:jc w:val="center"/>
              <w:rPr>
                <w:rFonts w:ascii="Times New Roman" w:eastAsia="Times New Roman" w:hAnsi="Times New Roman" w:cs="Times New Roman"/>
                <w:sz w:val="27"/>
                <w:szCs w:val="27"/>
                <w:lang w:eastAsia="ru-RU"/>
              </w:rPr>
            </w:pPr>
            <w:r w:rsidRPr="00590795">
              <w:rPr>
                <w:rFonts w:ascii="Times New Roman" w:eastAsia="Times New Roman" w:hAnsi="Times New Roman" w:cs="Times New Roman"/>
                <w:sz w:val="27"/>
                <w:szCs w:val="27"/>
                <w:lang w:eastAsia="ru-RU"/>
              </w:rPr>
              <w:t>1</w:t>
            </w:r>
          </w:p>
        </w:tc>
        <w:tc>
          <w:tcPr>
            <w:tcW w:w="2552" w:type="dxa"/>
            <w:tcBorders>
              <w:top w:val="single" w:sz="4" w:space="0" w:color="auto"/>
              <w:left w:val="single" w:sz="4" w:space="0" w:color="auto"/>
              <w:bottom w:val="single" w:sz="4" w:space="0" w:color="auto"/>
              <w:right w:val="single" w:sz="4" w:space="0" w:color="auto"/>
            </w:tcBorders>
            <w:hideMark/>
          </w:tcPr>
          <w:p w:rsidR="00590795" w:rsidRPr="00590795" w:rsidP="00590795" w14:paraId="2744547C" w14:textId="77777777">
            <w:pPr>
              <w:spacing w:after="0" w:line="240" w:lineRule="auto"/>
              <w:rPr>
                <w:rFonts w:ascii="Times New Roman" w:eastAsia="Times New Roman" w:hAnsi="Times New Roman" w:cs="Times New Roman"/>
                <w:sz w:val="27"/>
                <w:szCs w:val="27"/>
                <w:lang w:eastAsia="ru-RU"/>
              </w:rPr>
            </w:pPr>
            <w:r w:rsidRPr="00590795">
              <w:rPr>
                <w:rFonts w:ascii="Times New Roman" w:eastAsia="Times New Roman" w:hAnsi="Times New Roman" w:cs="Times New Roman"/>
                <w:sz w:val="27"/>
                <w:szCs w:val="27"/>
                <w:lang w:eastAsia="ru-RU"/>
              </w:rPr>
              <w:t xml:space="preserve">Плита електрична </w:t>
            </w:r>
          </w:p>
        </w:tc>
        <w:tc>
          <w:tcPr>
            <w:tcW w:w="1417" w:type="dxa"/>
            <w:tcBorders>
              <w:top w:val="single" w:sz="4" w:space="0" w:color="auto"/>
              <w:left w:val="single" w:sz="4" w:space="0" w:color="auto"/>
              <w:bottom w:val="single" w:sz="4" w:space="0" w:color="auto"/>
              <w:right w:val="single" w:sz="4" w:space="0" w:color="auto"/>
            </w:tcBorders>
            <w:hideMark/>
          </w:tcPr>
          <w:p w:rsidR="00590795" w:rsidRPr="00590795" w:rsidP="00590795" w14:paraId="0369D49E" w14:textId="77777777">
            <w:pPr>
              <w:spacing w:after="0" w:line="240" w:lineRule="auto"/>
              <w:rPr>
                <w:rFonts w:ascii="Times New Roman" w:eastAsia="Times New Roman" w:hAnsi="Times New Roman" w:cs="Times New Roman"/>
                <w:color w:val="000000"/>
                <w:sz w:val="27"/>
                <w:szCs w:val="27"/>
                <w:lang w:eastAsia="ru-RU"/>
              </w:rPr>
            </w:pPr>
            <w:r w:rsidRPr="00590795">
              <w:rPr>
                <w:rFonts w:ascii="Times New Roman" w:eastAsia="Times New Roman" w:hAnsi="Times New Roman" w:cs="Times New Roman"/>
                <w:color w:val="000000"/>
                <w:sz w:val="27"/>
                <w:szCs w:val="27"/>
                <w:lang w:eastAsia="ru-RU"/>
              </w:rPr>
              <w:t>10490170</w:t>
            </w:r>
          </w:p>
        </w:tc>
        <w:tc>
          <w:tcPr>
            <w:tcW w:w="851" w:type="dxa"/>
            <w:tcBorders>
              <w:top w:val="single" w:sz="4" w:space="0" w:color="auto"/>
              <w:left w:val="single" w:sz="4" w:space="0" w:color="auto"/>
              <w:bottom w:val="single" w:sz="4" w:space="0" w:color="auto"/>
              <w:right w:val="single" w:sz="4" w:space="0" w:color="auto"/>
            </w:tcBorders>
            <w:hideMark/>
          </w:tcPr>
          <w:p w:rsidR="00590795" w:rsidRPr="00590795" w:rsidP="00590795" w14:paraId="0E0E7463" w14:textId="77777777">
            <w:pPr>
              <w:spacing w:after="0" w:line="240" w:lineRule="auto"/>
              <w:jc w:val="center"/>
              <w:rPr>
                <w:rFonts w:ascii="Times New Roman" w:eastAsia="Times New Roman" w:hAnsi="Times New Roman" w:cs="Times New Roman"/>
                <w:sz w:val="27"/>
                <w:szCs w:val="27"/>
                <w:lang w:eastAsia="ru-RU"/>
              </w:rPr>
            </w:pPr>
            <w:r w:rsidRPr="00590795">
              <w:rPr>
                <w:rFonts w:ascii="Times New Roman" w:eastAsia="Times New Roman" w:hAnsi="Times New Roman" w:cs="Times New Roman"/>
                <w:sz w:val="27"/>
                <w:szCs w:val="27"/>
                <w:lang w:eastAsia="ru-RU"/>
              </w:rPr>
              <w:t>1</w:t>
            </w:r>
          </w:p>
        </w:tc>
        <w:tc>
          <w:tcPr>
            <w:tcW w:w="4110" w:type="dxa"/>
            <w:tcBorders>
              <w:top w:val="single" w:sz="4" w:space="0" w:color="auto"/>
              <w:left w:val="single" w:sz="4" w:space="0" w:color="auto"/>
              <w:bottom w:val="single" w:sz="4" w:space="0" w:color="auto"/>
              <w:right w:val="single" w:sz="4" w:space="0" w:color="auto"/>
            </w:tcBorders>
            <w:vAlign w:val="center"/>
            <w:hideMark/>
          </w:tcPr>
          <w:p w:rsidR="00590795" w:rsidRPr="00590795" w:rsidP="00590795" w14:paraId="5B93BC46" w14:textId="77777777">
            <w:pPr>
              <w:spacing w:after="0" w:line="240" w:lineRule="auto"/>
              <w:rPr>
                <w:rFonts w:ascii="Times New Roman" w:eastAsia="Times New Roman" w:hAnsi="Times New Roman" w:cs="Times New Roman"/>
                <w:color w:val="000000"/>
                <w:sz w:val="27"/>
                <w:szCs w:val="27"/>
                <w:lang w:eastAsia="ru-RU"/>
              </w:rPr>
            </w:pPr>
            <w:r w:rsidRPr="00590795">
              <w:rPr>
                <w:rFonts w:ascii="Times New Roman" w:eastAsia="Times New Roman" w:hAnsi="Times New Roman" w:cs="Times New Roman"/>
                <w:color w:val="000000"/>
                <w:sz w:val="27"/>
                <w:szCs w:val="27"/>
                <w:lang w:eastAsia="ru-RU"/>
              </w:rPr>
              <w:t>Під час огляду виявлено такі несправності та дефекти: вихід з ладу нагрівальних елементів, деформація варильної поверхні, пошкодження корпусу (тріщини, вм’ятини, корозія), руйнування та знос елементів керування (ручки, перемикачі). Плита перебуває у технічно несправному стані, має критичні пошкодження основних вузлів та не забезпечує безпечної експлуатації</w:t>
            </w:r>
          </w:p>
        </w:tc>
        <w:tc>
          <w:tcPr>
            <w:tcW w:w="1276" w:type="dxa"/>
            <w:tcBorders>
              <w:top w:val="single" w:sz="4" w:space="0" w:color="auto"/>
              <w:left w:val="single" w:sz="4" w:space="0" w:color="auto"/>
              <w:bottom w:val="single" w:sz="4" w:space="0" w:color="auto"/>
              <w:right w:val="single" w:sz="4" w:space="0" w:color="auto"/>
            </w:tcBorders>
            <w:vAlign w:val="center"/>
            <w:hideMark/>
          </w:tcPr>
          <w:p w:rsidR="00590795" w:rsidRPr="00590795" w:rsidP="00590795" w14:paraId="4DAAC01E" w14:textId="77777777">
            <w:pPr>
              <w:spacing w:after="0" w:line="240" w:lineRule="auto"/>
              <w:jc w:val="center"/>
              <w:rPr>
                <w:rFonts w:ascii="Times New Roman" w:eastAsia="Times New Roman" w:hAnsi="Times New Roman" w:cs="Times New Roman"/>
                <w:color w:val="000000"/>
                <w:sz w:val="27"/>
                <w:szCs w:val="27"/>
                <w:lang w:eastAsia="ru-RU"/>
              </w:rPr>
            </w:pPr>
            <w:r w:rsidRPr="00590795">
              <w:rPr>
                <w:rFonts w:ascii="Times New Roman" w:eastAsia="Times New Roman" w:hAnsi="Times New Roman" w:cs="Times New Roman"/>
                <w:color w:val="000000"/>
                <w:sz w:val="27"/>
                <w:szCs w:val="27"/>
                <w:lang w:eastAsia="ru-RU"/>
              </w:rPr>
              <w:t>7722,00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590795" w:rsidRPr="00590795" w:rsidP="00590795" w14:paraId="2A990DF3" w14:textId="77777777">
            <w:pPr>
              <w:spacing w:after="0" w:line="240" w:lineRule="auto"/>
              <w:jc w:val="center"/>
              <w:rPr>
                <w:rFonts w:ascii="Times New Roman" w:eastAsia="Times New Roman" w:hAnsi="Times New Roman" w:cs="Times New Roman"/>
                <w:color w:val="000000"/>
                <w:sz w:val="27"/>
                <w:szCs w:val="27"/>
                <w:lang w:eastAsia="ru-RU"/>
              </w:rPr>
            </w:pPr>
            <w:r w:rsidRPr="00590795">
              <w:rPr>
                <w:rFonts w:ascii="Times New Roman" w:eastAsia="Times New Roman" w:hAnsi="Times New Roman" w:cs="Times New Roman"/>
                <w:color w:val="000000"/>
                <w:sz w:val="27"/>
                <w:szCs w:val="27"/>
                <w:lang w:eastAsia="ru-RU"/>
              </w:rPr>
              <w:t>7722,00</w:t>
            </w:r>
          </w:p>
        </w:tc>
        <w:tc>
          <w:tcPr>
            <w:tcW w:w="992" w:type="dxa"/>
            <w:tcBorders>
              <w:top w:val="single" w:sz="4" w:space="0" w:color="auto"/>
              <w:left w:val="single" w:sz="4" w:space="0" w:color="auto"/>
              <w:bottom w:val="single" w:sz="4" w:space="0" w:color="auto"/>
              <w:right w:val="single" w:sz="4" w:space="0" w:color="auto"/>
            </w:tcBorders>
            <w:vAlign w:val="center"/>
            <w:hideMark/>
          </w:tcPr>
          <w:p w:rsidR="00590795" w:rsidRPr="00590795" w:rsidP="00590795" w14:paraId="4CB8EEF4" w14:textId="77777777">
            <w:pPr>
              <w:spacing w:after="0" w:line="240" w:lineRule="auto"/>
              <w:jc w:val="center"/>
              <w:rPr>
                <w:rFonts w:ascii="Times New Roman" w:eastAsia="Times New Roman" w:hAnsi="Times New Roman" w:cs="Times New Roman"/>
                <w:color w:val="000000"/>
                <w:sz w:val="27"/>
                <w:szCs w:val="27"/>
                <w:lang w:eastAsia="ru-RU"/>
              </w:rPr>
            </w:pPr>
            <w:r w:rsidRPr="00590795">
              <w:rPr>
                <w:rFonts w:ascii="Times New Roman" w:eastAsia="Times New Roman" w:hAnsi="Times New Roman" w:cs="Times New Roman"/>
                <w:color w:val="000000"/>
                <w:sz w:val="27"/>
                <w:szCs w:val="27"/>
                <w:lang w:eastAsia="ru-RU"/>
              </w:rPr>
              <w:t>0,00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590795" w:rsidRPr="00590795" w:rsidP="00590795" w14:paraId="6DB3F203" w14:textId="77777777">
            <w:pPr>
              <w:spacing w:after="0" w:line="240" w:lineRule="auto"/>
              <w:jc w:val="center"/>
              <w:rPr>
                <w:rFonts w:ascii="Times New Roman" w:eastAsia="Times New Roman" w:hAnsi="Times New Roman" w:cs="Times New Roman"/>
                <w:sz w:val="27"/>
                <w:szCs w:val="27"/>
                <w:lang w:eastAsia="ru-RU"/>
              </w:rPr>
            </w:pPr>
            <w:r w:rsidRPr="00590795">
              <w:rPr>
                <w:rFonts w:ascii="Times New Roman" w:eastAsia="Times New Roman" w:hAnsi="Times New Roman" w:cs="Times New Roman"/>
                <w:sz w:val="27"/>
                <w:szCs w:val="27"/>
                <w:lang w:eastAsia="ru-RU"/>
              </w:rPr>
              <w:t>2005</w:t>
            </w:r>
          </w:p>
        </w:tc>
      </w:tr>
      <w:tr w14:paraId="6E617A52" w14:textId="77777777" w:rsidTr="00590795">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590795" w:rsidRPr="00590795" w:rsidP="00590795" w14:paraId="73EC66DC" w14:textId="77777777">
            <w:pPr>
              <w:spacing w:after="0" w:line="240" w:lineRule="auto"/>
              <w:jc w:val="center"/>
              <w:rPr>
                <w:rFonts w:ascii="Times New Roman" w:eastAsia="Times New Roman" w:hAnsi="Times New Roman" w:cs="Times New Roman"/>
                <w:sz w:val="27"/>
                <w:szCs w:val="27"/>
                <w:lang w:eastAsia="ru-RU"/>
              </w:rPr>
            </w:pPr>
            <w:r w:rsidRPr="00590795">
              <w:rPr>
                <w:rFonts w:ascii="Times New Roman" w:eastAsia="Times New Roman" w:hAnsi="Times New Roman" w:cs="Times New Roman"/>
                <w:sz w:val="27"/>
                <w:szCs w:val="27"/>
                <w:lang w:eastAsia="ru-RU"/>
              </w:rPr>
              <w:t>2</w:t>
            </w:r>
          </w:p>
        </w:tc>
        <w:tc>
          <w:tcPr>
            <w:tcW w:w="2552" w:type="dxa"/>
            <w:tcBorders>
              <w:top w:val="single" w:sz="4" w:space="0" w:color="auto"/>
              <w:left w:val="single" w:sz="4" w:space="0" w:color="auto"/>
              <w:bottom w:val="single" w:sz="4" w:space="0" w:color="auto"/>
              <w:right w:val="single" w:sz="4" w:space="0" w:color="auto"/>
            </w:tcBorders>
            <w:hideMark/>
          </w:tcPr>
          <w:p w:rsidR="00590795" w:rsidRPr="00590795" w:rsidP="00590795" w14:paraId="4F330573" w14:textId="77777777">
            <w:pPr>
              <w:spacing w:after="0" w:line="240" w:lineRule="auto"/>
              <w:rPr>
                <w:rFonts w:ascii="Times New Roman" w:eastAsia="Times New Roman" w:hAnsi="Times New Roman" w:cs="Times New Roman"/>
                <w:sz w:val="27"/>
                <w:szCs w:val="27"/>
                <w:lang w:eastAsia="ru-RU"/>
              </w:rPr>
            </w:pPr>
            <w:r w:rsidRPr="00590795">
              <w:rPr>
                <w:rFonts w:ascii="Times New Roman" w:eastAsia="Times New Roman" w:hAnsi="Times New Roman" w:cs="Times New Roman"/>
                <w:sz w:val="27"/>
                <w:szCs w:val="27"/>
                <w:lang w:eastAsia="ru-RU"/>
              </w:rPr>
              <w:t xml:space="preserve">Сковорода електрична </w:t>
            </w:r>
          </w:p>
        </w:tc>
        <w:tc>
          <w:tcPr>
            <w:tcW w:w="1417" w:type="dxa"/>
            <w:tcBorders>
              <w:top w:val="single" w:sz="4" w:space="0" w:color="auto"/>
              <w:left w:val="single" w:sz="4" w:space="0" w:color="auto"/>
              <w:bottom w:val="single" w:sz="4" w:space="0" w:color="auto"/>
              <w:right w:val="single" w:sz="4" w:space="0" w:color="auto"/>
            </w:tcBorders>
            <w:hideMark/>
          </w:tcPr>
          <w:p w:rsidR="00590795" w:rsidRPr="00590795" w:rsidP="00590795" w14:paraId="7364EC9C" w14:textId="77777777">
            <w:pPr>
              <w:spacing w:after="0" w:line="240" w:lineRule="auto"/>
              <w:rPr>
                <w:rFonts w:ascii="Times New Roman" w:eastAsia="Times New Roman" w:hAnsi="Times New Roman" w:cs="Times New Roman"/>
                <w:color w:val="000000"/>
                <w:sz w:val="27"/>
                <w:szCs w:val="27"/>
                <w:lang w:eastAsia="ru-RU"/>
              </w:rPr>
            </w:pPr>
            <w:r w:rsidRPr="00590795">
              <w:rPr>
                <w:rFonts w:ascii="Times New Roman" w:eastAsia="Times New Roman" w:hAnsi="Times New Roman" w:cs="Times New Roman"/>
                <w:color w:val="000000"/>
                <w:sz w:val="27"/>
                <w:szCs w:val="27"/>
                <w:lang w:eastAsia="ru-RU"/>
              </w:rPr>
              <w:t>10490171</w:t>
            </w:r>
          </w:p>
        </w:tc>
        <w:tc>
          <w:tcPr>
            <w:tcW w:w="851" w:type="dxa"/>
            <w:tcBorders>
              <w:top w:val="single" w:sz="4" w:space="0" w:color="auto"/>
              <w:left w:val="single" w:sz="4" w:space="0" w:color="auto"/>
              <w:bottom w:val="single" w:sz="4" w:space="0" w:color="auto"/>
              <w:right w:val="single" w:sz="4" w:space="0" w:color="auto"/>
            </w:tcBorders>
            <w:hideMark/>
          </w:tcPr>
          <w:p w:rsidR="00590795" w:rsidRPr="00590795" w:rsidP="00590795" w14:paraId="01D602BA" w14:textId="77777777">
            <w:pPr>
              <w:spacing w:after="0" w:line="240" w:lineRule="auto"/>
              <w:jc w:val="center"/>
              <w:rPr>
                <w:rFonts w:ascii="Times New Roman" w:eastAsia="Times New Roman" w:hAnsi="Times New Roman" w:cs="Times New Roman"/>
                <w:sz w:val="27"/>
                <w:szCs w:val="27"/>
                <w:lang w:eastAsia="ru-RU"/>
              </w:rPr>
            </w:pPr>
            <w:r w:rsidRPr="00590795">
              <w:rPr>
                <w:rFonts w:ascii="Times New Roman" w:eastAsia="Times New Roman" w:hAnsi="Times New Roman" w:cs="Times New Roman"/>
                <w:sz w:val="27"/>
                <w:szCs w:val="27"/>
                <w:lang w:eastAsia="ru-RU"/>
              </w:rPr>
              <w:t>1</w:t>
            </w:r>
          </w:p>
        </w:tc>
        <w:tc>
          <w:tcPr>
            <w:tcW w:w="4110" w:type="dxa"/>
            <w:tcBorders>
              <w:top w:val="single" w:sz="4" w:space="0" w:color="auto"/>
              <w:left w:val="single" w:sz="4" w:space="0" w:color="auto"/>
              <w:bottom w:val="single" w:sz="4" w:space="0" w:color="auto"/>
              <w:right w:val="single" w:sz="4" w:space="0" w:color="auto"/>
            </w:tcBorders>
            <w:vAlign w:val="center"/>
            <w:hideMark/>
          </w:tcPr>
          <w:p w:rsidR="00590795" w:rsidRPr="00590795" w:rsidP="00590795" w14:paraId="0A335C56" w14:textId="77777777">
            <w:pPr>
              <w:spacing w:after="0" w:line="240" w:lineRule="auto"/>
              <w:rPr>
                <w:rFonts w:ascii="Times New Roman" w:eastAsia="Times New Roman" w:hAnsi="Times New Roman" w:cs="Times New Roman"/>
                <w:color w:val="000000"/>
                <w:sz w:val="27"/>
                <w:szCs w:val="27"/>
                <w:lang w:eastAsia="ru-RU"/>
              </w:rPr>
            </w:pPr>
            <w:r w:rsidRPr="00590795">
              <w:rPr>
                <w:rFonts w:ascii="Times New Roman" w:eastAsia="Times New Roman" w:hAnsi="Times New Roman" w:cs="Times New Roman"/>
                <w:color w:val="000000"/>
                <w:sz w:val="27"/>
                <w:szCs w:val="27"/>
                <w:lang w:eastAsia="ru-RU"/>
              </w:rPr>
              <w:t>Пошкодження корпусу (тріщини, деформації, іржа), перегорання нагрівального елемента, замикання електричних ланцюгів, несправність регулятора температури. Пошкодження корпусу в місцях кріплення. Фізичне зношення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590795" w:rsidRPr="00590795" w:rsidP="00590795" w14:paraId="6F69FCA6" w14:textId="77777777">
            <w:pPr>
              <w:spacing w:after="0" w:line="240" w:lineRule="auto"/>
              <w:jc w:val="center"/>
              <w:rPr>
                <w:rFonts w:ascii="Times New Roman" w:eastAsia="Times New Roman" w:hAnsi="Times New Roman" w:cs="Times New Roman"/>
                <w:color w:val="000000"/>
                <w:sz w:val="27"/>
                <w:szCs w:val="27"/>
                <w:lang w:eastAsia="ru-RU"/>
              </w:rPr>
            </w:pPr>
            <w:r w:rsidRPr="00590795">
              <w:rPr>
                <w:rFonts w:ascii="Times New Roman" w:eastAsia="Times New Roman" w:hAnsi="Times New Roman" w:cs="Times New Roman"/>
                <w:color w:val="000000"/>
                <w:sz w:val="27"/>
                <w:szCs w:val="27"/>
                <w:lang w:eastAsia="ru-RU"/>
              </w:rPr>
              <w:t>9870,00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590795" w:rsidRPr="00590795" w:rsidP="00590795" w14:paraId="500E5FFC" w14:textId="77777777">
            <w:pPr>
              <w:spacing w:after="0" w:line="240" w:lineRule="auto"/>
              <w:jc w:val="center"/>
              <w:rPr>
                <w:rFonts w:ascii="Times New Roman" w:eastAsia="Times New Roman" w:hAnsi="Times New Roman" w:cs="Times New Roman"/>
                <w:color w:val="000000"/>
                <w:sz w:val="27"/>
                <w:szCs w:val="27"/>
                <w:lang w:eastAsia="ru-RU"/>
              </w:rPr>
            </w:pPr>
            <w:r w:rsidRPr="00590795">
              <w:rPr>
                <w:rFonts w:ascii="Times New Roman" w:eastAsia="Times New Roman" w:hAnsi="Times New Roman" w:cs="Times New Roman"/>
                <w:color w:val="000000"/>
                <w:sz w:val="27"/>
                <w:szCs w:val="27"/>
                <w:lang w:eastAsia="ru-RU"/>
              </w:rPr>
              <w:t>9870,00</w:t>
            </w:r>
          </w:p>
        </w:tc>
        <w:tc>
          <w:tcPr>
            <w:tcW w:w="992" w:type="dxa"/>
            <w:tcBorders>
              <w:top w:val="single" w:sz="4" w:space="0" w:color="auto"/>
              <w:left w:val="single" w:sz="4" w:space="0" w:color="auto"/>
              <w:bottom w:val="single" w:sz="4" w:space="0" w:color="auto"/>
              <w:right w:val="single" w:sz="4" w:space="0" w:color="auto"/>
            </w:tcBorders>
            <w:vAlign w:val="center"/>
            <w:hideMark/>
          </w:tcPr>
          <w:p w:rsidR="00590795" w:rsidRPr="00590795" w:rsidP="00590795" w14:paraId="528522A2" w14:textId="77777777">
            <w:pPr>
              <w:spacing w:after="0" w:line="240" w:lineRule="auto"/>
              <w:jc w:val="center"/>
              <w:rPr>
                <w:rFonts w:ascii="Times New Roman" w:eastAsia="Times New Roman" w:hAnsi="Times New Roman" w:cs="Times New Roman"/>
                <w:color w:val="000000"/>
                <w:sz w:val="27"/>
                <w:szCs w:val="27"/>
                <w:lang w:eastAsia="ru-RU"/>
              </w:rPr>
            </w:pPr>
            <w:r w:rsidRPr="00590795">
              <w:rPr>
                <w:rFonts w:ascii="Times New Roman" w:eastAsia="Times New Roman" w:hAnsi="Times New Roman" w:cs="Times New Roman"/>
                <w:color w:val="000000"/>
                <w:sz w:val="27"/>
                <w:szCs w:val="27"/>
                <w:lang w:eastAsia="ru-RU"/>
              </w:rPr>
              <w:t>0,00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590795" w:rsidRPr="00590795" w:rsidP="00590795" w14:paraId="588E83C1" w14:textId="77777777">
            <w:pPr>
              <w:spacing w:after="0" w:line="240" w:lineRule="auto"/>
              <w:jc w:val="center"/>
              <w:rPr>
                <w:rFonts w:ascii="Times New Roman" w:eastAsia="Times New Roman" w:hAnsi="Times New Roman" w:cs="Times New Roman"/>
                <w:sz w:val="27"/>
                <w:szCs w:val="27"/>
                <w:lang w:eastAsia="ru-RU"/>
              </w:rPr>
            </w:pPr>
            <w:r w:rsidRPr="00590795">
              <w:rPr>
                <w:rFonts w:ascii="Times New Roman" w:eastAsia="Times New Roman" w:hAnsi="Times New Roman" w:cs="Times New Roman"/>
                <w:sz w:val="27"/>
                <w:szCs w:val="27"/>
                <w:lang w:eastAsia="ru-RU"/>
              </w:rPr>
              <w:t>2008</w:t>
            </w:r>
          </w:p>
        </w:tc>
      </w:tr>
      <w:tr w14:paraId="620833EB" w14:textId="77777777" w:rsidTr="00590795">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590795" w:rsidRPr="00590795" w:rsidP="00590795" w14:paraId="2C9E9B9E" w14:textId="77777777">
            <w:pPr>
              <w:spacing w:after="0" w:line="240" w:lineRule="auto"/>
              <w:jc w:val="center"/>
              <w:rPr>
                <w:rFonts w:ascii="Times New Roman" w:eastAsia="Times New Roman" w:hAnsi="Times New Roman" w:cs="Times New Roman"/>
                <w:sz w:val="27"/>
                <w:szCs w:val="27"/>
                <w:lang w:eastAsia="ru-RU"/>
              </w:rPr>
            </w:pPr>
            <w:r w:rsidRPr="00590795">
              <w:rPr>
                <w:rFonts w:ascii="Times New Roman" w:eastAsia="Times New Roman" w:hAnsi="Times New Roman" w:cs="Times New Roman"/>
                <w:sz w:val="27"/>
                <w:szCs w:val="27"/>
                <w:lang w:eastAsia="ru-RU"/>
              </w:rPr>
              <w:t>3</w:t>
            </w:r>
          </w:p>
        </w:tc>
        <w:tc>
          <w:tcPr>
            <w:tcW w:w="2552" w:type="dxa"/>
            <w:tcBorders>
              <w:top w:val="single" w:sz="4" w:space="0" w:color="auto"/>
              <w:left w:val="single" w:sz="4" w:space="0" w:color="auto"/>
              <w:bottom w:val="single" w:sz="4" w:space="0" w:color="auto"/>
              <w:right w:val="single" w:sz="4" w:space="0" w:color="auto"/>
            </w:tcBorders>
            <w:hideMark/>
          </w:tcPr>
          <w:p w:rsidR="00590795" w:rsidRPr="00590795" w:rsidP="00590795" w14:paraId="5BC4D1BE" w14:textId="77777777">
            <w:pPr>
              <w:spacing w:after="0" w:line="240" w:lineRule="auto"/>
              <w:rPr>
                <w:rFonts w:ascii="Times New Roman" w:eastAsia="Times New Roman" w:hAnsi="Times New Roman" w:cs="Times New Roman"/>
                <w:sz w:val="27"/>
                <w:szCs w:val="27"/>
                <w:lang w:eastAsia="ru-RU"/>
              </w:rPr>
            </w:pPr>
            <w:r w:rsidRPr="00590795">
              <w:rPr>
                <w:rFonts w:ascii="Times New Roman" w:eastAsia="Times New Roman" w:hAnsi="Times New Roman" w:cs="Times New Roman"/>
                <w:sz w:val="27"/>
                <w:szCs w:val="27"/>
                <w:lang w:eastAsia="ru-RU"/>
              </w:rPr>
              <w:t xml:space="preserve">Шафа жарова </w:t>
            </w:r>
          </w:p>
        </w:tc>
        <w:tc>
          <w:tcPr>
            <w:tcW w:w="1417" w:type="dxa"/>
            <w:tcBorders>
              <w:top w:val="single" w:sz="4" w:space="0" w:color="auto"/>
              <w:left w:val="single" w:sz="4" w:space="0" w:color="auto"/>
              <w:bottom w:val="single" w:sz="4" w:space="0" w:color="auto"/>
              <w:right w:val="single" w:sz="4" w:space="0" w:color="auto"/>
            </w:tcBorders>
            <w:hideMark/>
          </w:tcPr>
          <w:p w:rsidR="00590795" w:rsidRPr="00590795" w:rsidP="00590795" w14:paraId="28AF3B98" w14:textId="77777777">
            <w:pPr>
              <w:spacing w:after="0" w:line="240" w:lineRule="auto"/>
              <w:rPr>
                <w:rFonts w:ascii="Times New Roman" w:eastAsia="Times New Roman" w:hAnsi="Times New Roman" w:cs="Times New Roman"/>
                <w:color w:val="000000"/>
                <w:sz w:val="27"/>
                <w:szCs w:val="27"/>
                <w:lang w:eastAsia="ru-RU"/>
              </w:rPr>
            </w:pPr>
            <w:r w:rsidRPr="00590795">
              <w:rPr>
                <w:rFonts w:ascii="Times New Roman" w:eastAsia="Times New Roman" w:hAnsi="Times New Roman" w:cs="Times New Roman"/>
                <w:color w:val="000000"/>
                <w:sz w:val="27"/>
                <w:szCs w:val="27"/>
                <w:lang w:eastAsia="ru-RU"/>
              </w:rPr>
              <w:t>10490202</w:t>
            </w:r>
          </w:p>
        </w:tc>
        <w:tc>
          <w:tcPr>
            <w:tcW w:w="851" w:type="dxa"/>
            <w:tcBorders>
              <w:top w:val="single" w:sz="4" w:space="0" w:color="auto"/>
              <w:left w:val="single" w:sz="4" w:space="0" w:color="auto"/>
              <w:bottom w:val="single" w:sz="4" w:space="0" w:color="auto"/>
              <w:right w:val="single" w:sz="4" w:space="0" w:color="auto"/>
            </w:tcBorders>
            <w:hideMark/>
          </w:tcPr>
          <w:p w:rsidR="00590795" w:rsidRPr="00590795" w:rsidP="00590795" w14:paraId="658DFA54" w14:textId="77777777">
            <w:pPr>
              <w:spacing w:after="0" w:line="240" w:lineRule="auto"/>
              <w:jc w:val="center"/>
              <w:rPr>
                <w:rFonts w:ascii="Times New Roman" w:eastAsia="Times New Roman" w:hAnsi="Times New Roman" w:cs="Times New Roman"/>
                <w:sz w:val="27"/>
                <w:szCs w:val="27"/>
                <w:lang w:eastAsia="ru-RU"/>
              </w:rPr>
            </w:pPr>
            <w:r w:rsidRPr="00590795">
              <w:rPr>
                <w:rFonts w:ascii="Times New Roman" w:eastAsia="Times New Roman" w:hAnsi="Times New Roman" w:cs="Times New Roman"/>
                <w:sz w:val="27"/>
                <w:szCs w:val="27"/>
                <w:lang w:eastAsia="ru-RU"/>
              </w:rPr>
              <w:t>1</w:t>
            </w:r>
          </w:p>
        </w:tc>
        <w:tc>
          <w:tcPr>
            <w:tcW w:w="4110" w:type="dxa"/>
            <w:tcBorders>
              <w:top w:val="single" w:sz="4" w:space="0" w:color="auto"/>
              <w:left w:val="single" w:sz="4" w:space="0" w:color="auto"/>
              <w:bottom w:val="single" w:sz="4" w:space="0" w:color="auto"/>
              <w:right w:val="single" w:sz="4" w:space="0" w:color="auto"/>
            </w:tcBorders>
            <w:vAlign w:val="center"/>
            <w:hideMark/>
          </w:tcPr>
          <w:p w:rsidR="00590795" w:rsidRPr="00590795" w:rsidP="00590795" w14:paraId="12C946A1" w14:textId="77777777">
            <w:pPr>
              <w:spacing w:after="0" w:line="240" w:lineRule="auto"/>
              <w:rPr>
                <w:rFonts w:ascii="Times New Roman" w:eastAsia="Times New Roman" w:hAnsi="Times New Roman" w:cs="Times New Roman"/>
                <w:color w:val="000000"/>
                <w:sz w:val="27"/>
                <w:szCs w:val="27"/>
                <w:lang w:eastAsia="ru-RU"/>
              </w:rPr>
            </w:pPr>
            <w:r w:rsidRPr="00590795">
              <w:rPr>
                <w:rFonts w:ascii="Times New Roman" w:eastAsia="Times New Roman" w:hAnsi="Times New Roman" w:cs="Times New Roman"/>
                <w:color w:val="000000"/>
                <w:sz w:val="27"/>
                <w:szCs w:val="27"/>
                <w:lang w:eastAsia="ru-RU"/>
              </w:rPr>
              <w:t>Шафа жарова має значну корозію металевих елементів корпусу та внутрішніх поверхонь, пошкодження теплоізоляційного шару та електрообладнання, деформацію робочої камери, зношення дверних петель та ущільнювачів, порушення герметичності камери та корозію корпусу. Подальша експлуатація є небезпечною, ремонт економічно недоцільний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590795" w:rsidRPr="00590795" w:rsidP="00590795" w14:paraId="4EA7475C" w14:textId="77777777">
            <w:pPr>
              <w:spacing w:after="0" w:line="240" w:lineRule="auto"/>
              <w:jc w:val="center"/>
              <w:rPr>
                <w:rFonts w:ascii="Times New Roman" w:eastAsia="Times New Roman" w:hAnsi="Times New Roman" w:cs="Times New Roman"/>
                <w:color w:val="000000"/>
                <w:sz w:val="27"/>
                <w:szCs w:val="27"/>
                <w:lang w:eastAsia="ru-RU"/>
              </w:rPr>
            </w:pPr>
            <w:r w:rsidRPr="00590795">
              <w:rPr>
                <w:rFonts w:ascii="Times New Roman" w:eastAsia="Times New Roman" w:hAnsi="Times New Roman" w:cs="Times New Roman"/>
                <w:color w:val="000000"/>
                <w:sz w:val="27"/>
                <w:szCs w:val="27"/>
                <w:lang w:eastAsia="ru-RU"/>
              </w:rPr>
              <w:t>1628,00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590795" w:rsidRPr="00590795" w:rsidP="00590795" w14:paraId="02696918" w14:textId="77777777">
            <w:pPr>
              <w:spacing w:after="0" w:line="240" w:lineRule="auto"/>
              <w:jc w:val="center"/>
              <w:rPr>
                <w:rFonts w:ascii="Times New Roman" w:eastAsia="Times New Roman" w:hAnsi="Times New Roman" w:cs="Times New Roman"/>
                <w:color w:val="000000"/>
                <w:sz w:val="27"/>
                <w:szCs w:val="27"/>
                <w:lang w:eastAsia="ru-RU"/>
              </w:rPr>
            </w:pPr>
            <w:r w:rsidRPr="00590795">
              <w:rPr>
                <w:rFonts w:ascii="Times New Roman" w:eastAsia="Times New Roman" w:hAnsi="Times New Roman" w:cs="Times New Roman"/>
                <w:color w:val="000000"/>
                <w:sz w:val="27"/>
                <w:szCs w:val="27"/>
                <w:lang w:eastAsia="ru-RU"/>
              </w:rPr>
              <w:t>1628,00</w:t>
            </w:r>
          </w:p>
        </w:tc>
        <w:tc>
          <w:tcPr>
            <w:tcW w:w="992" w:type="dxa"/>
            <w:tcBorders>
              <w:top w:val="single" w:sz="4" w:space="0" w:color="auto"/>
              <w:left w:val="single" w:sz="4" w:space="0" w:color="auto"/>
              <w:bottom w:val="single" w:sz="4" w:space="0" w:color="auto"/>
              <w:right w:val="single" w:sz="4" w:space="0" w:color="auto"/>
            </w:tcBorders>
            <w:vAlign w:val="center"/>
            <w:hideMark/>
          </w:tcPr>
          <w:p w:rsidR="00590795" w:rsidRPr="00590795" w:rsidP="00590795" w14:paraId="20F17AF0" w14:textId="77777777">
            <w:pPr>
              <w:spacing w:after="0" w:line="240" w:lineRule="auto"/>
              <w:jc w:val="center"/>
              <w:rPr>
                <w:rFonts w:ascii="Times New Roman" w:eastAsia="Times New Roman" w:hAnsi="Times New Roman" w:cs="Times New Roman"/>
                <w:color w:val="000000"/>
                <w:sz w:val="27"/>
                <w:szCs w:val="27"/>
                <w:lang w:eastAsia="ru-RU"/>
              </w:rPr>
            </w:pPr>
            <w:r w:rsidRPr="00590795">
              <w:rPr>
                <w:rFonts w:ascii="Times New Roman" w:eastAsia="Times New Roman" w:hAnsi="Times New Roman" w:cs="Times New Roman"/>
                <w:color w:val="000000"/>
                <w:sz w:val="27"/>
                <w:szCs w:val="27"/>
                <w:lang w:eastAsia="ru-RU"/>
              </w:rPr>
              <w:t>0,00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590795" w:rsidRPr="00590795" w:rsidP="00590795" w14:paraId="6B060C06" w14:textId="77777777">
            <w:pPr>
              <w:spacing w:after="0" w:line="240" w:lineRule="auto"/>
              <w:jc w:val="center"/>
              <w:rPr>
                <w:rFonts w:ascii="Times New Roman" w:eastAsia="Times New Roman" w:hAnsi="Times New Roman" w:cs="Times New Roman"/>
                <w:sz w:val="27"/>
                <w:szCs w:val="27"/>
                <w:lang w:eastAsia="ru-RU"/>
              </w:rPr>
            </w:pPr>
            <w:r w:rsidRPr="00590795">
              <w:rPr>
                <w:rFonts w:ascii="Times New Roman" w:eastAsia="Times New Roman" w:hAnsi="Times New Roman" w:cs="Times New Roman"/>
                <w:sz w:val="27"/>
                <w:szCs w:val="27"/>
                <w:lang w:eastAsia="ru-RU"/>
              </w:rPr>
              <w:t>2002</w:t>
            </w:r>
          </w:p>
        </w:tc>
      </w:tr>
      <w:tr w14:paraId="315A63A5" w14:textId="77777777" w:rsidTr="00590795">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hideMark/>
          </w:tcPr>
          <w:p w:rsidR="00590795" w:rsidRPr="00590795" w:rsidP="00590795" w14:paraId="6FBCB461" w14:textId="77777777">
            <w:pPr>
              <w:spacing w:after="0" w:line="240" w:lineRule="auto"/>
              <w:jc w:val="center"/>
              <w:rPr>
                <w:rFonts w:ascii="Times New Roman" w:eastAsia="Times New Roman" w:hAnsi="Times New Roman" w:cs="Times New Roman"/>
                <w:sz w:val="27"/>
                <w:szCs w:val="27"/>
                <w:lang w:eastAsia="ru-RU"/>
              </w:rPr>
            </w:pPr>
            <w:r w:rsidRPr="00590795">
              <w:rPr>
                <w:rFonts w:ascii="Times New Roman" w:eastAsia="Times New Roman" w:hAnsi="Times New Roman" w:cs="Times New Roman"/>
                <w:sz w:val="27"/>
                <w:szCs w:val="27"/>
                <w:lang w:eastAsia="ru-RU"/>
              </w:rPr>
              <w:t>4</w:t>
            </w:r>
          </w:p>
        </w:tc>
        <w:tc>
          <w:tcPr>
            <w:tcW w:w="2552" w:type="dxa"/>
            <w:tcBorders>
              <w:top w:val="single" w:sz="4" w:space="0" w:color="auto"/>
              <w:left w:val="single" w:sz="4" w:space="0" w:color="auto"/>
              <w:bottom w:val="single" w:sz="4" w:space="0" w:color="auto"/>
              <w:right w:val="single" w:sz="4" w:space="0" w:color="auto"/>
            </w:tcBorders>
            <w:hideMark/>
          </w:tcPr>
          <w:p w:rsidR="00590795" w:rsidRPr="00590795" w:rsidP="00590795" w14:paraId="3560F0AA" w14:textId="77777777">
            <w:pPr>
              <w:spacing w:after="0" w:line="240" w:lineRule="auto"/>
              <w:rPr>
                <w:rFonts w:ascii="Times New Roman" w:eastAsia="Times New Roman" w:hAnsi="Times New Roman" w:cs="Times New Roman"/>
                <w:sz w:val="27"/>
                <w:szCs w:val="27"/>
                <w:lang w:eastAsia="ru-RU"/>
              </w:rPr>
            </w:pPr>
            <w:r w:rsidRPr="00590795">
              <w:rPr>
                <w:rFonts w:ascii="Times New Roman" w:eastAsia="Times New Roman" w:hAnsi="Times New Roman" w:cs="Times New Roman"/>
                <w:sz w:val="27"/>
                <w:szCs w:val="27"/>
                <w:lang w:eastAsia="ru-RU"/>
              </w:rPr>
              <w:t>Шафа жарова</w:t>
            </w:r>
          </w:p>
        </w:tc>
        <w:tc>
          <w:tcPr>
            <w:tcW w:w="1417" w:type="dxa"/>
            <w:tcBorders>
              <w:top w:val="single" w:sz="4" w:space="0" w:color="auto"/>
              <w:left w:val="single" w:sz="4" w:space="0" w:color="auto"/>
              <w:bottom w:val="single" w:sz="4" w:space="0" w:color="auto"/>
              <w:right w:val="single" w:sz="4" w:space="0" w:color="auto"/>
            </w:tcBorders>
            <w:hideMark/>
          </w:tcPr>
          <w:p w:rsidR="00590795" w:rsidRPr="00590795" w:rsidP="00590795" w14:paraId="62FD744F" w14:textId="77777777">
            <w:pPr>
              <w:spacing w:after="0" w:line="240" w:lineRule="auto"/>
              <w:rPr>
                <w:rFonts w:ascii="Times New Roman" w:eastAsia="Times New Roman" w:hAnsi="Times New Roman" w:cs="Times New Roman"/>
                <w:color w:val="000000"/>
                <w:sz w:val="27"/>
                <w:szCs w:val="27"/>
                <w:lang w:eastAsia="ru-RU"/>
              </w:rPr>
            </w:pPr>
            <w:r w:rsidRPr="00590795">
              <w:rPr>
                <w:rFonts w:ascii="Times New Roman" w:eastAsia="Times New Roman" w:hAnsi="Times New Roman" w:cs="Times New Roman"/>
                <w:color w:val="000000"/>
                <w:sz w:val="27"/>
                <w:szCs w:val="27"/>
                <w:lang w:eastAsia="ru-RU"/>
              </w:rPr>
              <w:t>10490286</w:t>
            </w:r>
          </w:p>
        </w:tc>
        <w:tc>
          <w:tcPr>
            <w:tcW w:w="851" w:type="dxa"/>
            <w:tcBorders>
              <w:top w:val="single" w:sz="4" w:space="0" w:color="auto"/>
              <w:left w:val="single" w:sz="4" w:space="0" w:color="auto"/>
              <w:bottom w:val="single" w:sz="4" w:space="0" w:color="auto"/>
              <w:right w:val="single" w:sz="4" w:space="0" w:color="auto"/>
            </w:tcBorders>
            <w:hideMark/>
          </w:tcPr>
          <w:p w:rsidR="00590795" w:rsidRPr="00590795" w:rsidP="00590795" w14:paraId="3063F0A3" w14:textId="77777777">
            <w:pPr>
              <w:spacing w:after="0" w:line="240" w:lineRule="auto"/>
              <w:jc w:val="center"/>
              <w:rPr>
                <w:rFonts w:ascii="Times New Roman" w:eastAsia="Times New Roman" w:hAnsi="Times New Roman" w:cs="Times New Roman"/>
                <w:sz w:val="27"/>
                <w:szCs w:val="27"/>
                <w:lang w:eastAsia="ru-RU"/>
              </w:rPr>
            </w:pPr>
            <w:r w:rsidRPr="00590795">
              <w:rPr>
                <w:rFonts w:ascii="Times New Roman" w:eastAsia="Times New Roman" w:hAnsi="Times New Roman" w:cs="Times New Roman"/>
                <w:sz w:val="27"/>
                <w:szCs w:val="27"/>
                <w:lang w:eastAsia="ru-RU"/>
              </w:rPr>
              <w:t>1</w:t>
            </w:r>
          </w:p>
        </w:tc>
        <w:tc>
          <w:tcPr>
            <w:tcW w:w="4110" w:type="dxa"/>
            <w:tcBorders>
              <w:top w:val="single" w:sz="4" w:space="0" w:color="auto"/>
              <w:left w:val="single" w:sz="4" w:space="0" w:color="auto"/>
              <w:bottom w:val="single" w:sz="4" w:space="0" w:color="auto"/>
              <w:right w:val="single" w:sz="4" w:space="0" w:color="auto"/>
            </w:tcBorders>
            <w:vAlign w:val="center"/>
            <w:hideMark/>
          </w:tcPr>
          <w:p w:rsidR="00590795" w:rsidRPr="00590795" w:rsidP="00590795" w14:paraId="05137350" w14:textId="77777777">
            <w:pPr>
              <w:spacing w:after="0" w:line="240" w:lineRule="auto"/>
              <w:rPr>
                <w:rFonts w:ascii="Times New Roman" w:eastAsia="Times New Roman" w:hAnsi="Times New Roman" w:cs="Times New Roman"/>
                <w:color w:val="000000"/>
                <w:sz w:val="27"/>
                <w:szCs w:val="27"/>
                <w:lang w:eastAsia="ru-RU"/>
              </w:rPr>
            </w:pPr>
            <w:r w:rsidRPr="00590795">
              <w:rPr>
                <w:rFonts w:ascii="Times New Roman" w:eastAsia="Times New Roman" w:hAnsi="Times New Roman" w:cs="Times New Roman"/>
                <w:color w:val="000000"/>
                <w:sz w:val="27"/>
                <w:szCs w:val="27"/>
                <w:lang w:eastAsia="ru-RU"/>
              </w:rPr>
              <w:t xml:space="preserve">Вихід з ладу нагрівальних елементів (ТЕНів); пошкодження теплоізоляції між секціями; несправність терморегуляторів; окислення та підгоряння контактних з’єднань; деформація та перекіс дверцят; пошкодження ущільнювачів дверей; втрата </w:t>
            </w:r>
            <w:r w:rsidRPr="00590795">
              <w:rPr>
                <w:rFonts w:ascii="Times New Roman" w:eastAsia="Times New Roman" w:hAnsi="Times New Roman" w:cs="Times New Roman"/>
                <w:color w:val="000000"/>
                <w:sz w:val="27"/>
                <w:szCs w:val="27"/>
                <w:lang w:eastAsia="ru-RU"/>
              </w:rPr>
              <w:t xml:space="preserve">герметичності; корізійне ураження внутрішніх і зовнішніх металевих поверхонь; руйнування та деформація внутрішніх </w:t>
            </w:r>
            <w:bookmarkStart w:id="2" w:name="_GoBack"/>
            <w:bookmarkEnd w:id="2"/>
            <w:r w:rsidRPr="00590795">
              <w:rPr>
                <w:rFonts w:ascii="Times New Roman" w:eastAsia="Times New Roman" w:hAnsi="Times New Roman" w:cs="Times New Roman"/>
                <w:color w:val="000000"/>
                <w:sz w:val="27"/>
                <w:szCs w:val="27"/>
                <w:lang w:eastAsia="ru-RU"/>
              </w:rPr>
              <w:t xml:space="preserve">напрямних та полиць; значний фізичний та функціональний знос; моральне старіння обладнання  </w:t>
            </w:r>
          </w:p>
        </w:tc>
        <w:tc>
          <w:tcPr>
            <w:tcW w:w="1276" w:type="dxa"/>
            <w:tcBorders>
              <w:top w:val="single" w:sz="4" w:space="0" w:color="auto"/>
              <w:left w:val="single" w:sz="4" w:space="0" w:color="auto"/>
              <w:bottom w:val="single" w:sz="4" w:space="0" w:color="auto"/>
              <w:right w:val="single" w:sz="4" w:space="0" w:color="auto"/>
            </w:tcBorders>
            <w:vAlign w:val="center"/>
            <w:hideMark/>
          </w:tcPr>
          <w:p w:rsidR="00590795" w:rsidRPr="00590795" w:rsidP="00590795" w14:paraId="563B6C39" w14:textId="77777777">
            <w:pPr>
              <w:spacing w:after="0" w:line="240" w:lineRule="auto"/>
              <w:jc w:val="center"/>
              <w:rPr>
                <w:rFonts w:ascii="Times New Roman" w:eastAsia="Times New Roman" w:hAnsi="Times New Roman" w:cs="Times New Roman"/>
                <w:color w:val="000000"/>
                <w:sz w:val="27"/>
                <w:szCs w:val="27"/>
                <w:lang w:eastAsia="ru-RU"/>
              </w:rPr>
            </w:pPr>
            <w:r w:rsidRPr="00590795">
              <w:rPr>
                <w:rFonts w:ascii="Times New Roman" w:eastAsia="Times New Roman" w:hAnsi="Times New Roman" w:cs="Times New Roman"/>
                <w:color w:val="000000"/>
                <w:sz w:val="27"/>
                <w:szCs w:val="27"/>
                <w:lang w:eastAsia="ru-RU"/>
              </w:rPr>
              <w:t>10816,00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590795" w:rsidRPr="00590795" w:rsidP="00590795" w14:paraId="40B3AE55" w14:textId="77777777">
            <w:pPr>
              <w:spacing w:after="0" w:line="240" w:lineRule="auto"/>
              <w:jc w:val="center"/>
              <w:rPr>
                <w:rFonts w:ascii="Times New Roman" w:eastAsia="Times New Roman" w:hAnsi="Times New Roman" w:cs="Times New Roman"/>
                <w:color w:val="000000"/>
                <w:sz w:val="27"/>
                <w:szCs w:val="27"/>
                <w:lang w:eastAsia="ru-RU"/>
              </w:rPr>
            </w:pPr>
            <w:r w:rsidRPr="00590795">
              <w:rPr>
                <w:rFonts w:ascii="Times New Roman" w:eastAsia="Times New Roman" w:hAnsi="Times New Roman" w:cs="Times New Roman"/>
                <w:color w:val="000000"/>
                <w:sz w:val="27"/>
                <w:szCs w:val="27"/>
                <w:lang w:eastAsia="ru-RU"/>
              </w:rPr>
              <w:t>10816,00</w:t>
            </w:r>
          </w:p>
        </w:tc>
        <w:tc>
          <w:tcPr>
            <w:tcW w:w="992" w:type="dxa"/>
            <w:tcBorders>
              <w:top w:val="single" w:sz="4" w:space="0" w:color="auto"/>
              <w:left w:val="single" w:sz="4" w:space="0" w:color="auto"/>
              <w:bottom w:val="single" w:sz="4" w:space="0" w:color="auto"/>
              <w:right w:val="single" w:sz="4" w:space="0" w:color="auto"/>
            </w:tcBorders>
            <w:vAlign w:val="center"/>
            <w:hideMark/>
          </w:tcPr>
          <w:p w:rsidR="00590795" w:rsidRPr="00590795" w:rsidP="00590795" w14:paraId="4833D4BC" w14:textId="77777777">
            <w:pPr>
              <w:spacing w:after="0" w:line="240" w:lineRule="auto"/>
              <w:jc w:val="center"/>
              <w:rPr>
                <w:rFonts w:ascii="Times New Roman" w:eastAsia="Times New Roman" w:hAnsi="Times New Roman" w:cs="Times New Roman"/>
                <w:color w:val="000000"/>
                <w:sz w:val="27"/>
                <w:szCs w:val="27"/>
                <w:lang w:eastAsia="ru-RU"/>
              </w:rPr>
            </w:pPr>
            <w:r w:rsidRPr="00590795">
              <w:rPr>
                <w:rFonts w:ascii="Times New Roman" w:eastAsia="Times New Roman" w:hAnsi="Times New Roman" w:cs="Times New Roman"/>
                <w:color w:val="000000"/>
                <w:sz w:val="27"/>
                <w:szCs w:val="27"/>
                <w:lang w:eastAsia="ru-RU"/>
              </w:rPr>
              <w:t>0,00</w:t>
            </w:r>
          </w:p>
        </w:tc>
        <w:tc>
          <w:tcPr>
            <w:tcW w:w="1559" w:type="dxa"/>
            <w:tcBorders>
              <w:top w:val="single" w:sz="4" w:space="0" w:color="auto"/>
              <w:left w:val="single" w:sz="4" w:space="0" w:color="auto"/>
              <w:bottom w:val="single" w:sz="4" w:space="0" w:color="auto"/>
              <w:right w:val="single" w:sz="4" w:space="0" w:color="auto"/>
            </w:tcBorders>
            <w:vAlign w:val="center"/>
            <w:hideMark/>
          </w:tcPr>
          <w:p w:rsidR="00590795" w:rsidRPr="00590795" w:rsidP="00590795" w14:paraId="077512AE" w14:textId="77777777">
            <w:pPr>
              <w:spacing w:after="0" w:line="240" w:lineRule="auto"/>
              <w:jc w:val="center"/>
              <w:rPr>
                <w:rFonts w:ascii="Times New Roman" w:eastAsia="Times New Roman" w:hAnsi="Times New Roman" w:cs="Times New Roman"/>
                <w:sz w:val="27"/>
                <w:szCs w:val="27"/>
                <w:lang w:eastAsia="ru-RU"/>
              </w:rPr>
            </w:pPr>
            <w:r w:rsidRPr="00590795">
              <w:rPr>
                <w:rFonts w:ascii="Times New Roman" w:eastAsia="Times New Roman" w:hAnsi="Times New Roman" w:cs="Times New Roman"/>
                <w:sz w:val="27"/>
                <w:szCs w:val="27"/>
                <w:lang w:eastAsia="ru-RU"/>
              </w:rPr>
              <w:t>2013</w:t>
            </w:r>
          </w:p>
        </w:tc>
      </w:tr>
      <w:tr w14:paraId="628CF5A7" w14:textId="77777777" w:rsidTr="00590795">
        <w:tblPrEx>
          <w:tblW w:w="14745" w:type="dxa"/>
          <w:tblInd w:w="108" w:type="dxa"/>
          <w:tblLayout w:type="fixed"/>
          <w:tblLook w:val="04A0"/>
        </w:tblPrEx>
        <w:trPr>
          <w:trHeight w:val="212"/>
        </w:trPr>
        <w:tc>
          <w:tcPr>
            <w:tcW w:w="709" w:type="dxa"/>
            <w:tcBorders>
              <w:top w:val="single" w:sz="4" w:space="0" w:color="auto"/>
              <w:left w:val="single" w:sz="4" w:space="0" w:color="auto"/>
              <w:bottom w:val="single" w:sz="4" w:space="0" w:color="auto"/>
              <w:right w:val="single" w:sz="4" w:space="0" w:color="auto"/>
            </w:tcBorders>
          </w:tcPr>
          <w:p w:rsidR="00590795" w:rsidRPr="00590795" w:rsidP="00590795" w14:paraId="73AD80E3" w14:textId="77777777">
            <w:pPr>
              <w:spacing w:after="0" w:line="240" w:lineRule="auto"/>
              <w:jc w:val="center"/>
              <w:rPr>
                <w:rFonts w:ascii="Times New Roman" w:eastAsia="Times New Roman" w:hAnsi="Times New Roman" w:cs="Times New Roman"/>
                <w:sz w:val="27"/>
                <w:szCs w:val="27"/>
                <w:lang w:eastAsia="ru-RU"/>
              </w:rPr>
            </w:pPr>
          </w:p>
          <w:p w:rsidR="00590795" w:rsidRPr="00590795" w:rsidP="00590795" w14:paraId="62367D66" w14:textId="77777777">
            <w:pPr>
              <w:spacing w:after="0" w:line="240" w:lineRule="auto"/>
              <w:jc w:val="center"/>
              <w:rPr>
                <w:rFonts w:ascii="Times New Roman" w:eastAsia="Times New Roman" w:hAnsi="Times New Roman" w:cs="Times New Roman"/>
                <w:sz w:val="27"/>
                <w:szCs w:val="27"/>
                <w:lang w:eastAsia="ru-RU"/>
              </w:rPr>
            </w:pPr>
          </w:p>
        </w:tc>
        <w:tc>
          <w:tcPr>
            <w:tcW w:w="2552" w:type="dxa"/>
            <w:tcBorders>
              <w:top w:val="single" w:sz="4" w:space="0" w:color="auto"/>
              <w:left w:val="single" w:sz="4" w:space="0" w:color="auto"/>
              <w:bottom w:val="single" w:sz="4" w:space="0" w:color="auto"/>
              <w:right w:val="single" w:sz="4" w:space="0" w:color="auto"/>
            </w:tcBorders>
            <w:hideMark/>
          </w:tcPr>
          <w:p w:rsidR="00590795" w:rsidRPr="00590795" w:rsidP="00590795" w14:paraId="5F75927C" w14:textId="77777777">
            <w:pPr>
              <w:spacing w:after="0" w:line="240" w:lineRule="auto"/>
              <w:jc w:val="both"/>
              <w:rPr>
                <w:rFonts w:ascii="Times New Roman" w:eastAsia="Times New Roman" w:hAnsi="Times New Roman" w:cs="Times New Roman"/>
                <w:sz w:val="27"/>
                <w:szCs w:val="27"/>
                <w:lang w:eastAsia="ru-RU"/>
              </w:rPr>
            </w:pPr>
            <w:r w:rsidRPr="00590795">
              <w:rPr>
                <w:rFonts w:ascii="Times New Roman" w:eastAsia="Times New Roman" w:hAnsi="Times New Roman" w:cs="Times New Roman"/>
                <w:sz w:val="27"/>
                <w:szCs w:val="27"/>
                <w:lang w:eastAsia="ru-RU"/>
              </w:rPr>
              <w:t>Підсумок</w:t>
            </w:r>
          </w:p>
        </w:tc>
        <w:tc>
          <w:tcPr>
            <w:tcW w:w="1417" w:type="dxa"/>
            <w:tcBorders>
              <w:top w:val="single" w:sz="4" w:space="0" w:color="auto"/>
              <w:left w:val="single" w:sz="4" w:space="0" w:color="auto"/>
              <w:bottom w:val="single" w:sz="4" w:space="0" w:color="auto"/>
              <w:right w:val="single" w:sz="4" w:space="0" w:color="auto"/>
            </w:tcBorders>
          </w:tcPr>
          <w:p w:rsidR="00590795" w:rsidRPr="00590795" w:rsidP="00590795" w14:paraId="3C81967C" w14:textId="77777777">
            <w:pPr>
              <w:spacing w:after="0" w:line="240" w:lineRule="auto"/>
              <w:jc w:val="center"/>
              <w:rPr>
                <w:rFonts w:ascii="Times New Roman" w:eastAsia="Times New Roman" w:hAnsi="Times New Roman" w:cs="Times New Roman"/>
                <w:sz w:val="27"/>
                <w:szCs w:val="27"/>
                <w:lang w:eastAsia="ru-RU"/>
              </w:rPr>
            </w:pPr>
          </w:p>
        </w:tc>
        <w:tc>
          <w:tcPr>
            <w:tcW w:w="851" w:type="dxa"/>
            <w:tcBorders>
              <w:top w:val="single" w:sz="4" w:space="0" w:color="auto"/>
              <w:left w:val="single" w:sz="4" w:space="0" w:color="auto"/>
              <w:bottom w:val="single" w:sz="4" w:space="0" w:color="auto"/>
              <w:right w:val="single" w:sz="4" w:space="0" w:color="auto"/>
            </w:tcBorders>
            <w:hideMark/>
          </w:tcPr>
          <w:p w:rsidR="00590795" w:rsidRPr="00590795" w:rsidP="00590795" w14:paraId="5276DB0D" w14:textId="77777777">
            <w:pPr>
              <w:spacing w:after="0" w:line="240" w:lineRule="auto"/>
              <w:jc w:val="center"/>
              <w:rPr>
                <w:rFonts w:ascii="Times New Roman" w:eastAsia="Times New Roman" w:hAnsi="Times New Roman" w:cs="Times New Roman"/>
                <w:sz w:val="27"/>
                <w:szCs w:val="27"/>
                <w:lang w:eastAsia="ru-RU"/>
              </w:rPr>
            </w:pPr>
            <w:r w:rsidRPr="00590795">
              <w:rPr>
                <w:rFonts w:ascii="Times New Roman" w:eastAsia="Times New Roman" w:hAnsi="Times New Roman" w:cs="Times New Roman"/>
                <w:sz w:val="27"/>
                <w:szCs w:val="27"/>
                <w:lang w:eastAsia="ru-RU"/>
              </w:rPr>
              <w:t>4</w:t>
            </w:r>
          </w:p>
        </w:tc>
        <w:tc>
          <w:tcPr>
            <w:tcW w:w="4110" w:type="dxa"/>
            <w:tcBorders>
              <w:top w:val="single" w:sz="4" w:space="0" w:color="auto"/>
              <w:left w:val="single" w:sz="4" w:space="0" w:color="auto"/>
              <w:bottom w:val="single" w:sz="4" w:space="0" w:color="auto"/>
              <w:right w:val="single" w:sz="4" w:space="0" w:color="auto"/>
            </w:tcBorders>
          </w:tcPr>
          <w:p w:rsidR="00590795" w:rsidRPr="00590795" w:rsidP="00590795" w14:paraId="34BE70EB" w14:textId="77777777">
            <w:pPr>
              <w:spacing w:after="0" w:line="240" w:lineRule="auto"/>
              <w:jc w:val="both"/>
              <w:rPr>
                <w:rFonts w:ascii="Times New Roman" w:eastAsia="Times New Roman" w:hAnsi="Times New Roman" w:cs="Times New Roman"/>
                <w:sz w:val="27"/>
                <w:szCs w:val="27"/>
                <w:lang w:eastAsia="ru-RU"/>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590795" w:rsidRPr="00590795" w:rsidP="00590795" w14:paraId="08FEB021" w14:textId="77777777">
            <w:pPr>
              <w:spacing w:after="0" w:line="240" w:lineRule="auto"/>
              <w:jc w:val="center"/>
              <w:rPr>
                <w:rFonts w:ascii="Times New Roman" w:eastAsia="Times New Roman" w:hAnsi="Times New Roman" w:cs="Times New Roman"/>
                <w:color w:val="000000"/>
                <w:sz w:val="27"/>
                <w:szCs w:val="27"/>
                <w:lang w:eastAsia="ru-RU"/>
              </w:rPr>
            </w:pPr>
            <w:r w:rsidRPr="00590795">
              <w:rPr>
                <w:rFonts w:ascii="Times New Roman" w:eastAsia="Times New Roman" w:hAnsi="Times New Roman" w:cs="Times New Roman"/>
                <w:color w:val="000000"/>
                <w:sz w:val="27"/>
                <w:szCs w:val="27"/>
                <w:lang w:eastAsia="ru-RU"/>
              </w:rPr>
              <w:t>30036,00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590795" w:rsidRPr="00590795" w:rsidP="00590795" w14:paraId="2DB7A3C7" w14:textId="77777777">
            <w:pPr>
              <w:spacing w:after="0" w:line="240" w:lineRule="auto"/>
              <w:jc w:val="center"/>
              <w:rPr>
                <w:rFonts w:ascii="Times New Roman" w:eastAsia="Times New Roman" w:hAnsi="Times New Roman" w:cs="Times New Roman"/>
                <w:color w:val="000000"/>
                <w:sz w:val="27"/>
                <w:szCs w:val="27"/>
                <w:lang w:eastAsia="ru-RU"/>
              </w:rPr>
            </w:pPr>
            <w:r w:rsidRPr="00590795">
              <w:rPr>
                <w:rFonts w:ascii="Times New Roman" w:eastAsia="Times New Roman" w:hAnsi="Times New Roman" w:cs="Times New Roman"/>
                <w:color w:val="000000"/>
                <w:sz w:val="27"/>
                <w:szCs w:val="27"/>
                <w:lang w:eastAsia="ru-RU"/>
              </w:rPr>
              <w:t>30036,00</w:t>
            </w:r>
          </w:p>
        </w:tc>
        <w:tc>
          <w:tcPr>
            <w:tcW w:w="992" w:type="dxa"/>
            <w:tcBorders>
              <w:top w:val="single" w:sz="4" w:space="0" w:color="auto"/>
              <w:left w:val="single" w:sz="4" w:space="0" w:color="auto"/>
              <w:bottom w:val="single" w:sz="4" w:space="0" w:color="auto"/>
              <w:right w:val="single" w:sz="4" w:space="0" w:color="auto"/>
            </w:tcBorders>
            <w:vAlign w:val="center"/>
            <w:hideMark/>
          </w:tcPr>
          <w:p w:rsidR="00590795" w:rsidRPr="00590795" w:rsidP="00590795" w14:paraId="7912CF33" w14:textId="77777777">
            <w:pPr>
              <w:spacing w:after="0" w:line="240" w:lineRule="auto"/>
              <w:jc w:val="center"/>
              <w:rPr>
                <w:rFonts w:ascii="Times New Roman" w:eastAsia="Times New Roman" w:hAnsi="Times New Roman" w:cs="Times New Roman"/>
                <w:color w:val="000000"/>
                <w:sz w:val="27"/>
                <w:szCs w:val="27"/>
                <w:lang w:eastAsia="ru-RU"/>
              </w:rPr>
            </w:pPr>
            <w:r w:rsidRPr="00590795">
              <w:rPr>
                <w:rFonts w:ascii="Times New Roman" w:eastAsia="Times New Roman" w:hAnsi="Times New Roman" w:cs="Times New Roman"/>
                <w:color w:val="000000"/>
                <w:sz w:val="27"/>
                <w:szCs w:val="27"/>
                <w:lang w:eastAsia="ru-RU"/>
              </w:rPr>
              <w:t>0,00</w:t>
            </w:r>
          </w:p>
        </w:tc>
        <w:tc>
          <w:tcPr>
            <w:tcW w:w="1559" w:type="dxa"/>
            <w:tcBorders>
              <w:top w:val="single" w:sz="4" w:space="0" w:color="auto"/>
              <w:left w:val="single" w:sz="4" w:space="0" w:color="auto"/>
              <w:bottom w:val="single" w:sz="4" w:space="0" w:color="auto"/>
              <w:right w:val="single" w:sz="4" w:space="0" w:color="auto"/>
            </w:tcBorders>
            <w:vAlign w:val="center"/>
          </w:tcPr>
          <w:p w:rsidR="00590795" w:rsidRPr="00590795" w:rsidP="00590795" w14:paraId="61A3C36C" w14:textId="77777777">
            <w:pPr>
              <w:spacing w:after="0" w:line="240" w:lineRule="auto"/>
              <w:jc w:val="center"/>
              <w:rPr>
                <w:rFonts w:ascii="Times New Roman" w:eastAsia="Times New Roman" w:hAnsi="Times New Roman" w:cs="Times New Roman"/>
                <w:sz w:val="27"/>
                <w:szCs w:val="27"/>
                <w:lang w:eastAsia="ru-RU"/>
              </w:rPr>
            </w:pPr>
          </w:p>
        </w:tc>
      </w:tr>
    </w:tbl>
    <w:p w:rsidR="00590795" w:rsidRPr="00590795" w:rsidP="00590795" w14:paraId="54B8E554" w14:textId="77777777">
      <w:pPr>
        <w:spacing w:after="0" w:line="240" w:lineRule="auto"/>
        <w:rPr>
          <w:rFonts w:ascii="Times New Roman" w:eastAsia="Times New Roman" w:hAnsi="Times New Roman" w:cs="Times New Roman"/>
          <w:sz w:val="28"/>
          <w:szCs w:val="28"/>
          <w:lang w:eastAsia="ru-RU"/>
        </w:rPr>
      </w:pPr>
    </w:p>
    <w:p w:rsidR="00590795" w:rsidRPr="00590795" w:rsidP="00590795" w14:paraId="5442A34D" w14:textId="77777777">
      <w:pPr>
        <w:spacing w:after="0" w:line="360" w:lineRule="auto"/>
        <w:rPr>
          <w:rFonts w:ascii="Times New Roman" w:eastAsia="Times New Roman" w:hAnsi="Times New Roman" w:cs="Times New Roman"/>
          <w:sz w:val="28"/>
          <w:szCs w:val="28"/>
          <w:lang w:eastAsia="ru-RU"/>
        </w:rPr>
      </w:pPr>
    </w:p>
    <w:p w:rsidR="00F1699F" w:rsidRPr="00590795" w:rsidP="00590795" w14:paraId="18507996" w14:textId="0518E4D1">
      <w:pPr>
        <w:spacing w:after="0"/>
        <w:ind w:left="284"/>
        <w:jc w:val="center"/>
        <w:rPr>
          <w:rFonts w:ascii="Times New Roman" w:hAnsi="Times New Roman" w:cs="Times New Roman"/>
          <w:b/>
          <w:bCs/>
          <w:sz w:val="28"/>
          <w:szCs w:val="28"/>
        </w:rPr>
      </w:pPr>
      <w:r>
        <w:rPr>
          <w:rFonts w:ascii="Times New Roman" w:eastAsia="Times New Roman" w:hAnsi="Times New Roman" w:cs="Times New Roman"/>
          <w:sz w:val="28"/>
          <w:szCs w:val="28"/>
          <w:lang w:eastAsia="ru-RU"/>
        </w:rPr>
        <w:t xml:space="preserve">Міський голова </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Pr="00590795">
        <w:rPr>
          <w:rFonts w:ascii="Times New Roman" w:eastAsia="Times New Roman" w:hAnsi="Times New Roman" w:cs="Times New Roman"/>
          <w:sz w:val="28"/>
          <w:szCs w:val="28"/>
          <w:lang w:eastAsia="ru-RU"/>
        </w:rPr>
        <w:t xml:space="preserve">       Ігор САПОЖКО</w:t>
      </w:r>
      <w:permEnd w:id="1"/>
    </w:p>
    <w:sectPr w:rsidSect="00F1699F">
      <w:headerReference w:type="default" r:id="rId4"/>
      <w:footerReference w:type="default" r:id="rId5"/>
      <w:pgSz w:w="16838" w:h="11906" w:orient="landscape"/>
      <w:pgMar w:top="1701" w:right="678" w:bottom="1134" w:left="1276"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885028767"/>
      <w:docPartObj>
        <w:docPartGallery w:val="Page Numbers (Bottom of Page)"/>
        <w:docPartUnique/>
      </w:docPartObj>
    </w:sdtPr>
    <w:sdtContent>
      <w:p w:rsidR="00F1699F" w:rsidRPr="00F1699F" w14:paraId="32BCF388" w14:textId="07871E3E">
        <w:pPr>
          <w:pStyle w:val="Footer"/>
          <w:jc w:val="center"/>
          <w:rPr>
            <w:rFonts w:ascii="Times New Roman" w:hAnsi="Times New Roman" w:cs="Times New Roman"/>
            <w:sz w:val="24"/>
            <w:szCs w:val="24"/>
          </w:rPr>
        </w:pPr>
        <w:r w:rsidRPr="00F1699F">
          <w:rPr>
            <w:rFonts w:ascii="Times New Roman" w:hAnsi="Times New Roman" w:cs="Times New Roman"/>
            <w:sz w:val="24"/>
            <w:szCs w:val="24"/>
          </w:rPr>
          <w:fldChar w:fldCharType="begin"/>
        </w:r>
        <w:r w:rsidRPr="00F1699F">
          <w:rPr>
            <w:rFonts w:ascii="Times New Roman" w:hAnsi="Times New Roman" w:cs="Times New Roman"/>
            <w:sz w:val="24"/>
            <w:szCs w:val="24"/>
          </w:rPr>
          <w:instrText>PAGE   \* MERGEFORMAT</w:instrText>
        </w:r>
        <w:r w:rsidRPr="00F1699F">
          <w:rPr>
            <w:rFonts w:ascii="Times New Roman" w:hAnsi="Times New Roman" w:cs="Times New Roman"/>
            <w:sz w:val="24"/>
            <w:szCs w:val="24"/>
          </w:rPr>
          <w:fldChar w:fldCharType="separate"/>
        </w:r>
        <w:r w:rsidRPr="00590795" w:rsidR="00590795">
          <w:rPr>
            <w:rFonts w:ascii="Times New Roman" w:hAnsi="Times New Roman" w:cs="Times New Roman"/>
            <w:noProof/>
            <w:sz w:val="24"/>
            <w:szCs w:val="24"/>
            <w:lang w:val="ru-RU"/>
          </w:rPr>
          <w:t>2</w:t>
        </w:r>
        <w:r w:rsidRPr="00F1699F">
          <w:rPr>
            <w:rFonts w:ascii="Times New Roman" w:hAnsi="Times New Roman" w:cs="Times New Roman"/>
            <w:sz w:val="24"/>
            <w:szCs w:val="24"/>
          </w:rPr>
          <w:fldChar w:fldCharType="end"/>
        </w:r>
      </w:p>
    </w:sdtContent>
  </w:sdt>
  <w:p w:rsidR="00F1699F" w14:paraId="531559E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Antiqua" w:eastAsia="Times New Roman" w:hAnsi="Antiqua" w:cs="Times New Roman"/>
        <w:color w:val="7F7F7F" w:themeColor="text1" w:themeTint="80"/>
        <w:sz w:val="28"/>
        <w:szCs w:val="20"/>
        <w:lang w:val="hr-HR" w:eastAsia="ru-RU"/>
      </w:rPr>
      <w:alias w:val="Название"/>
      <w:id w:val="1116400235"/>
      <w:placeholder>
        <w:docPart w:val="26A74CE4BDD444789E55341A626FF706"/>
      </w:placeholder>
      <w:dataBinding w:prefixMappings="xmlns:ns0='http://purl.org/dc/elements/1.1/' xmlns:ns1='http://schemas.openxmlformats.org/package/2006/metadata/core-properties' " w:xpath="/ns1:coreProperties[1]/ns0:title[1]" w:storeItemID="{6C3C8BC8-F283-45AE-878A-BAB7291924A1}"/>
      <w:text/>
    </w:sdtPr>
    <w:sdtContent>
      <w:p w:rsidR="00F1699F" w:rsidP="00F1699F" w14:paraId="282FA92E" w14:textId="6C45A6A8">
        <w:pPr>
          <w:pStyle w:val="Header"/>
          <w:tabs>
            <w:tab w:val="center" w:pos="4819"/>
            <w:tab w:val="right" w:pos="9639"/>
          </w:tabs>
          <w:overflowPunct w:val="0"/>
          <w:autoSpaceDE w:val="0"/>
          <w:autoSpaceDN w:val="0"/>
          <w:adjustRightInd w:val="0"/>
          <w:jc w:val="right"/>
          <w:rPr>
            <w:color w:val="7F7F7F" w:themeColor="text1" w:themeTint="80"/>
          </w:rPr>
        </w:pPr>
        <w:r w:rsidRPr="00F1699F">
          <w:rPr>
            <w:rFonts w:ascii="Antiqua" w:eastAsia="Times New Roman" w:hAnsi="Antiqua" w:cs="Times New Roman"/>
            <w:color w:val="7F7F7F" w:themeColor="text1" w:themeTint="80"/>
            <w:sz w:val="28"/>
            <w:szCs w:val="20"/>
            <w:lang w:val="hr-HR" w:eastAsia="ru-RU"/>
          </w:rPr>
          <w:t>Продовження додатку</w:t>
        </w:r>
      </w:p>
    </w:sdtContent>
  </w:sdt>
  <w:p w:rsidR="00F1699F" w:rsidP="00F1699F" w14:paraId="781566AC" w14:textId="7777777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1" w:cryptProviderType="rsaAES" w:cryptAlgorithmClass="hash" w:cryptAlgorithmType="typeAny" w:cryptAlgorithmSid="14" w:cryptSpinCount="100000" w:hash="JPaJ+geSdh6HqCQBoVpApNT99x0SMVGf81lRM2kDnDLxpbslKzqeiB5zeRnX9PIU3VzyLN0rvZx2&#10;qhck2W8g3g==&#10;" w:salt="8n7A/IlJH5ImZRVLuFiY9w==&#1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8DA"/>
    <w:rsid w:val="00017A64"/>
    <w:rsid w:val="00077112"/>
    <w:rsid w:val="000B4D4A"/>
    <w:rsid w:val="000D5820"/>
    <w:rsid w:val="000E7AC9"/>
    <w:rsid w:val="001B407A"/>
    <w:rsid w:val="0022588C"/>
    <w:rsid w:val="00252709"/>
    <w:rsid w:val="00252A9D"/>
    <w:rsid w:val="002674C7"/>
    <w:rsid w:val="002D569F"/>
    <w:rsid w:val="003735BC"/>
    <w:rsid w:val="003B2A39"/>
    <w:rsid w:val="00411E03"/>
    <w:rsid w:val="004208DA"/>
    <w:rsid w:val="00424AD7"/>
    <w:rsid w:val="00524AF7"/>
    <w:rsid w:val="0053012A"/>
    <w:rsid w:val="00590795"/>
    <w:rsid w:val="005C6C54"/>
    <w:rsid w:val="005E68BF"/>
    <w:rsid w:val="00617517"/>
    <w:rsid w:val="00643CA3"/>
    <w:rsid w:val="006C38FA"/>
    <w:rsid w:val="006F7263"/>
    <w:rsid w:val="00713AF1"/>
    <w:rsid w:val="007B2E53"/>
    <w:rsid w:val="00853C00"/>
    <w:rsid w:val="008A5D36"/>
    <w:rsid w:val="00990A1D"/>
    <w:rsid w:val="00990B1E"/>
    <w:rsid w:val="009D7C61"/>
    <w:rsid w:val="009E4B16"/>
    <w:rsid w:val="00A24179"/>
    <w:rsid w:val="00A84A56"/>
    <w:rsid w:val="00AB2C3C"/>
    <w:rsid w:val="00AF203F"/>
    <w:rsid w:val="00B20C04"/>
    <w:rsid w:val="00B933FF"/>
    <w:rsid w:val="00B9422D"/>
    <w:rsid w:val="00B97A39"/>
    <w:rsid w:val="00BE2C50"/>
    <w:rsid w:val="00CB633A"/>
    <w:rsid w:val="00D13C10"/>
    <w:rsid w:val="00E97F96"/>
    <w:rsid w:val="00EA126F"/>
    <w:rsid w:val="00F04D2F"/>
    <w:rsid w:val="00F1699F"/>
    <w:rsid w:val="00F277F8"/>
    <w:rsid w:val="00FB630C"/>
    <w:rsid w:val="00FB6DF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14:docId w14:val="0A1F4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AF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F1699F"/>
    <w:pPr>
      <w:tabs>
        <w:tab w:val="center" w:pos="4677"/>
        <w:tab w:val="right" w:pos="9355"/>
      </w:tabs>
      <w:spacing w:after="0" w:line="240" w:lineRule="auto"/>
    </w:pPr>
  </w:style>
  <w:style w:type="character" w:customStyle="1" w:styleId="a">
    <w:name w:val="Верхний колонтитул Знак"/>
    <w:basedOn w:val="DefaultParagraphFont"/>
    <w:link w:val="Header"/>
    <w:uiPriority w:val="99"/>
    <w:rsid w:val="00F1699F"/>
  </w:style>
  <w:style w:type="paragraph" w:styleId="Footer">
    <w:name w:val="footer"/>
    <w:basedOn w:val="Normal"/>
    <w:link w:val="a0"/>
    <w:uiPriority w:val="99"/>
    <w:unhideWhenUsed/>
    <w:rsid w:val="00F1699F"/>
    <w:pPr>
      <w:tabs>
        <w:tab w:val="center" w:pos="4677"/>
        <w:tab w:val="right" w:pos="9355"/>
      </w:tabs>
      <w:spacing w:after="0" w:line="240" w:lineRule="auto"/>
    </w:pPr>
  </w:style>
  <w:style w:type="character" w:customStyle="1" w:styleId="a0">
    <w:name w:val="Нижний колонтитул Знак"/>
    <w:basedOn w:val="DefaultParagraphFont"/>
    <w:link w:val="Footer"/>
    <w:uiPriority w:val="99"/>
    <w:rsid w:val="00F1699F"/>
  </w:style>
  <w:style w:type="paragraph" w:styleId="BalloonText">
    <w:name w:val="Balloon Text"/>
    <w:basedOn w:val="Normal"/>
    <w:link w:val="a1"/>
    <w:uiPriority w:val="99"/>
    <w:semiHidden/>
    <w:unhideWhenUsed/>
    <w:rsid w:val="00590795"/>
    <w:pPr>
      <w:spacing w:after="0" w:line="240" w:lineRule="auto"/>
    </w:pPr>
    <w:rPr>
      <w:rFonts w:ascii="Tahoma" w:hAnsi="Tahoma" w:cs="Tahoma"/>
      <w:sz w:val="16"/>
      <w:szCs w:val="16"/>
    </w:rPr>
  </w:style>
  <w:style w:type="character" w:customStyle="1" w:styleId="a1">
    <w:name w:val="Текст выноски Знак"/>
    <w:basedOn w:val="DefaultParagraphFont"/>
    <w:link w:val="BalloonText"/>
    <w:uiPriority w:val="99"/>
    <w:semiHidden/>
    <w:rsid w:val="0059079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styles" Target="styles.xm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6A74CE4BDD444789E55341A626FF706"/>
        <w:category>
          <w:name w:val="Общие"/>
          <w:gallery w:val="placeholder"/>
        </w:category>
        <w:types>
          <w:type w:val="bbPlcHdr"/>
        </w:types>
        <w:behaviors>
          <w:behavior w:val="content"/>
        </w:behaviors>
        <w:guid w:val="{39650E34-7923-4CAB-BA8D-F31DB08EC8A3}"/>
      </w:docPartPr>
      <w:docPartBody>
        <w:p w:rsidR="008A5D36" w:rsidP="00FB6DFE">
          <w:pPr>
            <w:pStyle w:val="26A74CE4BDD444789E55341A626FF706"/>
          </w:pPr>
          <w:r>
            <w:rPr>
              <w:color w:val="7F7F7F" w:themeColor="text1" w:themeTint="80"/>
            </w:rPr>
            <w:t>[Заголовок документа]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ntiqua">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6DFE"/>
    <w:rsid w:val="000C26CC"/>
    <w:rsid w:val="00443E45"/>
    <w:rsid w:val="004A6BAA"/>
    <w:rsid w:val="00564DF9"/>
    <w:rsid w:val="005A34A9"/>
    <w:rsid w:val="00651CF5"/>
    <w:rsid w:val="00667F58"/>
    <w:rsid w:val="008A5D36"/>
    <w:rsid w:val="00957CFF"/>
    <w:rsid w:val="00A27E64"/>
    <w:rsid w:val="00C2695E"/>
    <w:rsid w:val="00E64A5C"/>
    <w:rsid w:val="00F068F5"/>
    <w:rsid w:val="00FB6DFE"/>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A74CE4BDD444789E55341A626FF706">
    <w:name w:val="26A74CE4BDD444789E55341A626FF706"/>
    <w:rsid w:val="00FB6D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313</Words>
  <Characters>1790</Characters>
  <Application>Microsoft Office Word</Application>
  <DocSecurity>8</DocSecurity>
  <Lines>14</Lines>
  <Paragraphs>4</Paragraphs>
  <ScaleCrop>false</ScaleCrop>
  <Company/>
  <LinksUpToDate>false</LinksUpToDate>
  <CharactersWithSpaces>2099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додатку</dc:title>
  <dc:creator>Пользователь</dc:creator>
  <cp:lastModifiedBy>Пользователь Windows</cp:lastModifiedBy>
  <cp:revision>19</cp:revision>
  <dcterms:created xsi:type="dcterms:W3CDTF">2023-03-27T06:25:00Z</dcterms:created>
  <dcterms:modified xsi:type="dcterms:W3CDTF">2026-08-24T06:33:00Z</dcterms:modified>
</cp:coreProperties>
</file>