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6705BE" w:rsidRPr="004208DA" w:rsidP="00B3670E" w14:paraId="61E829D6" w14:textId="39DF575F">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ЗАТВЕРДЖЕНО</w:t>
      </w:r>
      <w:bookmarkStart w:id="1" w:name="_GoBack"/>
      <w:bookmarkEnd w:id="1"/>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18.08.2026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1009</w:t>
      </w:r>
    </w:p>
    <w:p w:rsidR="004208DA" w:rsidRPr="007C582E" w:rsidP="004208DA" w14:paraId="0A449B32" w14:textId="77777777">
      <w:pPr>
        <w:spacing w:after="0"/>
        <w:rPr>
          <w:rFonts w:ascii="Times New Roman" w:hAnsi="Times New Roman" w:cs="Times New Roman"/>
          <w:sz w:val="28"/>
          <w:szCs w:val="28"/>
        </w:rPr>
      </w:pPr>
    </w:p>
    <w:p w:rsidR="00816918" w:rsidP="00816918" w14:paraId="76527D9B" w14:textId="77777777">
      <w:pPr>
        <w:spacing w:after="0"/>
        <w:jc w:val="center"/>
        <w:rPr>
          <w:rFonts w:ascii="Times New Roman" w:hAnsi="Times New Roman" w:cs="Times New Roman"/>
          <w:b/>
          <w:bCs/>
          <w:sz w:val="28"/>
          <w:szCs w:val="28"/>
        </w:rPr>
      </w:pPr>
      <w:permStart w:id="2" w:edGrp="everyone"/>
      <w:r>
        <w:rPr>
          <w:rFonts w:ascii="Times New Roman" w:hAnsi="Times New Roman" w:cs="Times New Roman"/>
          <w:b/>
          <w:bCs/>
          <w:sz w:val="28"/>
          <w:szCs w:val="28"/>
        </w:rPr>
        <w:t>ПОЛОЖЕННЯ</w:t>
      </w:r>
    </w:p>
    <w:p w:rsidR="00816918" w:rsidP="00816918" w14:paraId="55A9914D" w14:textId="77777777">
      <w:pPr>
        <w:spacing w:after="0"/>
        <w:jc w:val="center"/>
        <w:rPr>
          <w:rFonts w:ascii="Times New Roman" w:hAnsi="Times New Roman" w:cs="Times New Roman"/>
          <w:b/>
          <w:bCs/>
          <w:sz w:val="28"/>
          <w:szCs w:val="28"/>
        </w:rPr>
      </w:pPr>
      <w:r>
        <w:rPr>
          <w:rFonts w:ascii="Times New Roman" w:hAnsi="Times New Roman" w:cs="Times New Roman"/>
          <w:b/>
          <w:bCs/>
          <w:sz w:val="28"/>
          <w:szCs w:val="28"/>
        </w:rPr>
        <w:t>про порядок забезпечення санаторно-курортним оздоровленням окремих</w:t>
      </w:r>
    </w:p>
    <w:p w:rsidR="00816918" w:rsidP="00816918" w14:paraId="653829B0" w14:textId="77777777">
      <w:pPr>
        <w:spacing w:after="0"/>
        <w:jc w:val="center"/>
        <w:rPr>
          <w:rFonts w:ascii="Times New Roman" w:hAnsi="Times New Roman" w:cs="Times New Roman"/>
          <w:b/>
          <w:bCs/>
          <w:sz w:val="28"/>
          <w:szCs w:val="28"/>
        </w:rPr>
      </w:pPr>
      <w:r>
        <w:rPr>
          <w:rFonts w:ascii="Times New Roman" w:hAnsi="Times New Roman" w:cs="Times New Roman"/>
          <w:b/>
          <w:bCs/>
          <w:sz w:val="28"/>
          <w:szCs w:val="28"/>
        </w:rPr>
        <w:t>категорій осіб за рахунок коштів бюджету Броварської міської</w:t>
      </w:r>
    </w:p>
    <w:p w:rsidR="00816918" w:rsidP="00816918" w14:paraId="36A4224D" w14:textId="77777777">
      <w:pPr>
        <w:spacing w:after="0"/>
        <w:jc w:val="center"/>
        <w:rPr>
          <w:rFonts w:ascii="Times New Roman" w:hAnsi="Times New Roman" w:cs="Times New Roman"/>
          <w:b/>
          <w:sz w:val="28"/>
          <w:szCs w:val="28"/>
        </w:rPr>
      </w:pPr>
      <w:r>
        <w:rPr>
          <w:rFonts w:ascii="Times New Roman" w:hAnsi="Times New Roman" w:cs="Times New Roman"/>
          <w:b/>
          <w:bCs/>
          <w:sz w:val="28"/>
          <w:szCs w:val="28"/>
        </w:rPr>
        <w:t>територіальної громади</w:t>
      </w:r>
    </w:p>
    <w:p w:rsidR="00816918" w:rsidP="00816918" w14:paraId="51C4A3E3" w14:textId="77777777">
      <w:pPr>
        <w:spacing w:after="0"/>
        <w:jc w:val="both"/>
        <w:rPr>
          <w:rFonts w:ascii="Times New Roman" w:hAnsi="Times New Roman" w:cs="Times New Roman"/>
          <w:b/>
          <w:sz w:val="28"/>
          <w:szCs w:val="28"/>
        </w:rPr>
      </w:pPr>
    </w:p>
    <w:p w:rsidR="00816918" w:rsidP="00816918" w14:paraId="7FD012FA" w14:textId="77777777">
      <w:pPr>
        <w:keepNext/>
        <w:keepLines/>
        <w:spacing w:after="574" w:line="264" w:lineRule="auto"/>
        <w:jc w:val="center"/>
        <w:outlineLvl w:val="0"/>
        <w:rPr>
          <w:rFonts w:ascii="Times New Roman" w:eastAsia="Times New Roman" w:hAnsi="Times New Roman" w:cs="Times New Roman"/>
          <w:b/>
          <w:color w:val="000000"/>
          <w:sz w:val="28"/>
          <w:lang w:val="ru-RU" w:eastAsia="ru-RU"/>
        </w:rPr>
      </w:pPr>
      <w:r>
        <w:rPr>
          <w:rFonts w:ascii="Times New Roman" w:eastAsia="Times New Roman" w:hAnsi="Times New Roman" w:cs="Times New Roman"/>
          <w:b/>
          <w:color w:val="000000"/>
          <w:sz w:val="28"/>
          <w:lang w:val="ru-RU" w:eastAsia="ru-RU"/>
        </w:rPr>
        <w:t>1. Загальні положення</w:t>
      </w:r>
    </w:p>
    <w:p w:rsidR="00816918" w:rsidP="00816918" w14:paraId="6C750704"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1.1. Це Положення визначає механізм забезпечення санаторно-курортним оздоровленням осіб, які мають право на його отримання відповідно до законодавства України та відповідної місцевої програми, а також регулює порядок подання та розгляду документів, формування та ведення Реєстру, визначення черговості забезпечення санаторно-курортним оздоровленням, вибору закладу санаторно-курортного оздоровлення, укладення тристороннього договору, фінансування та оплати послуг санаторнокурортного оздоровлення.</w:t>
      </w:r>
    </w:p>
    <w:p w:rsidR="00816918" w:rsidP="00816918" w14:paraId="609B0A94"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1.2. Забезпечення санаторно-курортним оздоровленням відповідно до цього Положення здійснюється відповідно до Конституції України, Бюджетного кодексу України, законів України, актів Кабінету Міністрів України, інших нормативно-правових актів України, рішень Броварської міської ради Броварського району Київської області, її виконавчого комітету, відповідної місцевої програми та цього Положення. </w:t>
      </w:r>
    </w:p>
    <w:p w:rsidR="00816918" w:rsidP="00816918" w14:paraId="36F1BFC9"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1.3. Організацію забезпечення санаторно-курортним оздоровленням відповідно до цього Положення здійснює Управління з питань ветеранської політики Броварської міської ради Броварського району Київської області (далі – Управління), яке забезпечує:</w:t>
      </w:r>
    </w:p>
    <w:p w:rsidR="00816918" w:rsidP="00816918" w14:paraId="73574AB2" w14:textId="77777777">
      <w:pPr>
        <w:numPr>
          <w:ilvl w:val="0"/>
          <w:numId w:val="1"/>
        </w:numPr>
        <w:spacing w:after="26" w:line="247" w:lineRule="auto"/>
        <w:ind w:right="331" w:hanging="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розгляд заяв і документів;</w:t>
      </w:r>
    </w:p>
    <w:p w:rsidR="00816918" w:rsidP="00816918" w14:paraId="76D99635" w14:textId="77777777">
      <w:pPr>
        <w:numPr>
          <w:ilvl w:val="0"/>
          <w:numId w:val="1"/>
        </w:numPr>
        <w:spacing w:after="26" w:line="247" w:lineRule="auto"/>
        <w:ind w:right="331" w:hanging="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формування та ведення Реєстру; </w:t>
      </w:r>
    </w:p>
    <w:p w:rsidR="00816918" w:rsidP="00816918" w14:paraId="14645FB9" w14:textId="77777777">
      <w:pPr>
        <w:numPr>
          <w:ilvl w:val="0"/>
          <w:numId w:val="1"/>
        </w:numPr>
        <w:spacing w:after="3" w:line="247" w:lineRule="auto"/>
        <w:ind w:left="0" w:right="331" w:firstLine="56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прийняття рішень про включення осіб до Реєстру або про відмову у включенні до Реєстру; </w:t>
      </w:r>
    </w:p>
    <w:p w:rsidR="00816918" w:rsidP="00816918" w14:paraId="69B90868" w14:textId="77777777">
      <w:pPr>
        <w:numPr>
          <w:ilvl w:val="0"/>
          <w:numId w:val="1"/>
        </w:numPr>
        <w:spacing w:after="26" w:line="247" w:lineRule="auto"/>
        <w:ind w:right="331" w:hanging="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повідомлення заявників про прийняті рішення; </w:t>
      </w:r>
    </w:p>
    <w:p w:rsidR="00816918" w:rsidP="00816918" w14:paraId="7A847391" w14:textId="77777777">
      <w:pPr>
        <w:tabs>
          <w:tab w:val="left" w:pos="993"/>
        </w:tabs>
        <w:spacing w:after="26" w:line="247" w:lineRule="auto"/>
        <w:ind w:left="568"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укладення тристоронніх договорів; </w:t>
      </w:r>
    </w:p>
    <w:p w:rsidR="00816918" w:rsidP="00816918" w14:paraId="46527032" w14:textId="77777777">
      <w:pPr>
        <w:numPr>
          <w:ilvl w:val="0"/>
          <w:numId w:val="1"/>
        </w:numPr>
        <w:spacing w:after="3" w:line="247" w:lineRule="auto"/>
        <w:ind w:right="331" w:hanging="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взаємодію із закладами санаторно-курортного оздоровлення; </w:t>
      </w:r>
    </w:p>
    <w:p w:rsidR="00816918" w:rsidP="00816918" w14:paraId="63A70501" w14:textId="77777777">
      <w:pPr>
        <w:numPr>
          <w:ilvl w:val="0"/>
          <w:numId w:val="1"/>
        </w:numPr>
        <w:spacing w:after="3" w:line="247" w:lineRule="auto"/>
        <w:ind w:left="0" w:right="331" w:firstLine="55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оплату послуг санаторно-курортного оздоровлення відповідно до цього Положення; </w:t>
      </w:r>
    </w:p>
    <w:p w:rsidR="00816918" w:rsidP="00816918" w14:paraId="1977E536" w14:textId="77777777">
      <w:pPr>
        <w:numPr>
          <w:ilvl w:val="0"/>
          <w:numId w:val="1"/>
        </w:numPr>
        <w:spacing w:after="3" w:line="247" w:lineRule="auto"/>
        <w:ind w:left="0" w:right="331" w:firstLine="55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здійснення інших повноважень, передбачених цим Положенням та законодавством України. </w:t>
      </w:r>
    </w:p>
    <w:p w:rsidR="00816918" w:rsidP="00816918" w14:paraId="27A10709"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1.4. Право на забезпечення санаторно-курортним оздоровленням відповідно до цього Положення мають особи, визначені відповідною місцевою програмою, затвердженою Броварською міською радою Броварського району Київської області, а саме:</w:t>
      </w:r>
    </w:p>
    <w:p w:rsidR="00816918" w:rsidP="00816918" w14:paraId="6797A382" w14:textId="77777777">
      <w:pPr>
        <w:numPr>
          <w:ilvl w:val="0"/>
          <w:numId w:val="1"/>
        </w:numPr>
        <w:spacing w:after="26" w:line="247" w:lineRule="auto"/>
        <w:ind w:right="331" w:hanging="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учасники бойових дій; </w:t>
      </w:r>
    </w:p>
    <w:p w:rsidR="00816918" w:rsidP="00816918" w14:paraId="3F6897C1" w14:textId="77777777">
      <w:pPr>
        <w:numPr>
          <w:ilvl w:val="0"/>
          <w:numId w:val="1"/>
        </w:numPr>
        <w:spacing w:after="26" w:line="247" w:lineRule="auto"/>
        <w:ind w:right="331" w:hanging="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особи з інвалідністю внаслідок війни; </w:t>
      </w:r>
    </w:p>
    <w:p w:rsidR="00816918" w:rsidP="00816918" w14:paraId="2A92A5AD" w14:textId="77777777">
      <w:pPr>
        <w:numPr>
          <w:ilvl w:val="0"/>
          <w:numId w:val="1"/>
        </w:numPr>
        <w:spacing w:after="26" w:line="247" w:lineRule="auto"/>
        <w:ind w:right="331" w:hanging="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учасники війни; </w:t>
      </w:r>
    </w:p>
    <w:p w:rsidR="00816918" w:rsidP="00816918" w14:paraId="56EA9A2A" w14:textId="77777777">
      <w:pPr>
        <w:numPr>
          <w:ilvl w:val="0"/>
          <w:numId w:val="1"/>
        </w:numPr>
        <w:spacing w:after="26" w:line="247" w:lineRule="auto"/>
        <w:ind w:right="331" w:hanging="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члени сімей загиблих (померлих) Захисників і Захисниць України; </w:t>
      </w:r>
    </w:p>
    <w:p w:rsidR="00816918" w:rsidP="00816918" w14:paraId="01291F91" w14:textId="77777777">
      <w:pPr>
        <w:numPr>
          <w:ilvl w:val="0"/>
          <w:numId w:val="1"/>
        </w:numPr>
        <w:spacing w:after="26" w:line="247" w:lineRule="auto"/>
        <w:ind w:right="331" w:hanging="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члени сімей осіб, зниклих безвісти за особливих обставин; </w:t>
      </w:r>
    </w:p>
    <w:p w:rsidR="00816918" w:rsidP="00816918" w14:paraId="21ACBD24"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-члени сімей осіб, стосовно яких встановлено факт перебування в полоні держави-агресора; </w:t>
      </w:r>
    </w:p>
    <w:p w:rsidR="00816918" w:rsidP="00816918" w14:paraId="7AE0E225"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 члени сімей осіб, стосовно яких встановлено факт позбавлення особистої свободи внаслідок збройної агресії проти України; </w:t>
      </w:r>
    </w:p>
    <w:p w:rsidR="00816918" w:rsidP="00816918" w14:paraId="2050A981" w14:textId="77777777">
      <w:pPr>
        <w:numPr>
          <w:ilvl w:val="0"/>
          <w:numId w:val="1"/>
        </w:numPr>
        <w:spacing w:after="3" w:line="247" w:lineRule="auto"/>
        <w:ind w:right="331" w:hanging="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інші категорії осіб, право яких на забезпечення санаторно-курортним</w:t>
      </w:r>
    </w:p>
    <w:p w:rsidR="00816918" w:rsidP="00816918" w14:paraId="51838611"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оздоровленням передбачено відповідною місцевою програмою. </w:t>
      </w:r>
    </w:p>
    <w:p w:rsidR="00816918" w:rsidP="00816918" w14:paraId="3DBB099A" w14:textId="4106951B">
      <w:pPr>
        <w:spacing w:after="310" w:line="247" w:lineRule="auto"/>
        <w:jc w:val="both"/>
        <w:rPr>
          <w:rFonts w:ascii="Times New Roman" w:eastAsia="Times New Roman" w:hAnsi="Times New Roman" w:cs="Times New Roman"/>
          <w:color w:val="000000"/>
          <w:sz w:val="28"/>
          <w:lang w:val="ru-RU" w:eastAsia="ru-RU"/>
        </w:rPr>
      </w:pPr>
      <w:r w:rsidRPr="00D8059C">
        <w:rPr>
          <w:rFonts w:ascii="Times New Roman" w:eastAsia="Times New Roman" w:hAnsi="Times New Roman" w:cs="Times New Roman"/>
          <w:color w:val="000000"/>
          <w:sz w:val="28"/>
          <w:lang w:val="ru-RU" w:eastAsia="ru-RU"/>
        </w:rPr>
        <w:t xml:space="preserve">       </w:t>
      </w:r>
      <w:r>
        <w:rPr>
          <w:rFonts w:ascii="Times New Roman" w:eastAsia="Times New Roman" w:hAnsi="Times New Roman" w:cs="Times New Roman"/>
          <w:color w:val="000000"/>
          <w:sz w:val="28"/>
          <w:lang w:val="ru-RU" w:eastAsia="ru-RU"/>
        </w:rPr>
        <w:t>1.5. Санаторно-курортне оздоровлення відповідно до цього Положення надається особам, визначеним пунктом 1.4 цього Положення, місце проживання (перебування) яких зареєстровано або задекларовано на території Броварської міської територіальної громади, за умови включення до Реєстру відповідно до розділу 2 цього Положення та в межах бюджетних призначень, передбачених у бюджеті Броварської міської територіальної громади на відповідний бюджетний рік.</w:t>
      </w:r>
    </w:p>
    <w:p w:rsidR="00816918" w:rsidP="00816918" w14:paraId="4B6C211A" w14:textId="77777777">
      <w:pPr>
        <w:keepNext/>
        <w:keepLines/>
        <w:spacing w:after="558" w:line="374" w:lineRule="auto"/>
        <w:jc w:val="center"/>
        <w:outlineLvl w:val="0"/>
        <w:rPr>
          <w:rFonts w:ascii="Times New Roman" w:eastAsia="Times New Roman" w:hAnsi="Times New Roman" w:cs="Times New Roman"/>
          <w:b/>
          <w:color w:val="000000"/>
          <w:sz w:val="28"/>
          <w:lang w:val="ru-RU" w:eastAsia="ru-RU"/>
        </w:rPr>
      </w:pPr>
      <w:r>
        <w:rPr>
          <w:rFonts w:ascii="Times New Roman" w:eastAsia="Times New Roman" w:hAnsi="Times New Roman" w:cs="Times New Roman"/>
          <w:b/>
          <w:color w:val="000000"/>
          <w:sz w:val="28"/>
          <w:lang w:val="ru-RU" w:eastAsia="ru-RU"/>
        </w:rPr>
        <w:t>2.Порядок подання документів та формування Реєстру</w:t>
      </w:r>
    </w:p>
    <w:p w:rsidR="00816918" w:rsidP="00816918" w14:paraId="0E3EB937"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2.1. Заява за формою згідно з додатком до цього Положення та документи подаються заявником або його законним представником особисто  через Центр обслуговування «Прозорий офіс» / «Єдине вікно для ветеранів».</w:t>
      </w:r>
    </w:p>
    <w:p w:rsidR="00816918" w:rsidP="00816918" w14:paraId="1754337F" w14:textId="77777777">
      <w:pPr>
        <w:numPr>
          <w:ilvl w:val="0"/>
          <w:numId w:val="2"/>
        </w:numPr>
        <w:spacing w:after="3" w:line="247" w:lineRule="auto"/>
        <w:ind w:right="331" w:firstLine="55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копію документа, що посвідчує особу заявника; </w:t>
      </w:r>
    </w:p>
    <w:p w:rsidR="00816918" w:rsidP="00816918" w14:paraId="144851AD" w14:textId="77777777">
      <w:pPr>
        <w:numPr>
          <w:ilvl w:val="0"/>
          <w:numId w:val="2"/>
        </w:numPr>
        <w:spacing w:after="3" w:line="247" w:lineRule="auto"/>
        <w:ind w:right="331" w:firstLine="55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копію документа, що підтверджує реєстраційний номер облікової картки платника податків, крім осіб, які через свої релігійні переконання відмовилися від його прийняття та мають відповідну відмітку в паспорті; </w:t>
      </w:r>
    </w:p>
    <w:p w:rsidR="00816918" w:rsidP="00816918" w14:paraId="357218B7" w14:textId="77777777">
      <w:pPr>
        <w:numPr>
          <w:ilvl w:val="0"/>
          <w:numId w:val="2"/>
        </w:numPr>
        <w:spacing w:after="3" w:line="247" w:lineRule="auto"/>
        <w:ind w:right="331" w:firstLine="55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копію документа, що підтверджує належність особи до категорії, визначеної пунктом 1.4 цього Положення; </w:t>
      </w:r>
    </w:p>
    <w:p w:rsidR="00816918" w:rsidP="00816918" w14:paraId="752AE72A" w14:textId="77777777">
      <w:pPr>
        <w:numPr>
          <w:ilvl w:val="0"/>
          <w:numId w:val="2"/>
        </w:numPr>
        <w:spacing w:after="3" w:line="247" w:lineRule="auto"/>
        <w:ind w:right="331" w:firstLine="55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медичну довідку за формою № 070/о, оформлену в установленому законодавством порядку; </w:t>
      </w:r>
    </w:p>
    <w:p w:rsidR="00816918" w:rsidP="00816918" w14:paraId="09F3296D" w14:textId="77777777">
      <w:pPr>
        <w:numPr>
          <w:ilvl w:val="0"/>
          <w:numId w:val="2"/>
        </w:numPr>
        <w:spacing w:after="3" w:line="247" w:lineRule="auto"/>
        <w:ind w:right="331" w:firstLine="55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у разі звернення законного представника – документ, що підтверджує його повноваження; </w:t>
      </w:r>
    </w:p>
    <w:p w:rsidR="00816918" w:rsidP="00816918" w14:paraId="5088F51E" w14:textId="77777777">
      <w:pPr>
        <w:numPr>
          <w:ilvl w:val="0"/>
          <w:numId w:val="2"/>
        </w:numPr>
        <w:spacing w:after="3" w:line="247" w:lineRule="auto"/>
        <w:ind w:right="331" w:firstLine="55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інші документи, якщо необхідність їх подання передбачена законодавством України або цим Положенням. </w:t>
      </w:r>
    </w:p>
    <w:p w:rsidR="00816918" w:rsidP="00816918" w14:paraId="3130546B"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2.2. Під час особистого подання заяви заявник або його законний представник пред'являє оригінали документів, копії яких додаються до заяви, для перевірки їх відповідності. Після перевірки оригінали документів повертаються заявнику.</w:t>
      </w:r>
    </w:p>
    <w:p w:rsidR="00816918" w:rsidP="00816918" w14:paraId="26236284"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Документи або відомості, які можуть бути отримані Управлінням шляхом інформаційної взаємодії з державними електронними інформаційними ресурсами, повторно від заявника не вимагаються.</w:t>
      </w:r>
    </w:p>
    <w:p w:rsidR="00816918" w:rsidP="00816918" w14:paraId="36872D08"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2.3. Управління формує та веде Реєстр осіб, які мають право на забезпечення санаторно-курортним оздоровленням.</w:t>
      </w:r>
    </w:p>
    <w:p w:rsidR="00816918" w:rsidP="00816918" w14:paraId="7AD765E4"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Реєстр формується на підставі зареєстрованих заяв та документів, поданих відповідно до цього Положення, та ведеться в електронній та/або паперовій формі з дотриманням вимог законодавства України про захист персональних даних.</w:t>
      </w:r>
    </w:p>
    <w:p w:rsidR="00816918" w:rsidP="00816918" w14:paraId="346CE1CD"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До Реєстру вносяться відомості, необхідні для визначення черговості забезпечення санаторно-курортним оздоровленням, ведення Реєстру та контролю за реалізацією права на санаторно-курортне оздоровлення.</w:t>
      </w:r>
    </w:p>
    <w:p w:rsidR="00816918" w:rsidP="00816918" w14:paraId="501F469F"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2.4. Прийом заяв та документів для забезпечення санаторно-курортним оздоровленням на наступний бюджетний рік здійснюється з 01 жовтня по 30 листопада поточного року.</w:t>
      </w:r>
    </w:p>
    <w:p w:rsidR="00816918" w:rsidP="00816918" w14:paraId="5AE510BC"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Особи, які набули право на забезпечення санаторно-курортним оздоровленням після закінчення зазначеного строку, подають документи відповідно до пункту 2.5 цього Положення.</w:t>
      </w:r>
    </w:p>
    <w:p w:rsidR="00816918" w:rsidP="00816918" w14:paraId="20BFE75F"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2.5. Особи, які набули право на забезпечення санаторно-курортним оздоровленням після закінчення строку прийому документів, визначеного пунктом 2.4 цього Положення, подають заяву та документи відповідно до цього Положення.</w:t>
      </w:r>
    </w:p>
    <w:p w:rsidR="00816918" w:rsidP="00816918" w14:paraId="7D1BF0A3"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Такі особи включаються до Реєстру після осіб, які подали документи у строк, визначений пунктом 2.4 цього Положення, у порядку черговості за датою реєстрації заяви та забезпечуються санаторно-курортним оздоровленням у межах бюджетних призначень, передбачених на відповідний бюджетний рік.</w:t>
      </w:r>
    </w:p>
    <w:p w:rsidR="00816918" w:rsidP="00816918" w14:paraId="33EBA835"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2.6. Заява та документи реєструються в день їх надходження в установленому порядку та передаються до Управління для розгляду.</w:t>
      </w:r>
    </w:p>
    <w:p w:rsidR="00816918" w:rsidP="00816918" w14:paraId="72A0D0FE"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Дата реєстрації заяви є підставою для визначення черговості включення особи до Реєстру, якщо інше не передбачено цим Положенням.</w:t>
      </w:r>
    </w:p>
    <w:p w:rsidR="00816918" w:rsidP="00816918" w14:paraId="1E7E9504"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2.7. Заявник несе відповідальність за достовірність поданих документів та відомостей відповідно до законодавства України.</w:t>
      </w:r>
    </w:p>
    <w:p w:rsidR="00816918" w:rsidP="00816918" w14:paraId="79276DED"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Управління має право перевіряти достовірність поданих документів і відомостей та отримувати інформацію, необхідну для прийняття рішення, у порядку, визначеному законодавством України.</w:t>
      </w:r>
    </w:p>
    <w:p w:rsidR="00816918" w:rsidP="00816918" w14:paraId="78B11521"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2.8. Управління протягом 10 робочих днів з дня надходження заяви та документів здійснює їх перевірку та в межах своїх повноважень приймає рішення про включення особи до Реєстру або про відмову у включенні до Реєстру.</w:t>
      </w:r>
    </w:p>
    <w:p w:rsidR="00816918" w:rsidP="00816918" w14:paraId="3C8492E4"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Про прийняте рішення заявник повідомляється не пізніше ніж протягом трьох робочих днів з дня його прийняття шляхом вручення письмового повідомлення, надсилання поштовим відправленням, електронною поштою або в інший спосіб, зазначений заявником у заяві.</w:t>
      </w:r>
    </w:p>
    <w:p w:rsidR="00816918" w:rsidP="00816918" w14:paraId="45041111"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2.9. Підставами для відмови у включенні до Реєстру є:подання не в повному обсязі документів, визначених пунктом 2.1 цього Положення; </w:t>
      </w:r>
    </w:p>
    <w:p w:rsidR="00816918" w:rsidP="00816918" w14:paraId="480F83A8" w14:textId="77777777">
      <w:pPr>
        <w:numPr>
          <w:ilvl w:val="0"/>
          <w:numId w:val="2"/>
        </w:numPr>
        <w:spacing w:after="26" w:line="247" w:lineRule="auto"/>
        <w:ind w:right="331" w:firstLine="55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подання недостовірних документів або відомостей; </w:t>
      </w:r>
    </w:p>
    <w:p w:rsidR="00816918" w:rsidP="00816918" w14:paraId="163A8CA4" w14:textId="77777777">
      <w:pPr>
        <w:numPr>
          <w:ilvl w:val="0"/>
          <w:numId w:val="2"/>
        </w:numPr>
        <w:spacing w:after="3" w:line="247" w:lineRule="auto"/>
        <w:ind w:right="331" w:firstLine="55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невідповідність заявника вимогам, визначеним пунктами 1.4 та 1.5 цього Положення; </w:t>
      </w:r>
    </w:p>
    <w:p w:rsidR="00816918" w:rsidP="00816918" w14:paraId="5F32236D" w14:textId="77777777">
      <w:pPr>
        <w:numPr>
          <w:ilvl w:val="0"/>
          <w:numId w:val="2"/>
        </w:numPr>
        <w:spacing w:after="3" w:line="247" w:lineRule="auto"/>
        <w:ind w:right="331" w:firstLine="557"/>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повторне звернення з порушенням періодичності забезпечення санаторно-курортним оздоровленням, визначеної цим Положенням. </w:t>
      </w:r>
    </w:p>
    <w:p w:rsidR="00816918" w:rsidP="00816918" w14:paraId="2186011D" w14:textId="77777777">
      <w:pPr>
        <w:spacing w:after="310"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Відмова з підстави, визначеної підпунктом 1 цього пункту, не позбавляє особу права повторно звернутися після усунення причин, що стали підставою для відмови.</w:t>
      </w:r>
    </w:p>
    <w:p w:rsidR="00816918" w:rsidP="00816918" w14:paraId="2CE57A52" w14:textId="77777777">
      <w:pPr>
        <w:keepNext/>
        <w:keepLines/>
        <w:spacing w:after="558" w:line="374" w:lineRule="auto"/>
        <w:jc w:val="center"/>
        <w:outlineLvl w:val="0"/>
        <w:rPr>
          <w:rFonts w:ascii="Times New Roman" w:eastAsia="Times New Roman" w:hAnsi="Times New Roman" w:cs="Times New Roman"/>
          <w:b/>
          <w:color w:val="000000"/>
          <w:sz w:val="28"/>
          <w:lang w:val="ru-RU" w:eastAsia="ru-RU"/>
        </w:rPr>
      </w:pPr>
      <w:r>
        <w:rPr>
          <w:rFonts w:ascii="Times New Roman" w:eastAsia="Times New Roman" w:hAnsi="Times New Roman" w:cs="Times New Roman"/>
          <w:b/>
          <w:color w:val="000000"/>
          <w:sz w:val="28"/>
          <w:lang w:val="ru-RU" w:eastAsia="ru-RU"/>
        </w:rPr>
        <w:t>3.Порядок забезпечення осіб санаторно-курортним оздоровленням</w:t>
      </w:r>
    </w:p>
    <w:p w:rsidR="00816918" w:rsidP="00816918" w14:paraId="7A926BE2" w14:textId="77777777">
      <w:pPr>
        <w:spacing w:after="188"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3.1. Особа, включена до Реєстру, самостійно обирає заклад санаторнокурортного оздоровлення незалежно від форми власності, який має чинну ліцензію на провадження господарської діяльності з медичної практики та забезпечує надання санаторно-курортних послуг відповідно до медичних показань, зазначених у медичній довідці за формою № 070/о.</w:t>
      </w:r>
    </w:p>
    <w:p w:rsidR="00816918" w:rsidP="00816918" w14:paraId="5E41C3F9"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3.2. Заклад санаторно-курортного оздоровлення, обраний особою, повинен мати чинну ліцензію на провадження господарської діяльності з медичної практики, забезпечувати надання санаторно-курортних послуг відповідно до медичних показань, зазначених у медичній довідці за формою № 070/о, та бути спроможним надати такі послуги у строки, погоджені сторонами.</w:t>
      </w:r>
    </w:p>
    <w:p w:rsidR="00816918" w:rsidP="00816918" w14:paraId="1C07FF80"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Послуги із санаторно-курортного оздоровлення надаються відповідно до умов тристороннього договору, укладеного між Управлінням, закладом санаторно-курортного оздоровлення та особою, включеною до Реєстру.</w:t>
      </w:r>
    </w:p>
    <w:p w:rsidR="00816918" w:rsidP="00816918" w14:paraId="79E19562"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3.3. Гранична вартість послуг санаторно-курортного оздоровлення за рахунок коштів бюджету Броварської міської територіальної громади становить:</w:t>
      </w:r>
    </w:p>
    <w:p w:rsidR="00816918" w:rsidP="00816918" w14:paraId="5E2CC02B" w14:textId="77777777">
      <w:pPr>
        <w:spacing w:after="3" w:line="247" w:lineRule="auto"/>
        <w:ind w:right="1308"/>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w:t>
      </w:r>
      <w:r>
        <w:rPr>
          <w:rFonts w:ascii="Times New Roman" w:eastAsia="Times New Roman" w:hAnsi="Times New Roman" w:cs="Times New Roman"/>
          <w:color w:val="000000"/>
          <w:sz w:val="28"/>
          <w:lang w:val="ru-RU" w:eastAsia="ru-RU"/>
        </w:rPr>
        <w:tab/>
        <w:t>для повнолітньої особи – не більше 21 000,00 гривень; -</w:t>
      </w:r>
      <w:r>
        <w:rPr>
          <w:rFonts w:ascii="Times New Roman" w:eastAsia="Times New Roman" w:hAnsi="Times New Roman" w:cs="Times New Roman"/>
          <w:color w:val="000000"/>
          <w:sz w:val="28"/>
          <w:lang w:val="ru-RU" w:eastAsia="ru-RU"/>
        </w:rPr>
        <w:tab/>
        <w:t xml:space="preserve">для дитини віком до 18 років – не більше 15 400,00 гривень. </w:t>
      </w:r>
    </w:p>
    <w:p w:rsidR="00816918" w:rsidP="00816918" w14:paraId="75D51D4A"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Фактична вартість послуг визначається відповідно до умов тристороннього договору та не може перевищувати граничної вартості, встановленої цим пунктом.</w:t>
      </w:r>
    </w:p>
    <w:p w:rsidR="00816918" w:rsidP="00816918" w14:paraId="0BD1A0C3"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3.4. Особа має право на забезпечення санаторно-курортним оздоровленням відповідно до цього Положення не частіше одного разу протягом двох календарних років.</w:t>
      </w:r>
    </w:p>
    <w:p w:rsidR="00816918" w:rsidP="00816918" w14:paraId="04111C81"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3.5</w:t>
      </w:r>
      <w:r>
        <w:rPr>
          <w:rFonts w:ascii="Times New Roman" w:eastAsia="Times New Roman" w:hAnsi="Times New Roman" w:cs="Times New Roman"/>
          <w:b/>
          <w:color w:val="000000"/>
          <w:sz w:val="28"/>
          <w:lang w:val="ru-RU" w:eastAsia="ru-RU"/>
        </w:rPr>
        <w:t>.</w:t>
      </w:r>
      <w:r>
        <w:rPr>
          <w:rFonts w:ascii="Times New Roman" w:eastAsia="Times New Roman" w:hAnsi="Times New Roman" w:cs="Times New Roman"/>
          <w:color w:val="000000"/>
          <w:sz w:val="28"/>
          <w:lang w:val="ru-RU" w:eastAsia="ru-RU"/>
        </w:rPr>
        <w:t xml:space="preserve"> Забезпечення осіб санаторно-курортним оздоровленням здійснюється відповідно до черговості включення до Реєстру та в межах бюджетних призначень, передбачених у бюджеті Броварської міської територіальної громади на відповідний бюджетний рік.</w:t>
      </w:r>
    </w:p>
    <w:p w:rsidR="00816918" w:rsidP="00816918" w14:paraId="1F7F352A"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У разі недостатності бюджетних призначень особи, які не були забезпечені санаторно-курортним оздоровленням у поточному бюджетному році, мають право повторно звернутися у наступному бюджетному році. У такому випадку обмеження щодо періодичності, встановлене пунктом 3.4 цього Положення, не застосовується.</w:t>
      </w:r>
    </w:p>
    <w:p w:rsidR="00816918" w:rsidP="00816918" w14:paraId="6E275DDA"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3.6. У разі наявності бюджетних призначень та відповідно до черговості включення до Реєстру Управління повідомляє особу про можливість забезпечення санаторно-курортним оздоровленням. Особа протягом 5 робочих днів з дня отримання повідомлення обирає заклад санаторно-курортного оздоровлення та звертається до Управління для укладення тристороннього договору про надання послуг санаторно-курортного оздоровлення.</w:t>
      </w:r>
    </w:p>
    <w:p w:rsidR="00816918" w:rsidP="00816918" w14:paraId="77486CFA"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3.7. Якщо особа не звернулася до Управління для укладення тристороннього договору у строк, визначений пунктом 3.6 цього Положення, процедура забезпечення санаторно-курортним оздоровленням призупиняється до прийняття рішення відповідно до пункту 3.8 цього Положення.</w:t>
      </w:r>
    </w:p>
    <w:p w:rsidR="00816918" w:rsidP="00816918" w14:paraId="3089AB88"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3.8.</w:t>
      </w:r>
      <w:r>
        <w:rPr>
          <w:rFonts w:ascii="Times New Roman" w:eastAsia="Times New Roman" w:hAnsi="Times New Roman" w:cs="Times New Roman"/>
          <w:b/>
          <w:color w:val="000000"/>
          <w:sz w:val="28"/>
          <w:lang w:val="ru-RU" w:eastAsia="ru-RU"/>
        </w:rPr>
        <w:t xml:space="preserve"> </w:t>
      </w:r>
      <w:r>
        <w:rPr>
          <w:rFonts w:ascii="Times New Roman" w:eastAsia="Times New Roman" w:hAnsi="Times New Roman" w:cs="Times New Roman"/>
          <w:color w:val="000000"/>
          <w:sz w:val="28"/>
          <w:lang w:val="ru-RU" w:eastAsia="ru-RU"/>
        </w:rPr>
        <w:t>Якщо особа не звернулася до Управління у строк, визначений пунктом 3.6 цього Положення, вона має право подати документи, що підтверджують неможливість своєчасного звернення. За результатами їх розгляду Управління приймає рішення про продовження строку для укладення тристороннього договору або про припинення процедури забезпечення санаторно-курортним оздоровленням у поточному бюджетному році.</w:t>
      </w:r>
    </w:p>
    <w:p w:rsidR="00816918" w:rsidP="00816918" w14:paraId="2C864BDC"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3.9. Для укладення тристороннього договору заклад санаторнокурортного оздоровлення подає до Управління:</w:t>
      </w:r>
    </w:p>
    <w:p w:rsidR="002012E2" w:rsidP="002012E2" w14:paraId="636C4B5F"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 </w:t>
      </w:r>
      <w:r>
        <w:rPr>
          <w:rFonts w:ascii="Times New Roman" w:eastAsia="Times New Roman" w:hAnsi="Times New Roman" w:cs="Times New Roman"/>
          <w:color w:val="000000"/>
          <w:sz w:val="28"/>
          <w:lang w:eastAsia="ru-RU"/>
        </w:rPr>
        <w:t>к</w:t>
      </w:r>
      <w:r w:rsidR="00816918">
        <w:rPr>
          <w:rFonts w:ascii="Times New Roman" w:eastAsia="Times New Roman" w:hAnsi="Times New Roman" w:cs="Times New Roman"/>
          <w:color w:val="000000"/>
          <w:sz w:val="28"/>
          <w:lang w:val="ru-RU" w:eastAsia="ru-RU"/>
        </w:rPr>
        <w:t xml:space="preserve">опію чинної ліцензії на провадження господарської діяльності з медичної практики; </w:t>
      </w:r>
    </w:p>
    <w:p w:rsidR="00816918" w:rsidP="002012E2" w14:paraId="57238055" w14:textId="76DC72D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 </w:t>
      </w:r>
      <w:r>
        <w:rPr>
          <w:rFonts w:ascii="Times New Roman" w:eastAsia="Times New Roman" w:hAnsi="Times New Roman" w:cs="Times New Roman"/>
          <w:color w:val="000000"/>
          <w:sz w:val="28"/>
          <w:lang w:val="ru-RU" w:eastAsia="ru-RU"/>
        </w:rPr>
        <w:t xml:space="preserve">гарантійний лист про готовність прийняти особу на санаторнокурортне оздоровлення із зазначенням прізвища, власного імені, по батькові </w:t>
      </w:r>
    </w:p>
    <w:p w:rsidR="00816918" w:rsidP="00816918" w14:paraId="07FF0FE7"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(за наявності), строку санаторно-курортного оздоровлення та вартості послуг; </w:t>
      </w:r>
    </w:p>
    <w:p w:rsidR="00816918" w:rsidP="002012E2" w14:paraId="5F11CE48" w14:textId="146D99AE">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 </w:t>
      </w:r>
      <w:r>
        <w:rPr>
          <w:rFonts w:ascii="Times New Roman" w:eastAsia="Times New Roman" w:hAnsi="Times New Roman" w:cs="Times New Roman"/>
          <w:color w:val="000000"/>
          <w:sz w:val="28"/>
          <w:lang w:val="ru-RU" w:eastAsia="ru-RU"/>
        </w:rPr>
        <w:t xml:space="preserve">документи, необхідні для укладення тристороннього договору та проведення розрахунків відповідно до вимог законодавства. </w:t>
      </w:r>
    </w:p>
    <w:p w:rsidR="00816918" w:rsidP="00816918" w14:paraId="4923974B"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3.10</w:t>
      </w:r>
      <w:r>
        <w:rPr>
          <w:rFonts w:ascii="Times New Roman" w:eastAsia="Times New Roman" w:hAnsi="Times New Roman" w:cs="Times New Roman"/>
          <w:b/>
          <w:color w:val="000000"/>
          <w:sz w:val="28"/>
          <w:lang w:val="ru-RU" w:eastAsia="ru-RU"/>
        </w:rPr>
        <w:t>.</w:t>
      </w:r>
      <w:r>
        <w:rPr>
          <w:rFonts w:ascii="Times New Roman" w:eastAsia="Times New Roman" w:hAnsi="Times New Roman" w:cs="Times New Roman"/>
          <w:color w:val="000000"/>
          <w:sz w:val="28"/>
          <w:lang w:val="ru-RU" w:eastAsia="ru-RU"/>
        </w:rPr>
        <w:t xml:space="preserve"> Після завершення санаторно-курортного оздоровлення заклад санаторно-курортного оздоровлення подає до Управління:</w:t>
      </w:r>
    </w:p>
    <w:p w:rsidR="00816918" w:rsidP="002012E2" w14:paraId="756FEABD" w14:textId="3A11CBBD">
      <w:pPr>
        <w:spacing w:after="10" w:line="264"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  </w:t>
      </w:r>
      <w:r>
        <w:rPr>
          <w:rFonts w:ascii="Times New Roman" w:eastAsia="Times New Roman" w:hAnsi="Times New Roman" w:cs="Times New Roman"/>
          <w:color w:val="000000"/>
          <w:sz w:val="28"/>
          <w:lang w:val="ru-RU" w:eastAsia="ru-RU"/>
        </w:rPr>
        <w:t xml:space="preserve">акт приймання-передачі наданих послуг, підписаний сторонами; </w:t>
      </w:r>
    </w:p>
    <w:p w:rsidR="00816918" w:rsidP="002012E2" w14:paraId="618D5456" w14:textId="5071D554">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 </w:t>
      </w:r>
      <w:r>
        <w:rPr>
          <w:rFonts w:ascii="Times New Roman" w:eastAsia="Times New Roman" w:hAnsi="Times New Roman" w:cs="Times New Roman"/>
          <w:color w:val="000000"/>
          <w:sz w:val="28"/>
          <w:lang w:val="ru-RU" w:eastAsia="ru-RU"/>
        </w:rPr>
        <w:t xml:space="preserve">документи, що підтверджують фактичне надання послуг санаторнокурортного оздоровлення; </w:t>
      </w:r>
    </w:p>
    <w:p w:rsidR="00816918" w:rsidP="00E021DD" w14:paraId="05E954DE" w14:textId="6415324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 </w:t>
      </w:r>
      <w:r>
        <w:rPr>
          <w:rFonts w:ascii="Times New Roman" w:eastAsia="Times New Roman" w:hAnsi="Times New Roman" w:cs="Times New Roman"/>
          <w:color w:val="000000"/>
          <w:sz w:val="28"/>
          <w:lang w:val="ru-RU" w:eastAsia="ru-RU"/>
        </w:rPr>
        <w:t xml:space="preserve">документи, необхідні для проведення розрахунків відповідно до вимог законодавства. </w:t>
      </w:r>
    </w:p>
    <w:p w:rsidR="00816918" w:rsidP="00816918" w14:paraId="63697228"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3.11. Оплата послуг санаторно-курортного оздоровлення здійснюється Управлінням після їх фактичного надання на підставі тристороннього договору, акта приймання-передачі наданих послуг та інших документів, необхідних для проведення розрахунків відповідно до законодавства.</w:t>
      </w:r>
    </w:p>
    <w:p w:rsidR="00816918" w:rsidP="00816918" w14:paraId="5F4D5A7F"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3.12. У разі дострокового припинення санаторно-курортного оздоровлення оплата здійснюється лише за фактично надані послуги відповідно до підтвердних документів.</w:t>
      </w:r>
    </w:p>
    <w:p w:rsidR="00816918" w:rsidP="00816918" w14:paraId="35959E8B"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3.13. Видатки бюджету Броварської міської територіальної громади здійснюються виключно за фактично надані послуги санаторно-курортного оздоровлення. Оплата за ненадані послуги не здійснюється.</w:t>
      </w:r>
    </w:p>
    <w:p w:rsidR="00816918" w:rsidP="00816918" w14:paraId="47EFFD42"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3.14. У разі якщо вартість послуг санаторно-курортного оздоровлення перевищує граничну вартість, визначену пунктом 3.3 цього Положення, різниця між фактичною та граничною вартістю послуг оплачується особою самостійно.</w:t>
      </w:r>
    </w:p>
    <w:p w:rsidR="00816918" w:rsidP="00816918" w14:paraId="5CD3A0BF" w14:textId="77777777">
      <w:pPr>
        <w:spacing w:after="3" w:line="247" w:lineRule="auto"/>
        <w:ind w:right="331"/>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3.15. Санаторно-курортне оздоровлення за рахунок коштів бюджету Броварської міської територіальної громади здійснюється протягом відповідного бюджетного року та повинно бути завершене не пізніше </w:t>
      </w:r>
      <w:r>
        <w:rPr>
          <w:rFonts w:ascii="Times New Roman" w:eastAsia="Times New Roman" w:hAnsi="Times New Roman" w:cs="Times New Roman"/>
          <w:b/>
          <w:color w:val="000000"/>
          <w:sz w:val="28"/>
          <w:lang w:val="ru-RU" w:eastAsia="ru-RU"/>
        </w:rPr>
        <w:t>10 грудня</w:t>
      </w:r>
      <w:r>
        <w:rPr>
          <w:rFonts w:ascii="Times New Roman" w:eastAsia="Times New Roman" w:hAnsi="Times New Roman" w:cs="Times New Roman"/>
          <w:color w:val="000000"/>
          <w:sz w:val="28"/>
          <w:lang w:val="ru-RU" w:eastAsia="ru-RU"/>
        </w:rPr>
        <w:t xml:space="preserve"> поточного року.</w:t>
      </w:r>
    </w:p>
    <w:p w:rsidR="00816918" w:rsidP="00816918" w14:paraId="3DCA9C13" w14:textId="77777777">
      <w:pPr>
        <w:spacing w:after="3" w:line="247" w:lineRule="auto"/>
        <w:ind w:right="331"/>
        <w:jc w:val="both"/>
        <w:rPr>
          <w:rFonts w:ascii="Times New Roman" w:eastAsia="Times New Roman" w:hAnsi="Times New Roman" w:cs="Times New Roman"/>
          <w:color w:val="000000"/>
          <w:sz w:val="28"/>
          <w:lang w:val="ru-RU" w:eastAsia="ru-RU"/>
        </w:rPr>
      </w:pPr>
    </w:p>
    <w:p w:rsidR="00816918" w:rsidP="00E021DD" w14:paraId="20D252D4" w14:textId="66A792BD">
      <w:pPr>
        <w:pStyle w:val="ListParagraph"/>
        <w:keepNext/>
        <w:keepLines/>
        <w:spacing w:after="0" w:line="240" w:lineRule="auto"/>
        <w:ind w:left="0"/>
        <w:jc w:val="center"/>
        <w:outlineLvl w:val="0"/>
        <w:rPr>
          <w:rFonts w:ascii="Times New Roman" w:eastAsia="Times New Roman" w:hAnsi="Times New Roman" w:cs="Times New Roman"/>
          <w:b/>
          <w:color w:val="000000"/>
          <w:sz w:val="28"/>
          <w:lang w:val="ru-RU" w:eastAsia="ru-RU"/>
        </w:rPr>
      </w:pPr>
      <w:r>
        <w:rPr>
          <w:rFonts w:ascii="Times New Roman" w:eastAsia="Times New Roman" w:hAnsi="Times New Roman" w:cs="Times New Roman"/>
          <w:b/>
          <w:color w:val="000000"/>
          <w:sz w:val="28"/>
          <w:lang w:val="ru-RU" w:eastAsia="ru-RU"/>
        </w:rPr>
        <w:t>4.</w:t>
      </w:r>
      <w:r>
        <w:rPr>
          <w:rFonts w:ascii="Times New Roman" w:eastAsia="Times New Roman" w:hAnsi="Times New Roman" w:cs="Times New Roman"/>
          <w:b/>
          <w:color w:val="000000"/>
          <w:sz w:val="28"/>
          <w:lang w:val="ru-RU" w:eastAsia="ru-RU"/>
        </w:rPr>
        <w:t>Порядок формування Реєстру та використання права на санаторно-курортне оздоровлення</w:t>
      </w:r>
    </w:p>
    <w:p w:rsidR="00816918" w:rsidRPr="000921A2" w:rsidP="00816918" w14:paraId="3FC06542" w14:textId="77777777">
      <w:pPr>
        <w:pStyle w:val="ListParagraph"/>
        <w:keepNext/>
        <w:keepLines/>
        <w:spacing w:after="0" w:line="240" w:lineRule="auto"/>
        <w:ind w:left="0"/>
        <w:outlineLvl w:val="0"/>
        <w:rPr>
          <w:rFonts w:ascii="Times New Roman" w:eastAsia="Times New Roman" w:hAnsi="Times New Roman" w:cs="Times New Roman"/>
          <w:b/>
          <w:color w:val="000000"/>
          <w:sz w:val="28"/>
          <w:lang w:val="ru-RU" w:eastAsia="ru-RU"/>
        </w:rPr>
      </w:pPr>
    </w:p>
    <w:p w:rsidR="00816918" w:rsidP="00816918" w14:paraId="52F97170"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4.1. Реєстр осіб, які мають право на забезпечення санаторно-курортним оздоровленням, формується та ведеться Управлінням окремо на кожний бюджетний рік.</w:t>
      </w:r>
    </w:p>
    <w:p w:rsidR="00816918" w:rsidP="00816918" w14:paraId="4681B512" w14:textId="77777777">
      <w:pPr>
        <w:spacing w:after="349"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4.2.</w:t>
      </w:r>
      <w:r>
        <w:rPr>
          <w:rFonts w:ascii="Times New Roman" w:eastAsia="Times New Roman" w:hAnsi="Times New Roman" w:cs="Times New Roman"/>
          <w:b/>
          <w:color w:val="000000"/>
          <w:sz w:val="28"/>
          <w:lang w:val="ru-RU" w:eastAsia="ru-RU"/>
        </w:rPr>
        <w:t xml:space="preserve"> </w:t>
      </w:r>
      <w:r>
        <w:rPr>
          <w:rFonts w:ascii="Times New Roman" w:eastAsia="Times New Roman" w:hAnsi="Times New Roman" w:cs="Times New Roman"/>
          <w:color w:val="000000"/>
          <w:sz w:val="28"/>
          <w:lang w:val="ru-RU" w:eastAsia="ru-RU"/>
        </w:rPr>
        <w:t>У разі отримання особою у поточному бюджетному році безоплатного санаторно-курортного оздоровлення або компенсації його вартості за рахунок коштів державного чи обласного бюджету, а також бюджету Броварської міської територіальної громади відповідно до іншої програми, право на забезпечення санаторно-курортним оздоровленням відповідно до цього Положення у поточному бюджетному році вважається реалізованим.</w:t>
      </w:r>
    </w:p>
    <w:p w:rsidR="00816918" w:rsidP="00816918" w14:paraId="790C5624" w14:textId="77777777">
      <w:pPr>
        <w:keepNext/>
        <w:keepLines/>
        <w:spacing w:after="574" w:line="264" w:lineRule="auto"/>
        <w:jc w:val="center"/>
        <w:outlineLvl w:val="0"/>
        <w:rPr>
          <w:rFonts w:ascii="Times New Roman" w:eastAsia="Times New Roman" w:hAnsi="Times New Roman" w:cs="Times New Roman"/>
          <w:b/>
          <w:color w:val="000000"/>
          <w:sz w:val="28"/>
          <w:lang w:val="ru-RU" w:eastAsia="ru-RU"/>
        </w:rPr>
      </w:pPr>
      <w:r>
        <w:rPr>
          <w:rFonts w:ascii="Times New Roman" w:eastAsia="Times New Roman" w:hAnsi="Times New Roman" w:cs="Times New Roman"/>
          <w:b/>
          <w:color w:val="000000"/>
          <w:sz w:val="28"/>
          <w:lang w:val="ru-RU" w:eastAsia="ru-RU"/>
        </w:rPr>
        <w:t>5. Прикінцеві положення</w:t>
      </w:r>
    </w:p>
    <w:p w:rsidR="00816918" w:rsidP="00816918" w14:paraId="6951A4C7"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5.1</w:t>
      </w:r>
      <w:r>
        <w:rPr>
          <w:rFonts w:ascii="Times New Roman" w:eastAsia="Times New Roman" w:hAnsi="Times New Roman" w:cs="Times New Roman"/>
          <w:b/>
          <w:color w:val="000000"/>
          <w:sz w:val="28"/>
          <w:lang w:val="ru-RU" w:eastAsia="ru-RU"/>
        </w:rPr>
        <w:t>.</w:t>
      </w:r>
      <w:r>
        <w:rPr>
          <w:rFonts w:ascii="Times New Roman" w:eastAsia="Times New Roman" w:hAnsi="Times New Roman" w:cs="Times New Roman"/>
          <w:color w:val="000000"/>
          <w:sz w:val="28"/>
          <w:lang w:val="ru-RU" w:eastAsia="ru-RU"/>
        </w:rPr>
        <w:t xml:space="preserve"> Фінансування видатків, пов'язаних із забезпеченням осіб санаторнокурортним оздоровленням відповідно до цього Положення, здійснюється за рахунок коштів бюджету Броварської міської територіальної громади в межах бюджетних призначень, передбачених на відповідний бюджетний рік. </w:t>
      </w:r>
    </w:p>
    <w:p w:rsidR="00816918" w:rsidP="00816918" w14:paraId="7C2B5050" w14:textId="77777777">
      <w:pPr>
        <w:spacing w:after="3"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5.2. Управління забезпечує реалізацію цього Положення в межах повноважень, визначених законодавством України та Положенням про Управління. </w:t>
      </w:r>
    </w:p>
    <w:p w:rsidR="00816918" w:rsidP="00816918" w14:paraId="24B50E17" w14:textId="77777777">
      <w:pPr>
        <w:spacing w:after="1884" w:line="247" w:lineRule="auto"/>
        <w:jc w:val="both"/>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 xml:space="preserve">       5.3. Питання, не врегульовані цим Положенням, вирішуються відповідно до Конституції України, Бюджетного кодексу України, законів України, інших нормативно-правових актів України та рішень Броварської міської ради Броварського району Київської області, прийнятих у межах її повноважень.</w:t>
      </w:r>
    </w:p>
    <w:p w:rsidR="004F7CAD" w:rsidRPr="00EE06C3" w:rsidP="006F74D3" w14:paraId="5FF0D8BD" w14:textId="25AC56A1">
      <w:pPr>
        <w:spacing w:after="0"/>
        <w:ind w:left="142"/>
        <w:jc w:val="both"/>
        <w:rPr>
          <w:rFonts w:ascii="Times New Roman" w:hAnsi="Times New Roman" w:cs="Times New Roman"/>
          <w:sz w:val="28"/>
          <w:szCs w:val="28"/>
        </w:rPr>
      </w:pPr>
      <w:r>
        <w:rPr>
          <w:rFonts w:ascii="Times New Roman" w:hAnsi="Times New Roman" w:cs="Times New Roman"/>
          <w:iCs/>
          <w:sz w:val="28"/>
          <w:szCs w:val="28"/>
        </w:rPr>
        <w:t xml:space="preserve">Міський голова                                                                      </w:t>
      </w:r>
      <w:r w:rsidR="006F74D3">
        <w:rPr>
          <w:rFonts w:ascii="Times New Roman" w:hAnsi="Times New Roman" w:cs="Times New Roman"/>
          <w:iCs/>
          <w:sz w:val="28"/>
          <w:szCs w:val="28"/>
        </w:rPr>
        <w:t xml:space="preserve">  </w:t>
      </w:r>
      <w:r>
        <w:rPr>
          <w:rFonts w:ascii="Times New Roman" w:hAnsi="Times New Roman" w:cs="Times New Roman"/>
          <w:iCs/>
          <w:sz w:val="28"/>
          <w:szCs w:val="28"/>
        </w:rPr>
        <w:t xml:space="preserve">   Ігор САПОЖКО</w:t>
      </w:r>
      <w:permEnd w:id="2"/>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6705BE" w:rsidR="006705BE">
          <w:rPr>
            <w:rFonts w:ascii="Times New Roman" w:hAnsi="Times New Roman" w:cs="Times New Roman"/>
            <w:noProof/>
            <w:sz w:val="24"/>
            <w:szCs w:val="24"/>
            <w:lang w:val="ru-RU"/>
          </w:rPr>
          <w:t>5</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E76012F"/>
    <w:multiLevelType w:val="hybridMultilevel"/>
    <w:tmpl w:val="1848DF14"/>
    <w:lvl w:ilvl="0">
      <w:start w:val="1"/>
      <w:numFmt w:val="bullet"/>
      <w:lvlText w:val="-"/>
      <w:lvlJc w:val="left"/>
      <w:pPr>
        <w:ind w:left="5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1"/>
      <w:numFmt w:val="bullet"/>
      <w:lvlText w:val="o"/>
      <w:lvlJc w:val="left"/>
      <w:pPr>
        <w:ind w:left="16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1"/>
      <w:numFmt w:val="bullet"/>
      <w:lvlText w:val="▪"/>
      <w:lvlJc w:val="left"/>
      <w:pPr>
        <w:ind w:left="23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bullet"/>
      <w:lvlText w:val="•"/>
      <w:lvlJc w:val="left"/>
      <w:pPr>
        <w:ind w:left="30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bullet"/>
      <w:lvlText w:val="o"/>
      <w:lvlJc w:val="left"/>
      <w:pPr>
        <w:ind w:left="38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bullet"/>
      <w:lvlText w:val="▪"/>
      <w:lvlJc w:val="left"/>
      <w:pPr>
        <w:ind w:left="45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bullet"/>
      <w:lvlText w:val="•"/>
      <w:lvlJc w:val="left"/>
      <w:pPr>
        <w:ind w:left="52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bullet"/>
      <w:lvlText w:val="o"/>
      <w:lvlJc w:val="left"/>
      <w:pPr>
        <w:ind w:left="59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bullet"/>
      <w:lvlText w:val="▪"/>
      <w:lvlJc w:val="left"/>
      <w:pPr>
        <w:ind w:left="66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 w15:restartNumberingAfterBreak="0">
    <w:nsid w:val="39F10ADE"/>
    <w:multiLevelType w:val="hybridMultilevel"/>
    <w:tmpl w:val="2E328682"/>
    <w:lvl w:ilvl="0">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1"/>
      <w:numFmt w:val="lowerLetter"/>
      <w:lvlText w:val="%2"/>
      <w:lvlJc w:val="left"/>
      <w:pPr>
        <w:ind w:left="16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1"/>
      <w:numFmt w:val="lowerRoman"/>
      <w:lvlText w:val="%3"/>
      <w:lvlJc w:val="left"/>
      <w:pPr>
        <w:ind w:left="23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decimal"/>
      <w:lvlText w:val="%4"/>
      <w:lvlJc w:val="left"/>
      <w:pPr>
        <w:ind w:left="308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lowerLetter"/>
      <w:lvlText w:val="%5"/>
      <w:lvlJc w:val="left"/>
      <w:pPr>
        <w:ind w:left="380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lowerRoman"/>
      <w:lvlText w:val="%6"/>
      <w:lvlJc w:val="left"/>
      <w:pPr>
        <w:ind w:left="452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decimal"/>
      <w:lvlText w:val="%7"/>
      <w:lvlJc w:val="left"/>
      <w:pPr>
        <w:ind w:left="52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lowerLetter"/>
      <w:lvlText w:val="%8"/>
      <w:lvlJc w:val="left"/>
      <w:pPr>
        <w:ind w:left="59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lowerRoman"/>
      <w:lvlText w:val="%9"/>
      <w:lvlJc w:val="left"/>
      <w:pPr>
        <w:ind w:left="668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 w15:restartNumberingAfterBreak="0">
    <w:nsid w:val="3E644B88"/>
    <w:multiLevelType w:val="multilevel"/>
    <w:tmpl w:val="E5404AC4"/>
    <w:lvl w:ilvl="0">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11"/>
      <w:numFmt w:val="decimal"/>
      <w:lvlText w:val="%1.%2."/>
      <w:lvlJc w:val="left"/>
      <w:pPr>
        <w:ind w:left="7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1"/>
      <w:numFmt w:val="lowerRoman"/>
      <w:lvlText w:val="%3"/>
      <w:lvlJc w:val="left"/>
      <w:pPr>
        <w:ind w:left="16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decimal"/>
      <w:lvlText w:val="%4"/>
      <w:lvlJc w:val="left"/>
      <w:pPr>
        <w:ind w:left="23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lowerLetter"/>
      <w:lvlText w:val="%5"/>
      <w:lvlJc w:val="left"/>
      <w:pPr>
        <w:ind w:left="308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lowerRoman"/>
      <w:lvlText w:val="%6"/>
      <w:lvlJc w:val="left"/>
      <w:pPr>
        <w:ind w:left="380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decimal"/>
      <w:lvlText w:val="%7"/>
      <w:lvlJc w:val="left"/>
      <w:pPr>
        <w:ind w:left="452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lowerLetter"/>
      <w:lvlText w:val="%8"/>
      <w:lvlJc w:val="left"/>
      <w:pPr>
        <w:ind w:left="52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lowerRoman"/>
      <w:lvlText w:val="%9"/>
      <w:lvlJc w:val="left"/>
      <w:pPr>
        <w:ind w:left="59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15:restartNumberingAfterBreak="0">
    <w:nsid w:val="513053A7"/>
    <w:multiLevelType w:val="hybridMultilevel"/>
    <w:tmpl w:val="DEEA625A"/>
    <w:lvl w:ilvl="0">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1"/>
      <w:numFmt w:val="bullet"/>
      <w:lvlText w:val="o"/>
      <w:lvlJc w:val="left"/>
      <w:pPr>
        <w:ind w:left="16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1"/>
      <w:numFmt w:val="bullet"/>
      <w:lvlText w:val="▪"/>
      <w:lvlJc w:val="left"/>
      <w:pPr>
        <w:ind w:left="23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bullet"/>
      <w:lvlText w:val="•"/>
      <w:lvlJc w:val="left"/>
      <w:pPr>
        <w:ind w:left="30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bullet"/>
      <w:lvlText w:val="o"/>
      <w:lvlJc w:val="left"/>
      <w:pPr>
        <w:ind w:left="38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bullet"/>
      <w:lvlText w:val="▪"/>
      <w:lvlJc w:val="left"/>
      <w:pPr>
        <w:ind w:left="45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bullet"/>
      <w:lvlText w:val="•"/>
      <w:lvlJc w:val="left"/>
      <w:pPr>
        <w:ind w:left="52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bullet"/>
      <w:lvlText w:val="o"/>
      <w:lvlJc w:val="left"/>
      <w:pPr>
        <w:ind w:left="59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bullet"/>
      <w:lvlText w:val="▪"/>
      <w:lvlJc w:val="left"/>
      <w:pPr>
        <w:ind w:left="66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num w:numId="1">
    <w:abstractNumId w:val="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4464E"/>
    <w:rsid w:val="000921A2"/>
    <w:rsid w:val="000E0637"/>
    <w:rsid w:val="000E7ADA"/>
    <w:rsid w:val="0019083E"/>
    <w:rsid w:val="002012E2"/>
    <w:rsid w:val="002D71B2"/>
    <w:rsid w:val="003735BC"/>
    <w:rsid w:val="003A4315"/>
    <w:rsid w:val="003B2A39"/>
    <w:rsid w:val="004208DA"/>
    <w:rsid w:val="00424AD7"/>
    <w:rsid w:val="004C6C25"/>
    <w:rsid w:val="004F7CAD"/>
    <w:rsid w:val="00520285"/>
    <w:rsid w:val="00524AF7"/>
    <w:rsid w:val="00545B76"/>
    <w:rsid w:val="005D5838"/>
    <w:rsid w:val="006705BE"/>
    <w:rsid w:val="006F74D3"/>
    <w:rsid w:val="00784598"/>
    <w:rsid w:val="007C582E"/>
    <w:rsid w:val="0081066D"/>
    <w:rsid w:val="00816918"/>
    <w:rsid w:val="00853C00"/>
    <w:rsid w:val="00893E2E"/>
    <w:rsid w:val="008B6EF2"/>
    <w:rsid w:val="00A84A56"/>
    <w:rsid w:val="00B20C04"/>
    <w:rsid w:val="00B3670E"/>
    <w:rsid w:val="00BA1CDC"/>
    <w:rsid w:val="00CB633A"/>
    <w:rsid w:val="00D8059C"/>
    <w:rsid w:val="00E021DD"/>
    <w:rsid w:val="00EE06C3"/>
    <w:rsid w:val="00F1156F"/>
    <w:rsid w:val="00F13CCA"/>
    <w:rsid w:val="00F33B16"/>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styleId="ListParagraph">
    <w:name w:val="List Paragraph"/>
    <w:basedOn w:val="Normal"/>
    <w:uiPriority w:val="34"/>
    <w:qFormat/>
    <w:rsid w:val="008169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E7ADA"/>
    <w:rsid w:val="001043C3"/>
    <w:rsid w:val="0019083E"/>
    <w:rsid w:val="004D1168"/>
    <w:rsid w:val="00934C4A"/>
    <w:rsid w:val="00E54FE7"/>
    <w:rsid w:val="00FA1083"/>
    <w:rsid w:val="00FE215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2145</Words>
  <Characters>12227</Characters>
  <Application>Microsoft Office Word</Application>
  <DocSecurity>8</DocSecurity>
  <Lines>101</Lines>
  <Paragraphs>28</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14344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TU</cp:lastModifiedBy>
  <cp:revision>29</cp:revision>
  <dcterms:created xsi:type="dcterms:W3CDTF">2021-08-31T06:42:00Z</dcterms:created>
  <dcterms:modified xsi:type="dcterms:W3CDTF">2026-08-17T07:38:00Z</dcterms:modified>
</cp:coreProperties>
</file>