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6.3.0 -->
  <w:body>
    <w:p w:rsidR="00474B49" w14:paraId="40A02AC5" w14:textId="77777777">
      <w:pPr>
        <w:tabs>
          <w:tab w:val="left" w:pos="5610"/>
          <w:tab w:val="left" w:pos="6358"/>
        </w:tabs>
        <w:spacing w:after="0"/>
        <w:ind w:left="5103"/>
        <w:jc w:val="right"/>
        <w:rPr>
          <w:rFonts w:ascii="Times New Roman" w:hAnsi="Times New Roman"/>
          <w:sz w:val="28"/>
          <w:szCs w:val="28"/>
        </w:rPr>
      </w:pPr>
      <w:r>
        <w:rPr>
          <w:rFonts w:ascii="Times New Roman" w:hAnsi="Times New Roman"/>
          <w:b/>
          <w:bCs/>
          <w:sz w:val="24"/>
          <w:szCs w:val="24"/>
        </w:rPr>
        <w:t>ПРОЄКТ</w:t>
      </w:r>
      <w:r>
        <w:rPr>
          <w:rFonts w:ascii="Times New Roman" w:hAnsi="Times New Roman"/>
          <w:b/>
          <w:bCs/>
          <w:sz w:val="24"/>
          <w:szCs w:val="24"/>
        </w:rPr>
        <w:tab/>
      </w:r>
      <w:r>
        <w:rPr>
          <w:rFonts w:ascii="Times New Roman" w:hAnsi="Times New Roman"/>
          <w:sz w:val="28"/>
          <w:szCs w:val="28"/>
        </w:rPr>
        <w:t xml:space="preserve">№ </w:t>
      </w:r>
      <w:r>
        <w:rPr>
          <w:rFonts w:ascii="Times New Roman" w:hAnsi="Times New Roman"/>
          <w:sz w:val="28"/>
          <w:szCs w:val="28"/>
        </w:rPr>
        <w:t>ПС-423</w:t>
      </w:r>
    </w:p>
    <w:p w:rsidR="00474B49" w14:paraId="5B959E68" w14:textId="77777777">
      <w:pPr>
        <w:tabs>
          <w:tab w:val="left" w:pos="5610"/>
          <w:tab w:val="left" w:pos="6358"/>
        </w:tabs>
        <w:spacing w:after="0"/>
        <w:ind w:left="5103"/>
        <w:jc w:val="center"/>
        <w:rPr>
          <w:rFonts w:ascii="Times New Roman" w:hAnsi="Times New Roman"/>
          <w:sz w:val="28"/>
          <w:szCs w:val="28"/>
        </w:rPr>
      </w:pPr>
    </w:p>
    <w:p w:rsidR="00474B49" w14:paraId="15EAE9A1" w14:textId="77777777">
      <w:pPr>
        <w:tabs>
          <w:tab w:val="left" w:pos="5610"/>
          <w:tab w:val="left" w:pos="6358"/>
        </w:tabs>
        <w:spacing w:after="0"/>
        <w:ind w:left="5103"/>
        <w:jc w:val="center"/>
        <w:rPr>
          <w:rFonts w:ascii="Times New Roman" w:hAnsi="Times New Roman"/>
          <w:sz w:val="28"/>
        </w:rPr>
      </w:pPr>
      <w:permStart w:id="0" w:edGrp="everyone"/>
      <w:r>
        <w:rPr>
          <w:rFonts w:ascii="Times New Roman" w:hAnsi="Times New Roman"/>
          <w:sz w:val="28"/>
          <w:szCs w:val="28"/>
        </w:rPr>
        <w:t>Додаток</w:t>
      </w:r>
      <w:r>
        <w:rPr>
          <w:rFonts w:ascii="Times New Roman" w:hAnsi="Times New Roman"/>
          <w:sz w:val="28"/>
        </w:rPr>
        <w:t xml:space="preserve"> 1</w:t>
      </w:r>
    </w:p>
    <w:p w:rsidR="003C0D4E" w14:paraId="11D6BEB8" w14:textId="2B50D11A">
      <w:pPr>
        <w:tabs>
          <w:tab w:val="left" w:pos="5610"/>
          <w:tab w:val="left" w:pos="6358"/>
        </w:tabs>
        <w:spacing w:after="0"/>
        <w:ind w:left="5103"/>
        <w:jc w:val="center"/>
        <w:rPr>
          <w:rFonts w:ascii="Times New Roman" w:hAnsi="Times New Roman"/>
          <w:sz w:val="28"/>
          <w:szCs w:val="28"/>
        </w:rPr>
      </w:pPr>
      <w:r>
        <w:rPr>
          <w:rFonts w:ascii="Times New Roman" w:hAnsi="Times New Roman"/>
          <w:sz w:val="28"/>
        </w:rPr>
        <w:t>ЗАТВЕРДЖЕНО</w:t>
      </w:r>
    </w:p>
    <w:p w:rsidR="00474B49" w14:paraId="701183E7" w14:textId="77777777">
      <w:pPr>
        <w:tabs>
          <w:tab w:val="left" w:pos="5610"/>
          <w:tab w:val="left" w:pos="6358"/>
        </w:tabs>
        <w:spacing w:after="0"/>
        <w:ind w:left="5103"/>
        <w:jc w:val="center"/>
        <w:rPr>
          <w:rFonts w:ascii="Times New Roman" w:hAnsi="Times New Roman"/>
          <w:sz w:val="28"/>
          <w:szCs w:val="28"/>
        </w:rPr>
      </w:pPr>
      <w:r>
        <w:rPr>
          <w:rFonts w:ascii="Times New Roman" w:hAnsi="Times New Roman"/>
          <w:sz w:val="28"/>
          <w:szCs w:val="28"/>
        </w:rPr>
        <w:t>Рішення Броварської міської ради</w:t>
      </w:r>
    </w:p>
    <w:p w:rsidR="00474B49" w14:paraId="6AFE1A85" w14:textId="77777777">
      <w:pPr>
        <w:tabs>
          <w:tab w:val="left" w:pos="5610"/>
          <w:tab w:val="left" w:pos="6358"/>
        </w:tabs>
        <w:spacing w:after="0"/>
        <w:ind w:left="5103"/>
        <w:jc w:val="center"/>
        <w:rPr>
          <w:rFonts w:ascii="Times New Roman" w:hAnsi="Times New Roman"/>
          <w:sz w:val="28"/>
          <w:szCs w:val="28"/>
        </w:rPr>
      </w:pPr>
      <w:r>
        <w:rPr>
          <w:rFonts w:ascii="Times New Roman" w:hAnsi="Times New Roman"/>
          <w:sz w:val="28"/>
          <w:szCs w:val="28"/>
        </w:rPr>
        <w:t>Броварського району</w:t>
      </w:r>
    </w:p>
    <w:p w:rsidR="00474B49" w14:paraId="314C45D8" w14:textId="77777777">
      <w:pPr>
        <w:tabs>
          <w:tab w:val="left" w:pos="5610"/>
          <w:tab w:val="left" w:pos="6358"/>
        </w:tabs>
        <w:spacing w:after="0"/>
        <w:ind w:left="5103"/>
        <w:jc w:val="center"/>
        <w:rPr>
          <w:rFonts w:ascii="Times New Roman" w:hAnsi="Times New Roman"/>
          <w:sz w:val="28"/>
          <w:szCs w:val="28"/>
        </w:rPr>
      </w:pPr>
      <w:r>
        <w:rPr>
          <w:rFonts w:ascii="Times New Roman" w:hAnsi="Times New Roman"/>
          <w:sz w:val="28"/>
          <w:szCs w:val="28"/>
        </w:rPr>
        <w:t>Київської області</w:t>
      </w:r>
    </w:p>
    <w:p w:rsidR="00474B49" w14:paraId="56204E1A" w14:textId="71BF63D3">
      <w:pPr>
        <w:tabs>
          <w:tab w:val="left" w:pos="5610"/>
          <w:tab w:val="left" w:pos="6358"/>
        </w:tabs>
        <w:spacing w:after="0"/>
        <w:ind w:left="5103"/>
        <w:jc w:val="center"/>
        <w:rPr>
          <w:rFonts w:ascii="Times New Roman" w:hAnsi="Times New Roman"/>
          <w:sz w:val="28"/>
          <w:szCs w:val="28"/>
        </w:rPr>
      </w:pPr>
      <w:r>
        <w:rPr>
          <w:rFonts w:ascii="Times New Roman" w:hAnsi="Times New Roman"/>
          <w:sz w:val="28"/>
          <w:szCs w:val="28"/>
        </w:rPr>
        <w:t>від_______ №__________</w:t>
      </w:r>
    </w:p>
    <w:p w:rsidR="00474B49" w14:paraId="30612518" w14:textId="77777777">
      <w:pPr>
        <w:spacing w:after="0"/>
        <w:rPr>
          <w:rFonts w:ascii="Times New Roman" w:hAnsi="Times New Roman"/>
          <w:sz w:val="28"/>
          <w:szCs w:val="28"/>
        </w:rPr>
      </w:pPr>
    </w:p>
    <w:p w:rsidR="00474B49" w14:paraId="19D8E7E8" w14:textId="77777777">
      <w:pPr>
        <w:spacing w:after="0"/>
        <w:jc w:val="center"/>
        <w:rPr>
          <w:rStyle w:val="docdata"/>
          <w:rFonts w:ascii="Times New Roman" w:hAnsi="Times New Roman"/>
          <w:b/>
          <w:bCs/>
          <w:color w:val="000000"/>
          <w:sz w:val="28"/>
          <w:szCs w:val="28"/>
        </w:rPr>
      </w:pPr>
    </w:p>
    <w:p w:rsidR="00474B49" w14:paraId="31456F1F" w14:textId="77777777">
      <w:pPr>
        <w:spacing w:after="0"/>
        <w:jc w:val="center"/>
        <w:rPr>
          <w:rStyle w:val="docdata"/>
          <w:rFonts w:ascii="Times New Roman" w:hAnsi="Times New Roman"/>
          <w:b/>
          <w:bCs/>
          <w:color w:val="000000"/>
          <w:sz w:val="28"/>
          <w:szCs w:val="28"/>
        </w:rPr>
      </w:pPr>
    </w:p>
    <w:p w:rsidR="00474B49" w14:paraId="4FC4C8CF" w14:textId="77777777">
      <w:pPr>
        <w:spacing w:after="0"/>
        <w:jc w:val="center"/>
        <w:rPr>
          <w:rStyle w:val="docdata"/>
          <w:rFonts w:ascii="Times New Roman" w:hAnsi="Times New Roman"/>
          <w:b/>
          <w:bCs/>
          <w:color w:val="000000"/>
          <w:sz w:val="28"/>
          <w:szCs w:val="28"/>
        </w:rPr>
      </w:pPr>
    </w:p>
    <w:p w:rsidR="00C66855" w14:paraId="108677A7" w14:textId="77777777">
      <w:pPr>
        <w:spacing w:after="0"/>
        <w:jc w:val="center"/>
        <w:rPr>
          <w:rStyle w:val="docdata"/>
          <w:rFonts w:ascii="Times New Roman" w:hAnsi="Times New Roman"/>
          <w:b/>
          <w:bCs/>
          <w:color w:val="000000"/>
          <w:sz w:val="28"/>
          <w:szCs w:val="28"/>
        </w:rPr>
      </w:pPr>
    </w:p>
    <w:p w:rsidR="00C66855" w14:paraId="1BDF6673" w14:textId="77777777">
      <w:pPr>
        <w:spacing w:after="0"/>
        <w:jc w:val="center"/>
        <w:rPr>
          <w:rStyle w:val="docdata"/>
          <w:rFonts w:ascii="Times New Roman" w:hAnsi="Times New Roman"/>
          <w:b/>
          <w:bCs/>
          <w:color w:val="000000"/>
          <w:sz w:val="28"/>
          <w:szCs w:val="28"/>
        </w:rPr>
      </w:pPr>
    </w:p>
    <w:p w:rsidR="00474B49" w14:paraId="4B589127" w14:textId="77777777">
      <w:pPr>
        <w:spacing w:after="0"/>
        <w:jc w:val="center"/>
        <w:rPr>
          <w:rStyle w:val="docdata"/>
          <w:rFonts w:ascii="Times New Roman" w:hAnsi="Times New Roman"/>
          <w:b/>
          <w:bCs/>
          <w:color w:val="000000"/>
          <w:sz w:val="28"/>
          <w:szCs w:val="28"/>
        </w:rPr>
      </w:pPr>
    </w:p>
    <w:p w:rsidR="00474B49" w14:paraId="1FC56AD9" w14:textId="77777777">
      <w:pPr>
        <w:spacing w:after="0"/>
        <w:jc w:val="center"/>
        <w:rPr>
          <w:rStyle w:val="docdata"/>
          <w:rFonts w:ascii="Times New Roman" w:hAnsi="Times New Roman"/>
          <w:b/>
          <w:bCs/>
          <w:color w:val="000000"/>
          <w:sz w:val="28"/>
          <w:szCs w:val="28"/>
        </w:rPr>
      </w:pPr>
      <w:r>
        <w:rPr>
          <w:rStyle w:val="docdata"/>
          <w:rFonts w:ascii="Times New Roman" w:hAnsi="Times New Roman"/>
          <w:b/>
          <w:bCs/>
          <w:color w:val="000000"/>
          <w:sz w:val="28"/>
          <w:szCs w:val="28"/>
        </w:rPr>
        <w:t xml:space="preserve">Тимчасове положення </w:t>
      </w:r>
    </w:p>
    <w:p w:rsidR="00474B49" w14:paraId="73A0CCF6" w14:textId="77777777">
      <w:pPr>
        <w:spacing w:after="0"/>
        <w:jc w:val="center"/>
        <w:rPr>
          <w:rStyle w:val="docdata"/>
          <w:rFonts w:ascii="Times New Roman" w:hAnsi="Times New Roman"/>
          <w:b/>
          <w:bCs/>
          <w:color w:val="000000"/>
          <w:sz w:val="28"/>
          <w:szCs w:val="28"/>
        </w:rPr>
      </w:pPr>
      <w:r>
        <w:rPr>
          <w:rStyle w:val="docdata"/>
          <w:rFonts w:ascii="Times New Roman" w:hAnsi="Times New Roman"/>
          <w:b/>
          <w:bCs/>
          <w:color w:val="000000"/>
          <w:sz w:val="28"/>
          <w:szCs w:val="28"/>
        </w:rPr>
        <w:t xml:space="preserve">про порядок організації і проведення громадських слухань </w:t>
      </w:r>
    </w:p>
    <w:p w:rsidR="00474B49" w14:paraId="7AE3FA2A" w14:textId="77777777">
      <w:pPr>
        <w:spacing w:after="0"/>
        <w:jc w:val="center"/>
        <w:rPr>
          <w:rFonts w:ascii="Times New Roman" w:hAnsi="Times New Roman"/>
          <w:b/>
          <w:bCs/>
          <w:sz w:val="28"/>
          <w:szCs w:val="28"/>
        </w:rPr>
      </w:pPr>
      <w:r>
        <w:rPr>
          <w:rStyle w:val="docdata"/>
          <w:rFonts w:ascii="Times New Roman" w:hAnsi="Times New Roman"/>
          <w:b/>
          <w:bCs/>
          <w:color w:val="000000"/>
          <w:sz w:val="28"/>
          <w:szCs w:val="28"/>
        </w:rPr>
        <w:t xml:space="preserve">щодо обговорення </w:t>
      </w:r>
      <w:r>
        <w:rPr>
          <w:rFonts w:ascii="Times New Roman" w:hAnsi="Times New Roman"/>
          <w:b/>
          <w:bCs/>
          <w:color w:val="000000"/>
          <w:sz w:val="28"/>
          <w:szCs w:val="28"/>
        </w:rPr>
        <w:t>проєкту Статуту Броварської міської територіальної громади</w:t>
      </w:r>
    </w:p>
    <w:p w:rsidR="00474B49" w14:paraId="170126C1" w14:textId="77777777">
      <w:pPr>
        <w:spacing w:after="0"/>
        <w:jc w:val="both"/>
        <w:rPr>
          <w:rFonts w:ascii="Times New Roman" w:hAnsi="Times New Roman"/>
          <w:b/>
          <w:sz w:val="28"/>
          <w:szCs w:val="28"/>
        </w:rPr>
      </w:pPr>
    </w:p>
    <w:p w:rsidR="00474B49" w14:paraId="22387994" w14:textId="77777777">
      <w:pPr>
        <w:spacing w:after="0"/>
        <w:jc w:val="both"/>
        <w:rPr>
          <w:rFonts w:ascii="Times New Roman" w:hAnsi="Times New Roman"/>
          <w:b/>
          <w:sz w:val="28"/>
          <w:szCs w:val="28"/>
        </w:rPr>
      </w:pPr>
    </w:p>
    <w:p w:rsidR="00474B49" w14:paraId="6B9CF6D5" w14:textId="77777777">
      <w:pPr>
        <w:spacing w:after="0"/>
        <w:jc w:val="both"/>
        <w:rPr>
          <w:rFonts w:ascii="Times New Roman" w:hAnsi="Times New Roman"/>
          <w:b/>
          <w:sz w:val="28"/>
          <w:szCs w:val="28"/>
        </w:rPr>
      </w:pPr>
    </w:p>
    <w:p w:rsidR="00474B49" w14:paraId="7FB641EF" w14:textId="77777777">
      <w:pPr>
        <w:spacing w:after="0"/>
        <w:jc w:val="both"/>
        <w:rPr>
          <w:rFonts w:ascii="Times New Roman" w:hAnsi="Times New Roman"/>
          <w:b/>
          <w:sz w:val="28"/>
          <w:szCs w:val="28"/>
        </w:rPr>
      </w:pPr>
    </w:p>
    <w:p w:rsidR="00474B49" w14:paraId="0E0C7812" w14:textId="77777777">
      <w:pPr>
        <w:spacing w:after="0"/>
        <w:jc w:val="both"/>
        <w:rPr>
          <w:rFonts w:ascii="Times New Roman" w:hAnsi="Times New Roman"/>
          <w:b/>
          <w:sz w:val="28"/>
          <w:szCs w:val="28"/>
        </w:rPr>
      </w:pPr>
    </w:p>
    <w:p w:rsidR="00474B49" w14:paraId="0F6702F7" w14:textId="77777777">
      <w:pPr>
        <w:spacing w:after="0"/>
        <w:jc w:val="both"/>
        <w:rPr>
          <w:rFonts w:ascii="Times New Roman" w:hAnsi="Times New Roman"/>
          <w:b/>
          <w:sz w:val="28"/>
          <w:szCs w:val="28"/>
        </w:rPr>
      </w:pPr>
    </w:p>
    <w:p w:rsidR="00474B49" w14:paraId="7DE96896" w14:textId="77777777">
      <w:pPr>
        <w:spacing w:after="0"/>
        <w:jc w:val="both"/>
        <w:rPr>
          <w:rFonts w:ascii="Times New Roman" w:hAnsi="Times New Roman"/>
          <w:b/>
          <w:sz w:val="28"/>
          <w:szCs w:val="28"/>
        </w:rPr>
      </w:pPr>
    </w:p>
    <w:p w:rsidR="00474B49" w14:paraId="7E5E3ECB" w14:textId="77777777">
      <w:pPr>
        <w:spacing w:after="0"/>
        <w:jc w:val="both"/>
        <w:rPr>
          <w:rFonts w:ascii="Times New Roman" w:hAnsi="Times New Roman"/>
          <w:b/>
          <w:sz w:val="28"/>
          <w:szCs w:val="28"/>
        </w:rPr>
      </w:pPr>
    </w:p>
    <w:p w:rsidR="00474B49" w14:paraId="009BFF24" w14:textId="77777777">
      <w:pPr>
        <w:spacing w:after="0"/>
        <w:jc w:val="both"/>
        <w:rPr>
          <w:rFonts w:ascii="Times New Roman" w:hAnsi="Times New Roman"/>
          <w:b/>
          <w:sz w:val="28"/>
          <w:szCs w:val="28"/>
        </w:rPr>
      </w:pPr>
    </w:p>
    <w:p w:rsidR="00474B49" w14:paraId="7B97B242" w14:textId="77777777">
      <w:pPr>
        <w:spacing w:after="0"/>
        <w:jc w:val="both"/>
        <w:rPr>
          <w:rFonts w:ascii="Times New Roman" w:hAnsi="Times New Roman"/>
          <w:b/>
          <w:sz w:val="28"/>
          <w:szCs w:val="28"/>
        </w:rPr>
      </w:pPr>
    </w:p>
    <w:p w:rsidR="00474B49" w14:paraId="059E984D" w14:textId="77777777">
      <w:pPr>
        <w:spacing w:after="0"/>
        <w:jc w:val="both"/>
        <w:rPr>
          <w:rFonts w:ascii="Times New Roman" w:hAnsi="Times New Roman"/>
          <w:b/>
          <w:sz w:val="28"/>
          <w:szCs w:val="28"/>
        </w:rPr>
      </w:pPr>
    </w:p>
    <w:p w:rsidR="00474B49" w14:paraId="30456677" w14:textId="77777777">
      <w:pPr>
        <w:spacing w:after="0"/>
        <w:jc w:val="both"/>
        <w:rPr>
          <w:rFonts w:ascii="Times New Roman" w:hAnsi="Times New Roman"/>
          <w:b/>
          <w:sz w:val="28"/>
          <w:szCs w:val="28"/>
        </w:rPr>
      </w:pPr>
    </w:p>
    <w:p w:rsidR="00474B49" w14:paraId="7178A850" w14:textId="77777777">
      <w:pPr>
        <w:spacing w:after="0"/>
        <w:jc w:val="both"/>
        <w:rPr>
          <w:rFonts w:ascii="Times New Roman" w:hAnsi="Times New Roman"/>
          <w:b/>
          <w:sz w:val="28"/>
          <w:szCs w:val="28"/>
        </w:rPr>
      </w:pPr>
    </w:p>
    <w:p w:rsidR="00474B49" w14:paraId="2974B65F" w14:textId="77777777">
      <w:pPr>
        <w:spacing w:after="0"/>
        <w:jc w:val="both"/>
        <w:rPr>
          <w:rFonts w:ascii="Times New Roman" w:hAnsi="Times New Roman"/>
          <w:b/>
          <w:sz w:val="28"/>
          <w:szCs w:val="28"/>
        </w:rPr>
      </w:pPr>
    </w:p>
    <w:p w:rsidR="00474B49" w14:paraId="54E9AED9" w14:textId="77777777">
      <w:pPr>
        <w:spacing w:after="0"/>
        <w:jc w:val="both"/>
        <w:rPr>
          <w:rFonts w:ascii="Times New Roman" w:hAnsi="Times New Roman"/>
          <w:b/>
          <w:sz w:val="28"/>
          <w:szCs w:val="28"/>
        </w:rPr>
      </w:pPr>
    </w:p>
    <w:p w:rsidR="00C66855" w14:paraId="530B426E" w14:textId="77777777">
      <w:pPr>
        <w:spacing w:after="0"/>
        <w:jc w:val="both"/>
        <w:rPr>
          <w:rFonts w:ascii="Times New Roman" w:hAnsi="Times New Roman"/>
          <w:b/>
          <w:sz w:val="28"/>
          <w:szCs w:val="28"/>
        </w:rPr>
      </w:pPr>
    </w:p>
    <w:p w:rsidR="00C66855" w14:paraId="100DE824" w14:textId="77777777">
      <w:pPr>
        <w:spacing w:after="0"/>
        <w:jc w:val="both"/>
        <w:rPr>
          <w:rFonts w:ascii="Times New Roman" w:hAnsi="Times New Roman"/>
          <w:b/>
          <w:sz w:val="28"/>
          <w:szCs w:val="28"/>
        </w:rPr>
      </w:pPr>
    </w:p>
    <w:p w:rsidR="00474B49" w14:paraId="23E5B0FF" w14:textId="77777777">
      <w:pPr>
        <w:spacing w:after="0"/>
        <w:jc w:val="both"/>
        <w:rPr>
          <w:rFonts w:ascii="Times New Roman" w:hAnsi="Times New Roman"/>
          <w:b/>
          <w:sz w:val="28"/>
          <w:szCs w:val="28"/>
        </w:rPr>
      </w:pPr>
    </w:p>
    <w:p w:rsidR="00474B49" w14:paraId="3DC3EB46" w14:textId="77777777">
      <w:pPr>
        <w:spacing w:after="0"/>
        <w:jc w:val="both"/>
        <w:rPr>
          <w:rFonts w:ascii="Times New Roman" w:hAnsi="Times New Roman"/>
          <w:b/>
          <w:sz w:val="28"/>
          <w:szCs w:val="28"/>
        </w:rPr>
      </w:pPr>
    </w:p>
    <w:p w:rsidR="00474B49" w14:paraId="20259E98" w14:textId="77777777">
      <w:pPr>
        <w:spacing w:after="0"/>
        <w:jc w:val="both"/>
        <w:rPr>
          <w:rFonts w:ascii="Times New Roman" w:hAnsi="Times New Roman"/>
          <w:b/>
          <w:sz w:val="28"/>
          <w:szCs w:val="28"/>
        </w:rPr>
      </w:pPr>
    </w:p>
    <w:p w:rsidR="00474B49" w14:paraId="5E41EF9B" w14:textId="77777777">
      <w:pPr>
        <w:pStyle w:val="61751"/>
        <w:spacing w:before="0" w:beforeAutospacing="0" w:after="160" w:afterAutospacing="0"/>
        <w:ind w:firstLine="709"/>
        <w:jc w:val="both"/>
      </w:pPr>
      <w:r>
        <w:rPr>
          <w:b/>
          <w:bCs/>
          <w:color w:val="000000"/>
          <w:sz w:val="28"/>
          <w:szCs w:val="28"/>
        </w:rPr>
        <w:t>1. Загальні положення</w:t>
      </w:r>
    </w:p>
    <w:p w:rsidR="00474B49" w:rsidRPr="00C66855" w:rsidP="00C66855" w14:paraId="2291E49A" w14:textId="77777777">
      <w:pPr>
        <w:pStyle w:val="NormalWeb"/>
        <w:spacing w:before="0" w:beforeAutospacing="0" w:after="160" w:afterAutospacing="0"/>
        <w:ind w:left="-142" w:firstLine="426"/>
        <w:jc w:val="both"/>
      </w:pPr>
      <w:r w:rsidRPr="00C66855">
        <w:rPr>
          <w:color w:val="000000"/>
          <w:sz w:val="28"/>
          <w:szCs w:val="28"/>
        </w:rPr>
        <w:t>1.1. Це Тимчасове положення визначає порядок організації та проведення громадських слухань щодо обговорення проєкту Статуту Броварської міської територіальної громади (далі — проєкт Статуту), подання та опрацювання пропозицій і зауважень до нього, оформлення та оприлюднення результатів громадських слухань.</w:t>
      </w:r>
    </w:p>
    <w:p w:rsidR="00474B49" w:rsidRPr="00C66855" w:rsidP="00C66855" w14:paraId="51FBB2DF" w14:textId="77777777">
      <w:pPr>
        <w:pStyle w:val="NormalWeb"/>
        <w:spacing w:before="0" w:beforeAutospacing="0" w:after="160" w:afterAutospacing="0"/>
        <w:ind w:left="-142" w:firstLine="426"/>
        <w:jc w:val="both"/>
      </w:pPr>
      <w:r w:rsidRPr="00C66855">
        <w:rPr>
          <w:color w:val="000000"/>
          <w:sz w:val="28"/>
          <w:szCs w:val="28"/>
        </w:rPr>
        <w:t>1.2. Громадські слухання проводяться з метою забезпечення участі жителів Броварської міської територіальної громади в обговоренні проєкту Статуту, отримання пропозицій і зауважень до його положень та їх подальшого опрацювання під час доопрацювання проєкту Статуту.</w:t>
      </w:r>
    </w:p>
    <w:p w:rsidR="00474B49" w:rsidRPr="00C66855" w:rsidP="00C66855" w14:paraId="400A076D" w14:textId="77777777">
      <w:pPr>
        <w:pStyle w:val="NormalWeb"/>
        <w:spacing w:before="0" w:beforeAutospacing="0" w:after="160" w:afterAutospacing="0"/>
        <w:ind w:left="-142" w:firstLine="426"/>
        <w:jc w:val="both"/>
      </w:pPr>
      <w:r w:rsidRPr="00C66855">
        <w:rPr>
          <w:color w:val="000000"/>
          <w:sz w:val="28"/>
          <w:szCs w:val="28"/>
        </w:rPr>
        <w:t>1.3. Дія цього Тимчасового положення поширюється виключно на організацію та проведення громадських слухань щодо обговорення проєкту Статуту та пов’язані з ними процедури.</w:t>
      </w:r>
    </w:p>
    <w:p w:rsidR="00474B49" w:rsidRPr="00C66855" w:rsidP="00C66855" w14:paraId="5BCBC872" w14:textId="77777777">
      <w:pPr>
        <w:pStyle w:val="NormalWeb"/>
        <w:spacing w:before="0" w:beforeAutospacing="0" w:after="160" w:afterAutospacing="0"/>
        <w:ind w:left="-142" w:firstLine="426"/>
        <w:jc w:val="both"/>
      </w:pPr>
      <w:r w:rsidRPr="00C66855">
        <w:rPr>
          <w:color w:val="000000"/>
          <w:sz w:val="28"/>
          <w:szCs w:val="28"/>
        </w:rPr>
        <w:t>1.4. У громадських слуханнях мають право брати участь жителі Броварської міської територіальної громади.</w:t>
      </w:r>
    </w:p>
    <w:p w:rsidR="00474B49" w:rsidRPr="00C66855" w:rsidP="00C66855" w14:paraId="33D5B42D" w14:textId="77777777">
      <w:pPr>
        <w:pStyle w:val="NormalWeb"/>
        <w:spacing w:before="0" w:beforeAutospacing="0" w:after="160" w:afterAutospacing="0"/>
        <w:ind w:left="-142" w:firstLine="426"/>
        <w:jc w:val="both"/>
      </w:pPr>
      <w:r w:rsidRPr="00C66855">
        <w:rPr>
          <w:color w:val="000000"/>
          <w:sz w:val="28"/>
          <w:szCs w:val="28"/>
        </w:rPr>
        <w:t>Право голосу під час громадських слухань мають жителі Броварської міської територіальної громади, які відповідно до законодавства мають право голосу на місцевих виборах.</w:t>
      </w:r>
    </w:p>
    <w:p w:rsidR="00474B49" w:rsidRPr="00B923A1" w:rsidP="00C66855" w14:paraId="286DF85E" w14:textId="77777777">
      <w:pPr>
        <w:pStyle w:val="NormalWeb"/>
        <w:spacing w:before="0" w:beforeAutospacing="0" w:after="160" w:afterAutospacing="0"/>
        <w:ind w:left="-142" w:firstLine="426"/>
        <w:jc w:val="both"/>
        <w:rPr>
          <w:b/>
          <w:bCs/>
        </w:rPr>
      </w:pPr>
      <w:r w:rsidRPr="00B923A1">
        <w:rPr>
          <w:b/>
          <w:bCs/>
          <w:color w:val="000000"/>
          <w:sz w:val="28"/>
          <w:szCs w:val="28"/>
        </w:rPr>
        <w:t>2. Організація та підготовка громадських слухань</w:t>
      </w:r>
    </w:p>
    <w:p w:rsidR="00474B49" w:rsidRPr="00C66855" w:rsidP="00C66855" w14:paraId="1DDDF5B5" w14:textId="77777777">
      <w:pPr>
        <w:pStyle w:val="NormalWeb"/>
        <w:spacing w:before="0" w:beforeAutospacing="0" w:after="160" w:afterAutospacing="0"/>
        <w:ind w:left="-142" w:firstLine="426"/>
        <w:jc w:val="both"/>
      </w:pPr>
      <w:r w:rsidRPr="00C66855">
        <w:rPr>
          <w:color w:val="000000"/>
          <w:sz w:val="28"/>
          <w:szCs w:val="28"/>
        </w:rPr>
        <w:t>2.1. Громадські слухання щодо обговорення проєкту Статуту проводяться відповідно до рішення Броварської міської ради про проведення громадського обговорення проєкту Статуту.</w:t>
      </w:r>
    </w:p>
    <w:p w:rsidR="00474B49" w:rsidRPr="00C66855" w:rsidP="00C66855" w14:paraId="6727E623" w14:textId="77777777">
      <w:pPr>
        <w:pStyle w:val="NormalWeb"/>
        <w:spacing w:before="0" w:beforeAutospacing="0" w:after="160" w:afterAutospacing="0"/>
        <w:ind w:left="-142" w:firstLine="426"/>
        <w:jc w:val="both"/>
      </w:pPr>
      <w:r w:rsidRPr="00C66855">
        <w:rPr>
          <w:color w:val="000000"/>
          <w:sz w:val="28"/>
          <w:szCs w:val="28"/>
        </w:rPr>
        <w:t>2.2. Для організації та проведення громадського обговорення і громадських слухань утворюється Організаційний комітет, персональний склад якого затверджується рішенням Броварської міської ради.</w:t>
      </w:r>
    </w:p>
    <w:p w:rsidR="00474B49" w:rsidRPr="00C66855" w:rsidP="00C66855" w14:paraId="00B4AE33" w14:textId="7335A7ED">
      <w:pPr>
        <w:pStyle w:val="NormalWeb"/>
        <w:spacing w:before="0" w:beforeAutospacing="0" w:after="160" w:afterAutospacing="0"/>
        <w:ind w:left="-142" w:firstLine="426"/>
        <w:jc w:val="both"/>
      </w:pPr>
      <w:r w:rsidRPr="00C66855">
        <w:rPr>
          <w:color w:val="000000"/>
          <w:sz w:val="28"/>
          <w:szCs w:val="28"/>
        </w:rPr>
        <w:t xml:space="preserve">2.3. </w:t>
      </w:r>
      <w:r w:rsidRPr="00C66855" w:rsidR="006A5FB9">
        <w:rPr>
          <w:color w:val="000000"/>
          <w:sz w:val="28"/>
          <w:szCs w:val="28"/>
        </w:rPr>
        <w:t xml:space="preserve">4 вересня 2026 року </w:t>
      </w:r>
      <w:r w:rsidRPr="00C66855">
        <w:rPr>
          <w:color w:val="000000"/>
          <w:sz w:val="28"/>
          <w:szCs w:val="28"/>
        </w:rPr>
        <w:t>Організаційний комітет забезпечує оприлюднення на офіційному вебсайті Броварської міської ради проєкту Статуту та повідомлення про проведення його громадського обговорення і громадських слухань.</w:t>
      </w:r>
    </w:p>
    <w:p w:rsidR="00474B49" w:rsidRPr="00C66855" w:rsidP="00C66855" w14:paraId="2E8B9A11" w14:textId="77777777">
      <w:pPr>
        <w:pStyle w:val="NormalWeb"/>
        <w:spacing w:before="0" w:beforeAutospacing="0" w:after="0" w:afterAutospacing="0"/>
        <w:ind w:left="-142" w:firstLine="426"/>
        <w:jc w:val="both"/>
      </w:pPr>
      <w:r w:rsidRPr="00C66855">
        <w:rPr>
          <w:color w:val="000000"/>
          <w:sz w:val="28"/>
          <w:szCs w:val="28"/>
        </w:rPr>
        <w:t>2.4. Повідомлення про проведення громадського обговорення та громадських слухань має містити:</w:t>
      </w:r>
    </w:p>
    <w:p w:rsidR="00474B49" w:rsidRPr="00C66855" w:rsidP="00C66855" w14:paraId="3CA25937" w14:textId="77777777">
      <w:pPr>
        <w:pStyle w:val="NormalWeb"/>
        <w:numPr>
          <w:ilvl w:val="0"/>
          <w:numId w:val="1"/>
        </w:numPr>
        <w:tabs>
          <w:tab w:val="left" w:pos="720"/>
        </w:tabs>
        <w:spacing w:before="0" w:beforeAutospacing="0" w:after="0" w:afterAutospacing="0"/>
        <w:ind w:left="-142" w:firstLine="426"/>
        <w:jc w:val="both"/>
        <w:rPr>
          <w:sz w:val="28"/>
          <w:szCs w:val="28"/>
        </w:rPr>
      </w:pPr>
      <w:r w:rsidRPr="00C66855">
        <w:rPr>
          <w:color w:val="000000"/>
          <w:sz w:val="28"/>
          <w:szCs w:val="28"/>
        </w:rPr>
        <w:t>найменування проєкту Статуту, що виноситься на громадське обговорення;</w:t>
      </w:r>
    </w:p>
    <w:p w:rsidR="00474B49" w:rsidRPr="00C66855" w:rsidP="00C66855" w14:paraId="3B456C8F" w14:textId="77777777">
      <w:pPr>
        <w:pStyle w:val="NormalWeb"/>
        <w:numPr>
          <w:ilvl w:val="0"/>
          <w:numId w:val="1"/>
        </w:numPr>
        <w:tabs>
          <w:tab w:val="left" w:pos="720"/>
        </w:tabs>
        <w:spacing w:before="0" w:beforeAutospacing="0" w:after="0" w:afterAutospacing="0"/>
        <w:ind w:left="-142" w:firstLine="426"/>
        <w:jc w:val="both"/>
        <w:rPr>
          <w:sz w:val="28"/>
          <w:szCs w:val="28"/>
        </w:rPr>
      </w:pPr>
      <w:r w:rsidRPr="00C66855">
        <w:rPr>
          <w:color w:val="000000"/>
          <w:sz w:val="28"/>
          <w:szCs w:val="28"/>
        </w:rPr>
        <w:t>строк проведення громадського обговорення;</w:t>
      </w:r>
    </w:p>
    <w:p w:rsidR="00474B49" w:rsidRPr="00C66855" w:rsidP="00C66855" w14:paraId="71627660" w14:textId="77777777">
      <w:pPr>
        <w:pStyle w:val="NormalWeb"/>
        <w:numPr>
          <w:ilvl w:val="0"/>
          <w:numId w:val="1"/>
        </w:numPr>
        <w:tabs>
          <w:tab w:val="left" w:pos="720"/>
        </w:tabs>
        <w:spacing w:before="0" w:beforeAutospacing="0" w:after="0" w:afterAutospacing="0"/>
        <w:ind w:left="-142" w:firstLine="426"/>
        <w:jc w:val="both"/>
        <w:rPr>
          <w:sz w:val="28"/>
          <w:szCs w:val="28"/>
        </w:rPr>
      </w:pPr>
      <w:r w:rsidRPr="00C66855">
        <w:rPr>
          <w:color w:val="000000"/>
          <w:sz w:val="28"/>
          <w:szCs w:val="28"/>
        </w:rPr>
        <w:t>порядок, строки та способи подання пропозицій і зауважень до проєкту Статуту;</w:t>
      </w:r>
    </w:p>
    <w:p w:rsidR="00474B49" w:rsidRPr="00C66855" w:rsidP="00C66855" w14:paraId="69642534" w14:textId="77777777">
      <w:pPr>
        <w:pStyle w:val="NormalWeb"/>
        <w:numPr>
          <w:ilvl w:val="0"/>
          <w:numId w:val="1"/>
        </w:numPr>
        <w:tabs>
          <w:tab w:val="left" w:pos="720"/>
        </w:tabs>
        <w:spacing w:before="0" w:beforeAutospacing="0" w:after="0" w:afterAutospacing="0"/>
        <w:ind w:left="-142" w:firstLine="426"/>
        <w:jc w:val="both"/>
        <w:rPr>
          <w:sz w:val="28"/>
          <w:szCs w:val="28"/>
        </w:rPr>
      </w:pPr>
      <w:r w:rsidRPr="00C66855">
        <w:rPr>
          <w:color w:val="000000"/>
          <w:sz w:val="28"/>
          <w:szCs w:val="28"/>
        </w:rPr>
        <w:t>дату, час, місце та формат проведення громадських слухань;</w:t>
      </w:r>
    </w:p>
    <w:p w:rsidR="00474B49" w:rsidRPr="00C66855" w:rsidP="00C66855" w14:paraId="41F41E1F" w14:textId="77777777">
      <w:pPr>
        <w:pStyle w:val="NormalWeb"/>
        <w:numPr>
          <w:ilvl w:val="0"/>
          <w:numId w:val="1"/>
        </w:numPr>
        <w:tabs>
          <w:tab w:val="left" w:pos="720"/>
        </w:tabs>
        <w:spacing w:before="0" w:beforeAutospacing="0" w:after="0" w:afterAutospacing="0"/>
        <w:ind w:left="-142" w:firstLine="426"/>
        <w:jc w:val="both"/>
        <w:rPr>
          <w:sz w:val="28"/>
          <w:szCs w:val="28"/>
        </w:rPr>
      </w:pPr>
      <w:r w:rsidRPr="00C66855">
        <w:rPr>
          <w:color w:val="000000"/>
          <w:sz w:val="28"/>
          <w:szCs w:val="28"/>
        </w:rPr>
        <w:t>інформацію про порядок участі у громадських слуханнях;</w:t>
      </w:r>
    </w:p>
    <w:p w:rsidR="00474B49" w:rsidRPr="00C66855" w:rsidP="00C66855" w14:paraId="4D346A1F" w14:textId="77777777">
      <w:pPr>
        <w:pStyle w:val="NormalWeb"/>
        <w:numPr>
          <w:ilvl w:val="0"/>
          <w:numId w:val="1"/>
        </w:numPr>
        <w:tabs>
          <w:tab w:val="left" w:pos="720"/>
        </w:tabs>
        <w:spacing w:before="0" w:beforeAutospacing="0" w:after="0" w:afterAutospacing="0"/>
        <w:ind w:left="-142" w:firstLine="426"/>
        <w:jc w:val="both"/>
        <w:rPr>
          <w:sz w:val="28"/>
          <w:szCs w:val="28"/>
        </w:rPr>
      </w:pPr>
      <w:r w:rsidRPr="00C66855">
        <w:rPr>
          <w:color w:val="000000"/>
          <w:sz w:val="28"/>
          <w:szCs w:val="28"/>
        </w:rPr>
        <w:t>посилання на оприлюднений проєкт Статуту;</w:t>
      </w:r>
    </w:p>
    <w:p w:rsidR="00474B49" w:rsidRPr="00C66855" w:rsidP="00C66855" w14:paraId="6ED7FF73" w14:textId="77777777">
      <w:pPr>
        <w:pStyle w:val="NormalWeb"/>
        <w:numPr>
          <w:ilvl w:val="0"/>
          <w:numId w:val="1"/>
        </w:numPr>
        <w:tabs>
          <w:tab w:val="left" w:pos="720"/>
        </w:tabs>
        <w:spacing w:before="0" w:beforeAutospacing="0" w:after="240" w:afterAutospacing="0"/>
        <w:ind w:left="-142" w:firstLine="426"/>
        <w:jc w:val="both"/>
        <w:rPr>
          <w:sz w:val="28"/>
          <w:szCs w:val="28"/>
        </w:rPr>
      </w:pPr>
      <w:r w:rsidRPr="00C66855">
        <w:rPr>
          <w:color w:val="000000"/>
          <w:sz w:val="28"/>
          <w:szCs w:val="28"/>
        </w:rPr>
        <w:t>контактну інформацію для отримання додаткових роз’яснень з питань проведення громадського обговорення та громадських слухань.</w:t>
      </w:r>
    </w:p>
    <w:p w:rsidR="00474B49" w:rsidRPr="00B923A1" w:rsidP="00C66855" w14:paraId="6F6FD6F6" w14:textId="77777777">
      <w:pPr>
        <w:pStyle w:val="NormalWeb"/>
        <w:spacing w:before="0" w:beforeAutospacing="0" w:after="160" w:afterAutospacing="0"/>
        <w:ind w:left="-142" w:firstLine="426"/>
        <w:jc w:val="both"/>
        <w:rPr>
          <w:b/>
          <w:bCs/>
          <w:sz w:val="28"/>
          <w:szCs w:val="28"/>
        </w:rPr>
      </w:pPr>
      <w:r w:rsidRPr="00B923A1">
        <w:rPr>
          <w:b/>
          <w:bCs/>
          <w:color w:val="000000"/>
          <w:sz w:val="28"/>
          <w:szCs w:val="28"/>
        </w:rPr>
        <w:t>3. Порядок подання пропозицій та зауважень</w:t>
      </w:r>
    </w:p>
    <w:p w:rsidR="00474B49" w:rsidRPr="00C66855" w:rsidP="00C66855" w14:paraId="309682B2" w14:textId="50525C19">
      <w:pPr>
        <w:pStyle w:val="NormalWeb"/>
        <w:spacing w:before="0" w:beforeAutospacing="0" w:after="160" w:afterAutospacing="0"/>
        <w:ind w:left="-142" w:firstLine="426"/>
        <w:jc w:val="both"/>
      </w:pPr>
      <w:r w:rsidRPr="00C66855">
        <w:rPr>
          <w:color w:val="000000"/>
          <w:sz w:val="28"/>
          <w:szCs w:val="28"/>
        </w:rPr>
        <w:t xml:space="preserve">3.1. Пропозиції та зауваження до проєкту Статуту приймаються від жителів Броварської міської територіальної громади, громадських об’єднань, підприємств, </w:t>
      </w:r>
      <w:r w:rsidR="00C66855">
        <w:rPr>
          <w:color w:val="000000"/>
          <w:sz w:val="28"/>
          <w:szCs w:val="28"/>
        </w:rPr>
        <w:t xml:space="preserve">  </w:t>
      </w:r>
      <w:r w:rsidRPr="00C66855">
        <w:rPr>
          <w:color w:val="000000"/>
          <w:sz w:val="28"/>
          <w:szCs w:val="28"/>
        </w:rPr>
        <w:t>установ</w:t>
      </w:r>
      <w:r w:rsidR="00C66855">
        <w:rPr>
          <w:color w:val="000000"/>
          <w:sz w:val="28"/>
          <w:szCs w:val="28"/>
        </w:rPr>
        <w:t xml:space="preserve"> </w:t>
      </w:r>
      <w:r w:rsidRPr="00C66855">
        <w:rPr>
          <w:color w:val="000000"/>
          <w:sz w:val="28"/>
          <w:szCs w:val="28"/>
        </w:rPr>
        <w:t xml:space="preserve"> </w:t>
      </w:r>
      <w:r w:rsidR="00C66855">
        <w:rPr>
          <w:color w:val="000000"/>
          <w:sz w:val="28"/>
          <w:szCs w:val="28"/>
        </w:rPr>
        <w:t xml:space="preserve"> </w:t>
      </w:r>
      <w:r w:rsidRPr="00C66855">
        <w:rPr>
          <w:color w:val="000000"/>
          <w:sz w:val="28"/>
          <w:szCs w:val="28"/>
        </w:rPr>
        <w:t xml:space="preserve">та </w:t>
      </w:r>
      <w:r w:rsidR="00C66855">
        <w:rPr>
          <w:color w:val="000000"/>
          <w:sz w:val="28"/>
          <w:szCs w:val="28"/>
        </w:rPr>
        <w:t xml:space="preserve">  </w:t>
      </w:r>
      <w:r w:rsidRPr="00C66855">
        <w:rPr>
          <w:color w:val="000000"/>
          <w:sz w:val="28"/>
          <w:szCs w:val="28"/>
        </w:rPr>
        <w:t xml:space="preserve">організацій </w:t>
      </w:r>
      <w:r w:rsidR="00C66855">
        <w:rPr>
          <w:color w:val="000000"/>
          <w:sz w:val="28"/>
          <w:szCs w:val="28"/>
        </w:rPr>
        <w:t xml:space="preserve">  </w:t>
      </w:r>
      <w:r w:rsidRPr="00C66855">
        <w:rPr>
          <w:color w:val="000000"/>
          <w:sz w:val="28"/>
          <w:szCs w:val="28"/>
        </w:rPr>
        <w:t>протягом</w:t>
      </w:r>
      <w:r w:rsidR="00C66855">
        <w:rPr>
          <w:color w:val="000000"/>
          <w:sz w:val="28"/>
          <w:szCs w:val="28"/>
        </w:rPr>
        <w:t xml:space="preserve"> </w:t>
      </w:r>
      <w:r w:rsidRPr="00C66855">
        <w:rPr>
          <w:color w:val="000000"/>
          <w:sz w:val="28"/>
          <w:szCs w:val="28"/>
        </w:rPr>
        <w:t xml:space="preserve"> 30 </w:t>
      </w:r>
      <w:r w:rsidR="00C66855">
        <w:rPr>
          <w:color w:val="000000"/>
          <w:sz w:val="28"/>
          <w:szCs w:val="28"/>
        </w:rPr>
        <w:t xml:space="preserve"> </w:t>
      </w:r>
      <w:r w:rsidRPr="00C66855">
        <w:rPr>
          <w:color w:val="000000"/>
          <w:sz w:val="28"/>
          <w:szCs w:val="28"/>
        </w:rPr>
        <w:t>календарних</w:t>
      </w:r>
      <w:r w:rsidR="00C66855">
        <w:rPr>
          <w:color w:val="000000"/>
          <w:sz w:val="28"/>
          <w:szCs w:val="28"/>
        </w:rPr>
        <w:t xml:space="preserve">   </w:t>
      </w:r>
      <w:r w:rsidRPr="00C66855">
        <w:rPr>
          <w:color w:val="000000"/>
          <w:sz w:val="28"/>
          <w:szCs w:val="28"/>
        </w:rPr>
        <w:t xml:space="preserve"> днів — з </w:t>
      </w:r>
      <w:r w:rsidRPr="00C66855" w:rsidR="00921497">
        <w:rPr>
          <w:color w:val="000000"/>
          <w:sz w:val="28"/>
          <w:szCs w:val="28"/>
        </w:rPr>
        <w:t>4</w:t>
      </w:r>
      <w:r w:rsidRPr="00C66855">
        <w:rPr>
          <w:color w:val="000000"/>
          <w:sz w:val="28"/>
          <w:szCs w:val="28"/>
        </w:rPr>
        <w:t xml:space="preserve"> вересня по </w:t>
      </w:r>
      <w:r w:rsidRPr="00C66855" w:rsidR="00921497">
        <w:rPr>
          <w:color w:val="000000"/>
          <w:sz w:val="28"/>
          <w:szCs w:val="28"/>
        </w:rPr>
        <w:t>4</w:t>
      </w:r>
      <w:r w:rsidRPr="00C66855">
        <w:rPr>
          <w:color w:val="000000"/>
          <w:sz w:val="28"/>
          <w:szCs w:val="28"/>
        </w:rPr>
        <w:t xml:space="preserve"> жовтня 2026 року включно.</w:t>
      </w:r>
    </w:p>
    <w:p w:rsidR="00474B49" w:rsidRPr="00B923A1" w:rsidP="00B923A1" w14:paraId="1920ACBA" w14:textId="77777777">
      <w:pPr>
        <w:pStyle w:val="NormalWeb"/>
        <w:spacing w:before="0" w:beforeAutospacing="0" w:after="0" w:afterAutospacing="0"/>
        <w:ind w:left="-142" w:firstLine="426"/>
        <w:jc w:val="both"/>
        <w:rPr>
          <w:sz w:val="28"/>
          <w:szCs w:val="28"/>
        </w:rPr>
      </w:pPr>
      <w:r w:rsidRPr="00C66855">
        <w:rPr>
          <w:color w:val="000000"/>
          <w:sz w:val="28"/>
          <w:szCs w:val="28"/>
        </w:rPr>
        <w:t>3</w:t>
      </w:r>
      <w:r w:rsidRPr="00B923A1">
        <w:rPr>
          <w:color w:val="000000"/>
          <w:sz w:val="28"/>
          <w:szCs w:val="28"/>
        </w:rPr>
        <w:t>.2. Пропозиції та зауваження можуть подаватися:</w:t>
      </w:r>
    </w:p>
    <w:p w:rsidR="00474B49" w:rsidRPr="00B923A1" w:rsidP="00B923A1" w14:paraId="158F08AE" w14:textId="6967FE15">
      <w:pPr>
        <w:pStyle w:val="NormalWeb"/>
        <w:numPr>
          <w:ilvl w:val="0"/>
          <w:numId w:val="2"/>
        </w:numPr>
        <w:tabs>
          <w:tab w:val="left" w:pos="720"/>
        </w:tabs>
        <w:spacing w:before="0" w:beforeAutospacing="0" w:after="0" w:afterAutospacing="0"/>
        <w:ind w:left="-142" w:firstLine="426"/>
        <w:jc w:val="both"/>
        <w:rPr>
          <w:sz w:val="28"/>
          <w:szCs w:val="28"/>
        </w:rPr>
      </w:pPr>
      <w:r w:rsidRPr="00B923A1">
        <w:rPr>
          <w:color w:val="000000"/>
          <w:sz w:val="28"/>
          <w:szCs w:val="28"/>
        </w:rPr>
        <w:t xml:space="preserve">у паперовій формі — через Центр надання адміністративних </w:t>
      </w:r>
      <w:r w:rsidRPr="00B923A1" w:rsidR="00921497">
        <w:rPr>
          <w:color w:val="000000"/>
          <w:sz w:val="28"/>
          <w:szCs w:val="28"/>
        </w:rPr>
        <w:t>послуг Броварської міської ради</w:t>
      </w:r>
      <w:r w:rsidRPr="00B923A1" w:rsidR="00C66855">
        <w:rPr>
          <w:color w:val="000000"/>
          <w:sz w:val="28"/>
          <w:szCs w:val="28"/>
        </w:rPr>
        <w:t xml:space="preserve"> </w:t>
      </w:r>
      <w:r w:rsidRPr="00B923A1" w:rsidR="00C66855">
        <w:rPr>
          <w:sz w:val="28"/>
          <w:szCs w:val="28"/>
        </w:rPr>
        <w:t>Броварського району Київської області</w:t>
      </w:r>
      <w:r w:rsidRPr="00B923A1">
        <w:rPr>
          <w:color w:val="000000"/>
          <w:sz w:val="28"/>
          <w:szCs w:val="28"/>
        </w:rPr>
        <w:t>;</w:t>
      </w:r>
    </w:p>
    <w:p w:rsidR="00474B49" w:rsidRPr="00C66855" w:rsidP="00B923A1" w14:paraId="2B4CBC07" w14:textId="77777777">
      <w:pPr>
        <w:pStyle w:val="NormalWeb"/>
        <w:numPr>
          <w:ilvl w:val="0"/>
          <w:numId w:val="2"/>
        </w:numPr>
        <w:tabs>
          <w:tab w:val="left" w:pos="720"/>
        </w:tabs>
        <w:spacing w:before="0" w:beforeAutospacing="0" w:after="240" w:afterAutospacing="0"/>
        <w:ind w:left="-142" w:firstLine="426"/>
        <w:jc w:val="both"/>
      </w:pPr>
      <w:r w:rsidRPr="00B923A1">
        <w:rPr>
          <w:color w:val="000000"/>
          <w:sz w:val="28"/>
          <w:szCs w:val="28"/>
        </w:rPr>
        <w:t>в електронній формі — на електронну адресу, зазначену в повідомленні про проведення</w:t>
      </w:r>
      <w:r w:rsidRPr="00C66855">
        <w:rPr>
          <w:color w:val="000000"/>
          <w:sz w:val="28"/>
          <w:szCs w:val="28"/>
        </w:rPr>
        <w:t xml:space="preserve"> громадського обговорення.</w:t>
      </w:r>
    </w:p>
    <w:p w:rsidR="00474B49" w:rsidRPr="00C66855" w:rsidP="00C66855" w14:paraId="39D61097" w14:textId="77777777">
      <w:pPr>
        <w:pStyle w:val="NormalWeb"/>
        <w:spacing w:before="0" w:beforeAutospacing="0" w:after="160" w:afterAutospacing="0"/>
        <w:ind w:left="-142" w:firstLine="426"/>
        <w:jc w:val="both"/>
      </w:pPr>
      <w:r w:rsidRPr="00C66855">
        <w:rPr>
          <w:color w:val="000000"/>
          <w:sz w:val="28"/>
          <w:szCs w:val="28"/>
        </w:rPr>
        <w:t>3.3. Пропозиції та зауваження, подані фізичними особами, повинні містити прізвище, власне ім’я, по батькові (за наявності), контактні дані, зміст пропозиції або зауваження та, за можливості, обґрунтування запропонованих змін до проєкту Статуту.</w:t>
      </w:r>
    </w:p>
    <w:p w:rsidR="00474B49" w:rsidRPr="00C66855" w:rsidP="00C66855" w14:paraId="64474599" w14:textId="77777777">
      <w:pPr>
        <w:pStyle w:val="NormalWeb"/>
        <w:spacing w:before="0" w:beforeAutospacing="0" w:after="160" w:afterAutospacing="0"/>
        <w:ind w:left="-142" w:firstLine="426"/>
        <w:jc w:val="both"/>
      </w:pPr>
      <w:r w:rsidRPr="00C66855">
        <w:rPr>
          <w:color w:val="000000"/>
          <w:sz w:val="28"/>
          <w:szCs w:val="28"/>
        </w:rPr>
        <w:t>Пропозиції та зауваження, подані громадськими об’єднаннями, підприємствами, установами та організаціями, повинні містити їх найменування, контактні дані та зміст пропозиції або зауваження.</w:t>
      </w:r>
    </w:p>
    <w:p w:rsidR="00474B49" w:rsidRPr="00C66855" w:rsidP="00C66855" w14:paraId="1D45E922" w14:textId="77777777">
      <w:pPr>
        <w:pStyle w:val="NormalWeb"/>
        <w:spacing w:before="0" w:beforeAutospacing="0" w:after="160" w:afterAutospacing="0"/>
        <w:ind w:left="-142" w:firstLine="426"/>
        <w:jc w:val="both"/>
      </w:pPr>
      <w:r w:rsidRPr="00C66855">
        <w:rPr>
          <w:color w:val="000000"/>
          <w:sz w:val="28"/>
          <w:szCs w:val="28"/>
        </w:rPr>
        <w:t>3.4. Пропозиції та зауваження, подані без зазначення відомостей, необхідних для ідентифікації особи, яка їх подала, а також такі, що не стосуються предмета громадського обговорення, не розглядаються.</w:t>
      </w:r>
    </w:p>
    <w:p w:rsidR="00474B49" w:rsidRPr="00B923A1" w:rsidP="00C66855" w14:paraId="1E0D7C12" w14:textId="77777777">
      <w:pPr>
        <w:pStyle w:val="NormalWeb"/>
        <w:spacing w:before="0" w:beforeAutospacing="0" w:after="160" w:afterAutospacing="0"/>
        <w:ind w:left="-142" w:firstLine="426"/>
        <w:jc w:val="both"/>
        <w:rPr>
          <w:b/>
          <w:bCs/>
        </w:rPr>
      </w:pPr>
      <w:r w:rsidRPr="00B923A1">
        <w:rPr>
          <w:b/>
          <w:bCs/>
          <w:color w:val="000000"/>
          <w:sz w:val="28"/>
          <w:szCs w:val="28"/>
        </w:rPr>
        <w:t>4. Порядок проведення громадських слухань</w:t>
      </w:r>
    </w:p>
    <w:p w:rsidR="00474B49" w:rsidRPr="00C66855" w:rsidP="00C66855" w14:paraId="065D734B" w14:textId="77777777">
      <w:pPr>
        <w:pStyle w:val="NormalWeb"/>
        <w:spacing w:before="0" w:beforeAutospacing="0" w:after="160" w:afterAutospacing="0"/>
        <w:ind w:left="-142" w:firstLine="426"/>
        <w:jc w:val="both"/>
      </w:pPr>
      <w:r w:rsidRPr="00C66855">
        <w:rPr>
          <w:color w:val="000000"/>
          <w:sz w:val="28"/>
          <w:szCs w:val="28"/>
        </w:rPr>
        <w:t>4.1. Громадські слухання щодо обговорення проєкту Статуту проводяться у період з 12 по 18 жовтня 2026 року. Конкретні дату, час, місце та формат проведення громадських слухань визначає Організаційний комітет.</w:t>
      </w:r>
    </w:p>
    <w:p w:rsidR="00474B49" w:rsidRPr="00C66855" w:rsidP="00C66855" w14:paraId="4A1CB2ED" w14:textId="77777777">
      <w:pPr>
        <w:pStyle w:val="NormalWeb"/>
        <w:spacing w:before="0" w:beforeAutospacing="0" w:after="160" w:afterAutospacing="0"/>
        <w:ind w:left="-142" w:firstLine="426"/>
        <w:jc w:val="both"/>
      </w:pPr>
      <w:r w:rsidRPr="00C66855">
        <w:rPr>
          <w:color w:val="000000"/>
          <w:sz w:val="28"/>
          <w:szCs w:val="28"/>
        </w:rPr>
        <w:t>4.2. Перед початком громадських слухань проводиться реєстрація учасників.</w:t>
      </w:r>
    </w:p>
    <w:p w:rsidR="00DA04B2" w:rsidRPr="00C66855" w:rsidP="00C66855" w14:paraId="4A090E28" w14:textId="77777777">
      <w:pPr>
        <w:pStyle w:val="NormalWeb"/>
        <w:spacing w:before="0" w:beforeAutospacing="0" w:after="160" w:afterAutospacing="0"/>
        <w:ind w:left="-142" w:firstLine="426"/>
        <w:jc w:val="both"/>
        <w:rPr>
          <w:color w:val="000000"/>
          <w:sz w:val="28"/>
          <w:szCs w:val="28"/>
        </w:rPr>
      </w:pPr>
      <w:r w:rsidRPr="00C66855">
        <w:rPr>
          <w:sz w:val="28"/>
          <w:szCs w:val="28"/>
          <w:lang w:bidi="uk-UA"/>
        </w:rPr>
        <w:t xml:space="preserve">У списку реєстрації учасників громадських слухань зазначають прізвища, імена, по батькові учасників, дати їх народження, зареєстроване місце проживання, </w:t>
      </w:r>
      <w:r w:rsidRPr="00C66855">
        <w:rPr>
          <w:color w:val="000000"/>
          <w:sz w:val="28"/>
          <w:szCs w:val="28"/>
        </w:rPr>
        <w:t>Для участі у голосуванні учасник громадських слухань пред’являє документ, що посвідчує особу, та документ або відомості, що підтверджують його належність до жителів Броварської міської територіальної громади.</w:t>
      </w:r>
    </w:p>
    <w:p w:rsidR="00DA04B2" w:rsidRPr="00C66855" w:rsidP="00C66855" w14:paraId="5870E920" w14:textId="77777777">
      <w:pPr>
        <w:pStyle w:val="NormalWeb"/>
        <w:spacing w:before="0" w:beforeAutospacing="0" w:after="160" w:afterAutospacing="0"/>
        <w:ind w:left="-142" w:firstLine="426"/>
        <w:jc w:val="both"/>
        <w:rPr>
          <w:sz w:val="28"/>
          <w:szCs w:val="28"/>
          <w:lang w:bidi="uk-UA"/>
        </w:rPr>
      </w:pPr>
      <w:r w:rsidRPr="00C66855">
        <w:rPr>
          <w:sz w:val="28"/>
          <w:szCs w:val="28"/>
          <w:lang w:bidi="uk-UA"/>
        </w:rPr>
        <w:t>Учасник слухань підтверджує достовірність зазначеної інформації своїм особистим підписом у списку реєстрації учасників громадських слухань.</w:t>
      </w:r>
    </w:p>
    <w:p w:rsidR="00AC6B85" w:rsidRPr="00C66855" w:rsidP="00C66855" w14:paraId="7EAC4D3C" w14:textId="77777777">
      <w:pPr>
        <w:pStyle w:val="NormalWeb"/>
        <w:spacing w:after="160"/>
        <w:ind w:left="-142" w:firstLine="426"/>
        <w:jc w:val="both"/>
        <w:rPr>
          <w:sz w:val="28"/>
          <w:szCs w:val="28"/>
          <w:lang w:bidi="uk-UA"/>
        </w:rPr>
      </w:pPr>
      <w:r w:rsidRPr="00C66855">
        <w:rPr>
          <w:sz w:val="28"/>
          <w:szCs w:val="28"/>
          <w:lang w:bidi="uk-UA"/>
        </w:rPr>
        <w:t xml:space="preserve">Усі особи, які беруть участь у громадських слуханнях, надають згоду на обробку наданих ними персональних даних у межах та у спосіб, необхідний для </w:t>
      </w:r>
      <w:r w:rsidRPr="00C66855">
        <w:rPr>
          <w:sz w:val="28"/>
          <w:szCs w:val="28"/>
          <w:lang w:bidi="uk-UA"/>
        </w:rPr>
        <w:t>організації та врахування результатів громадських слухань. Про надання цієї згоди та обсяги обробки персональних даних учасників громадських слухань має бути зроблений відповідний застережний запис на кожному аркуші списку реєстрації учасників громадських слухань. Особи, залучені до реєстрації учасників громадських слухань, несуть відповідальність за обробку персональних даних зазначених осіб, про що також має бути зроблений відповідний запис у списку реєстрації учасників громадських слухань.</w:t>
      </w:r>
    </w:p>
    <w:p w:rsidR="00AC6B85" w:rsidRPr="00C66855" w:rsidP="00C66855" w14:paraId="331BE41E" w14:textId="1A161405">
      <w:pPr>
        <w:pStyle w:val="NormalWeb"/>
        <w:spacing w:before="0" w:beforeAutospacing="0" w:after="160" w:afterAutospacing="0"/>
        <w:ind w:left="-142" w:firstLine="426"/>
        <w:jc w:val="both"/>
        <w:rPr>
          <w:sz w:val="28"/>
          <w:szCs w:val="28"/>
        </w:rPr>
      </w:pPr>
      <w:r w:rsidRPr="00C66855">
        <w:rPr>
          <w:sz w:val="28"/>
          <w:szCs w:val="28"/>
          <w:lang w:bidi="uk-UA"/>
        </w:rPr>
        <w:t xml:space="preserve">Відмова від надання документів, визначених у цьому пункті Положення, або відмова від надання згоди на обробку персональних даних є підставою </w:t>
      </w:r>
      <w:r w:rsidRPr="00C66855" w:rsidR="00C66855">
        <w:rPr>
          <w:sz w:val="28"/>
          <w:szCs w:val="28"/>
          <w:lang w:bidi="uk-UA"/>
        </w:rPr>
        <w:t>не допуску</w:t>
      </w:r>
      <w:r w:rsidRPr="00C66855">
        <w:rPr>
          <w:sz w:val="28"/>
          <w:szCs w:val="28"/>
          <w:lang w:bidi="uk-UA"/>
        </w:rPr>
        <w:t xml:space="preserve"> особи до участі у громадських слуханнях</w:t>
      </w:r>
    </w:p>
    <w:p w:rsidR="00474B49" w:rsidRPr="00C66855" w:rsidP="00C66855" w14:paraId="500B2D56" w14:textId="77777777">
      <w:pPr>
        <w:pStyle w:val="NormalWeb"/>
        <w:spacing w:before="0" w:beforeAutospacing="0" w:after="160" w:afterAutospacing="0"/>
        <w:ind w:left="-142" w:firstLine="426"/>
        <w:jc w:val="both"/>
      </w:pPr>
      <w:r w:rsidRPr="00C66855">
        <w:rPr>
          <w:color w:val="000000"/>
          <w:sz w:val="28"/>
          <w:szCs w:val="28"/>
        </w:rPr>
        <w:t>4.3. Громадські слухання відкриває голова Організаційного комітету або уповноважений ним член Організаційного комітету.</w:t>
      </w:r>
    </w:p>
    <w:p w:rsidR="00474B49" w:rsidRPr="00C66855" w:rsidP="00C66855" w14:paraId="57D71F4C" w14:textId="3E097C76">
      <w:pPr>
        <w:pStyle w:val="NormalWeb"/>
        <w:spacing w:before="0" w:beforeAutospacing="0" w:after="160" w:afterAutospacing="0"/>
        <w:ind w:left="-142" w:firstLine="426"/>
        <w:jc w:val="both"/>
        <w:rPr>
          <w:color w:val="000000"/>
          <w:sz w:val="28"/>
          <w:szCs w:val="28"/>
        </w:rPr>
      </w:pPr>
      <w:r w:rsidRPr="00C66855">
        <w:rPr>
          <w:color w:val="000000"/>
          <w:sz w:val="28"/>
          <w:szCs w:val="28"/>
        </w:rPr>
        <w:t>Головуючи,</w:t>
      </w:r>
      <w:r w:rsidRPr="00C66855" w:rsidR="009C6392">
        <w:rPr>
          <w:color w:val="000000"/>
          <w:sz w:val="28"/>
          <w:szCs w:val="28"/>
        </w:rPr>
        <w:t xml:space="preserve"> секретар громадських слухань</w:t>
      </w:r>
      <w:r w:rsidRPr="00C66855">
        <w:rPr>
          <w:color w:val="000000"/>
          <w:sz w:val="28"/>
          <w:szCs w:val="28"/>
        </w:rPr>
        <w:t xml:space="preserve"> та лічильна комісія</w:t>
      </w:r>
      <w:r w:rsidRPr="00C66855" w:rsidR="00921497">
        <w:rPr>
          <w:color w:val="000000"/>
          <w:sz w:val="28"/>
          <w:szCs w:val="28"/>
        </w:rPr>
        <w:t xml:space="preserve">, </w:t>
      </w:r>
      <w:r w:rsidRPr="00C66855" w:rsidR="009C6392">
        <w:rPr>
          <w:color w:val="000000"/>
          <w:sz w:val="28"/>
          <w:szCs w:val="28"/>
        </w:rPr>
        <w:t>обираються з числа зареєстрованих учасників громадських слухань простою більшістю голосів учасників, які мають право голосу та беруть участь у голосуванні.</w:t>
      </w:r>
    </w:p>
    <w:p w:rsidR="00AC6B85" w:rsidRPr="00C66855" w:rsidP="00C66855" w14:paraId="72D88564" w14:textId="77777777">
      <w:pPr>
        <w:pStyle w:val="NormalWeb"/>
        <w:spacing w:after="160"/>
        <w:ind w:left="-142" w:firstLine="426"/>
        <w:jc w:val="both"/>
        <w:rPr>
          <w:sz w:val="28"/>
          <w:szCs w:val="28"/>
          <w:lang w:bidi="uk-UA"/>
        </w:rPr>
      </w:pPr>
      <w:r w:rsidRPr="00C66855">
        <w:rPr>
          <w:sz w:val="28"/>
          <w:szCs w:val="28"/>
          <w:lang w:bidi="uk-UA"/>
        </w:rPr>
        <w:t>Головуючий веде слухання, стежить за дотриманням на них порядку, разом із секретарем слухань підписує протокол громадських слухань. Якщо головуючий зловживає своїми правами, то учасники громадських слухань більшістю голосів можуть висловити йому недовіру й обрати нового.</w:t>
      </w:r>
    </w:p>
    <w:p w:rsidR="00AC6B85" w:rsidRPr="00C66855" w:rsidP="00C66855" w14:paraId="778244E9" w14:textId="77777777">
      <w:pPr>
        <w:pStyle w:val="NormalWeb"/>
        <w:spacing w:before="0" w:beforeAutospacing="0" w:after="160" w:afterAutospacing="0"/>
        <w:ind w:left="-142" w:firstLine="426"/>
        <w:jc w:val="both"/>
        <w:rPr>
          <w:sz w:val="28"/>
          <w:szCs w:val="28"/>
          <w:lang w:bidi="uk-UA"/>
        </w:rPr>
      </w:pPr>
      <w:r w:rsidRPr="00C66855">
        <w:rPr>
          <w:sz w:val="28"/>
          <w:szCs w:val="28"/>
          <w:lang w:bidi="uk-UA"/>
        </w:rPr>
        <w:t>Секретар громадських слухань веде протокол громадських слухань у порядку, передбаченому цим Положенням</w:t>
      </w:r>
    </w:p>
    <w:p w:rsidR="00AC6B85" w:rsidRPr="00C66855" w:rsidP="00C66855" w14:paraId="5B9A9AF3" w14:textId="77777777">
      <w:pPr>
        <w:pStyle w:val="NormalWeb"/>
        <w:spacing w:after="160"/>
        <w:ind w:left="-142" w:firstLine="426"/>
        <w:jc w:val="both"/>
        <w:rPr>
          <w:sz w:val="28"/>
          <w:szCs w:val="28"/>
          <w:lang w:bidi="uk-UA"/>
        </w:rPr>
      </w:pPr>
      <w:r w:rsidRPr="00C66855">
        <w:rPr>
          <w:sz w:val="28"/>
          <w:szCs w:val="28"/>
          <w:lang w:bidi="uk-UA"/>
        </w:rPr>
        <w:t>Лічильна комісія встановлює присутність учасників громадських слухань, кількість осіб, що наділені правом голосу, підраховує голоси під час голосування, а також розглядає звернення, пов’язані з порушенням порядку голосування чи іншими перешкодами в голосуванні.</w:t>
      </w:r>
    </w:p>
    <w:p w:rsidR="00474B49" w:rsidRPr="00C66855" w:rsidP="00B923A1" w14:paraId="441DD7CF" w14:textId="77777777">
      <w:pPr>
        <w:pStyle w:val="NormalWeb"/>
        <w:spacing w:before="0" w:beforeAutospacing="0" w:after="0" w:afterAutospacing="0"/>
        <w:ind w:left="-142" w:firstLine="426"/>
        <w:jc w:val="both"/>
      </w:pPr>
      <w:r w:rsidRPr="00C66855">
        <w:rPr>
          <w:color w:val="000000"/>
          <w:sz w:val="28"/>
          <w:szCs w:val="28"/>
        </w:rPr>
        <w:t>4.4. Головуючий оголошує порядок та регламент проведення громадських слухань.</w:t>
      </w:r>
    </w:p>
    <w:p w:rsidR="00474B49" w:rsidRPr="00B923A1" w:rsidP="00B923A1" w14:paraId="47ECFD2F" w14:textId="77777777">
      <w:pPr>
        <w:pStyle w:val="NormalWeb"/>
        <w:spacing w:before="0" w:beforeAutospacing="0" w:after="0" w:afterAutospacing="0"/>
        <w:ind w:left="-142" w:firstLine="426"/>
        <w:jc w:val="both"/>
        <w:rPr>
          <w:sz w:val="28"/>
          <w:szCs w:val="28"/>
        </w:rPr>
      </w:pPr>
      <w:r w:rsidRPr="00B923A1">
        <w:rPr>
          <w:color w:val="000000"/>
          <w:sz w:val="28"/>
          <w:szCs w:val="28"/>
        </w:rPr>
        <w:t>Громадські слухання передбачають:</w:t>
      </w:r>
    </w:p>
    <w:p w:rsidR="00474B49" w:rsidRPr="00B923A1" w:rsidP="00B923A1" w14:paraId="69B9DDDF" w14:textId="77777777">
      <w:pPr>
        <w:pStyle w:val="NormalWeb"/>
        <w:numPr>
          <w:ilvl w:val="0"/>
          <w:numId w:val="3"/>
        </w:numPr>
        <w:tabs>
          <w:tab w:val="left" w:pos="720"/>
        </w:tabs>
        <w:spacing w:before="0" w:beforeAutospacing="0" w:after="0" w:afterAutospacing="0"/>
        <w:ind w:left="-142" w:firstLine="426"/>
        <w:jc w:val="both"/>
        <w:rPr>
          <w:sz w:val="28"/>
          <w:szCs w:val="28"/>
        </w:rPr>
      </w:pPr>
      <w:r w:rsidRPr="00B923A1">
        <w:rPr>
          <w:color w:val="000000"/>
          <w:sz w:val="28"/>
          <w:szCs w:val="28"/>
        </w:rPr>
        <w:t>представлення проєкту Статуту;</w:t>
      </w:r>
    </w:p>
    <w:p w:rsidR="00474B49" w:rsidRPr="00B923A1" w:rsidP="00B923A1" w14:paraId="1A81A023" w14:textId="77777777">
      <w:pPr>
        <w:pStyle w:val="NormalWeb"/>
        <w:numPr>
          <w:ilvl w:val="0"/>
          <w:numId w:val="3"/>
        </w:numPr>
        <w:tabs>
          <w:tab w:val="left" w:pos="720"/>
        </w:tabs>
        <w:spacing w:before="0" w:beforeAutospacing="0" w:after="0" w:afterAutospacing="0"/>
        <w:ind w:left="-142" w:firstLine="426"/>
        <w:jc w:val="both"/>
        <w:rPr>
          <w:sz w:val="28"/>
          <w:szCs w:val="28"/>
        </w:rPr>
      </w:pPr>
      <w:r w:rsidRPr="00B923A1">
        <w:rPr>
          <w:color w:val="000000"/>
          <w:sz w:val="28"/>
          <w:szCs w:val="28"/>
        </w:rPr>
        <w:t>запитання учасників та відповіді на них;</w:t>
      </w:r>
    </w:p>
    <w:p w:rsidR="00474B49" w:rsidRPr="00B923A1" w:rsidP="00B923A1" w14:paraId="79E9164F" w14:textId="77777777">
      <w:pPr>
        <w:pStyle w:val="NormalWeb"/>
        <w:numPr>
          <w:ilvl w:val="0"/>
          <w:numId w:val="3"/>
        </w:numPr>
        <w:tabs>
          <w:tab w:val="left" w:pos="720"/>
        </w:tabs>
        <w:spacing w:before="0" w:beforeAutospacing="0" w:after="0" w:afterAutospacing="0"/>
        <w:ind w:left="-142" w:firstLine="426"/>
        <w:jc w:val="both"/>
        <w:rPr>
          <w:sz w:val="28"/>
          <w:szCs w:val="28"/>
        </w:rPr>
      </w:pPr>
      <w:r w:rsidRPr="00B923A1">
        <w:rPr>
          <w:color w:val="000000"/>
          <w:sz w:val="28"/>
          <w:szCs w:val="28"/>
        </w:rPr>
        <w:t>обговорення проєкту Статуту, пропозицій і зауважень до нього;</w:t>
      </w:r>
    </w:p>
    <w:p w:rsidR="00474B49" w:rsidRPr="00B923A1" w:rsidP="00B923A1" w14:paraId="7E09CC5B" w14:textId="77777777">
      <w:pPr>
        <w:pStyle w:val="NormalWeb"/>
        <w:numPr>
          <w:ilvl w:val="0"/>
          <w:numId w:val="3"/>
        </w:numPr>
        <w:tabs>
          <w:tab w:val="left" w:pos="720"/>
        </w:tabs>
        <w:spacing w:before="0" w:beforeAutospacing="0" w:after="0" w:afterAutospacing="0"/>
        <w:ind w:left="-142" w:firstLine="426"/>
        <w:jc w:val="both"/>
        <w:rPr>
          <w:sz w:val="28"/>
          <w:szCs w:val="28"/>
        </w:rPr>
      </w:pPr>
      <w:r w:rsidRPr="00B923A1">
        <w:rPr>
          <w:color w:val="000000"/>
          <w:sz w:val="28"/>
          <w:szCs w:val="28"/>
        </w:rPr>
        <w:t>голосування за пропозиції, внесені під час громадських слухань.</w:t>
      </w:r>
    </w:p>
    <w:p w:rsidR="00474B49" w:rsidRPr="00B923A1" w:rsidP="00C66855" w14:paraId="58F1C268" w14:textId="77777777">
      <w:pPr>
        <w:pStyle w:val="NormalWeb"/>
        <w:spacing w:before="0" w:beforeAutospacing="0" w:after="160" w:afterAutospacing="0"/>
        <w:ind w:left="-142" w:firstLine="426"/>
        <w:jc w:val="both"/>
        <w:rPr>
          <w:sz w:val="28"/>
          <w:szCs w:val="28"/>
        </w:rPr>
      </w:pPr>
      <w:r w:rsidRPr="00B923A1">
        <w:rPr>
          <w:color w:val="000000"/>
          <w:sz w:val="28"/>
          <w:szCs w:val="28"/>
        </w:rPr>
        <w:t>Тривалість виступів та обговорення визначається регламентом громадських слухань.</w:t>
      </w:r>
    </w:p>
    <w:p w:rsidR="00474B49" w:rsidRPr="00C66855" w:rsidP="00C66855" w14:paraId="4DBBF9A8" w14:textId="77777777">
      <w:pPr>
        <w:pStyle w:val="NormalWeb"/>
        <w:spacing w:before="0" w:beforeAutospacing="0" w:after="160" w:afterAutospacing="0"/>
        <w:ind w:left="-142" w:firstLine="426"/>
        <w:jc w:val="both"/>
      </w:pPr>
      <w:r w:rsidRPr="00C66855">
        <w:rPr>
          <w:color w:val="000000"/>
          <w:sz w:val="28"/>
          <w:szCs w:val="28"/>
        </w:rPr>
        <w:t>4.5. Пропозиції, внесені під час громадських слухань, ставляться головуючим на голосування.</w:t>
      </w:r>
    </w:p>
    <w:p w:rsidR="00474B49" w:rsidRPr="00C66855" w:rsidP="00C66855" w14:paraId="3F656EC2" w14:textId="77777777">
      <w:pPr>
        <w:pStyle w:val="NormalWeb"/>
        <w:spacing w:before="0" w:beforeAutospacing="0" w:after="160" w:afterAutospacing="0"/>
        <w:ind w:left="-142" w:firstLine="426"/>
        <w:jc w:val="both"/>
      </w:pPr>
      <w:r w:rsidRPr="00C66855">
        <w:rPr>
          <w:color w:val="000000"/>
          <w:sz w:val="28"/>
          <w:szCs w:val="28"/>
        </w:rPr>
        <w:t>Рішення щодо підтримки пропозицій приймаються простою більшістю голосів учасників громадських слухань, які мають право голосу та взяли участь у голосуванні.</w:t>
      </w:r>
    </w:p>
    <w:p w:rsidR="00474B49" w:rsidRPr="00C66855" w:rsidP="00C66855" w14:paraId="3156E251" w14:textId="77777777">
      <w:pPr>
        <w:pStyle w:val="NormalWeb"/>
        <w:spacing w:before="0" w:beforeAutospacing="0" w:after="160" w:afterAutospacing="0"/>
        <w:ind w:left="-142" w:firstLine="426"/>
        <w:jc w:val="both"/>
      </w:pPr>
      <w:r w:rsidRPr="00C66855">
        <w:rPr>
          <w:color w:val="000000"/>
          <w:sz w:val="28"/>
          <w:szCs w:val="28"/>
        </w:rPr>
        <w:t>Голосування проводиться відкрито.</w:t>
      </w:r>
    </w:p>
    <w:p w:rsidR="00474B49" w:rsidRPr="00B923A1" w:rsidP="00C66855" w14:paraId="6D350F18" w14:textId="77777777">
      <w:pPr>
        <w:pStyle w:val="NormalWeb"/>
        <w:spacing w:before="0" w:beforeAutospacing="0" w:after="160" w:afterAutospacing="0"/>
        <w:ind w:left="-142" w:firstLine="426"/>
        <w:jc w:val="both"/>
        <w:rPr>
          <w:b/>
          <w:bCs/>
        </w:rPr>
      </w:pPr>
      <w:r w:rsidRPr="00B923A1">
        <w:rPr>
          <w:b/>
          <w:bCs/>
          <w:color w:val="000000"/>
          <w:sz w:val="28"/>
          <w:szCs w:val="28"/>
        </w:rPr>
        <w:t>5. Оформлення та розгляд результатів громадських слухань</w:t>
      </w:r>
    </w:p>
    <w:p w:rsidR="00474B49" w:rsidRPr="00B923A1" w:rsidP="00B923A1" w14:paraId="27910B79" w14:textId="77777777">
      <w:pPr>
        <w:pStyle w:val="NormalWeb"/>
        <w:spacing w:before="0" w:beforeAutospacing="0" w:after="0" w:afterAutospacing="0"/>
        <w:ind w:left="-142" w:firstLine="426"/>
        <w:jc w:val="both"/>
        <w:rPr>
          <w:sz w:val="28"/>
          <w:szCs w:val="28"/>
        </w:rPr>
      </w:pPr>
      <w:r w:rsidRPr="00C66855">
        <w:rPr>
          <w:color w:val="000000"/>
          <w:sz w:val="28"/>
          <w:szCs w:val="28"/>
        </w:rPr>
        <w:t xml:space="preserve">5.1. За результатами громадських слухань секретарем громадських слухань </w:t>
      </w:r>
      <w:r w:rsidRPr="00B923A1">
        <w:rPr>
          <w:color w:val="000000"/>
          <w:sz w:val="28"/>
          <w:szCs w:val="28"/>
        </w:rPr>
        <w:t>складається протокол, у якому зазначаються:</w:t>
      </w:r>
    </w:p>
    <w:p w:rsidR="00474B49" w:rsidRPr="00B923A1" w:rsidP="00B923A1" w14:paraId="0271EF43" w14:textId="77777777">
      <w:pPr>
        <w:pStyle w:val="NormalWeb"/>
        <w:numPr>
          <w:ilvl w:val="0"/>
          <w:numId w:val="4"/>
        </w:numPr>
        <w:tabs>
          <w:tab w:val="left" w:pos="720"/>
          <w:tab w:val="left" w:pos="1701"/>
        </w:tabs>
        <w:spacing w:before="0" w:beforeAutospacing="0" w:after="0" w:afterAutospacing="0"/>
        <w:ind w:left="-142" w:firstLine="426"/>
        <w:jc w:val="both"/>
        <w:rPr>
          <w:sz w:val="28"/>
          <w:szCs w:val="28"/>
        </w:rPr>
      </w:pPr>
      <w:r w:rsidRPr="00B923A1">
        <w:rPr>
          <w:color w:val="000000"/>
          <w:sz w:val="28"/>
          <w:szCs w:val="28"/>
        </w:rPr>
        <w:t>дата, час і місце проведення громадських слухань;</w:t>
      </w:r>
    </w:p>
    <w:p w:rsidR="00474B49" w:rsidRPr="00B923A1" w:rsidP="00B923A1" w14:paraId="67F489B2" w14:textId="77777777">
      <w:pPr>
        <w:pStyle w:val="NormalWeb"/>
        <w:numPr>
          <w:ilvl w:val="0"/>
          <w:numId w:val="4"/>
        </w:numPr>
        <w:tabs>
          <w:tab w:val="left" w:pos="720"/>
          <w:tab w:val="left" w:pos="1701"/>
        </w:tabs>
        <w:spacing w:before="0" w:beforeAutospacing="0" w:after="0" w:afterAutospacing="0"/>
        <w:ind w:left="-142" w:firstLine="426"/>
        <w:jc w:val="both"/>
        <w:rPr>
          <w:sz w:val="28"/>
          <w:szCs w:val="28"/>
        </w:rPr>
      </w:pPr>
      <w:r w:rsidRPr="00B923A1">
        <w:rPr>
          <w:color w:val="000000"/>
          <w:sz w:val="28"/>
          <w:szCs w:val="28"/>
        </w:rPr>
        <w:t>кількість зареєстрованих учасників, у тому числі учасників, які мають право голосу;</w:t>
      </w:r>
    </w:p>
    <w:p w:rsidR="00474B49" w:rsidRPr="00B923A1" w:rsidP="00B923A1" w14:paraId="2B535FE3" w14:textId="77777777">
      <w:pPr>
        <w:pStyle w:val="NormalWeb"/>
        <w:numPr>
          <w:ilvl w:val="0"/>
          <w:numId w:val="4"/>
        </w:numPr>
        <w:tabs>
          <w:tab w:val="left" w:pos="720"/>
          <w:tab w:val="left" w:pos="1701"/>
        </w:tabs>
        <w:spacing w:before="0" w:beforeAutospacing="0" w:after="0" w:afterAutospacing="0"/>
        <w:ind w:left="-142" w:firstLine="426"/>
        <w:jc w:val="both"/>
        <w:rPr>
          <w:sz w:val="28"/>
          <w:szCs w:val="28"/>
        </w:rPr>
      </w:pPr>
      <w:r w:rsidRPr="00B923A1">
        <w:rPr>
          <w:color w:val="000000"/>
          <w:sz w:val="28"/>
          <w:szCs w:val="28"/>
        </w:rPr>
        <w:t>основні питання, порушені під час обговорення;</w:t>
      </w:r>
    </w:p>
    <w:p w:rsidR="00474B49" w:rsidRPr="00B923A1" w:rsidP="00B923A1" w14:paraId="3892595D" w14:textId="77777777">
      <w:pPr>
        <w:pStyle w:val="NormalWeb"/>
        <w:numPr>
          <w:ilvl w:val="0"/>
          <w:numId w:val="4"/>
        </w:numPr>
        <w:tabs>
          <w:tab w:val="left" w:pos="720"/>
          <w:tab w:val="left" w:pos="1701"/>
        </w:tabs>
        <w:spacing w:before="0" w:beforeAutospacing="0" w:after="0" w:afterAutospacing="0"/>
        <w:ind w:left="-142" w:firstLine="426"/>
        <w:jc w:val="both"/>
        <w:rPr>
          <w:sz w:val="28"/>
          <w:szCs w:val="28"/>
        </w:rPr>
      </w:pPr>
      <w:r w:rsidRPr="00B923A1">
        <w:rPr>
          <w:color w:val="000000"/>
          <w:sz w:val="28"/>
          <w:szCs w:val="28"/>
        </w:rPr>
        <w:t>пропозиції та зауваження, внесені під час громадських слухань;</w:t>
      </w:r>
    </w:p>
    <w:p w:rsidR="00474B49" w:rsidRPr="00B923A1" w:rsidP="00B923A1" w14:paraId="617B0CB7" w14:textId="77777777">
      <w:pPr>
        <w:pStyle w:val="NormalWeb"/>
        <w:numPr>
          <w:ilvl w:val="0"/>
          <w:numId w:val="4"/>
        </w:numPr>
        <w:tabs>
          <w:tab w:val="left" w:pos="720"/>
          <w:tab w:val="left" w:pos="1701"/>
        </w:tabs>
        <w:spacing w:before="0" w:beforeAutospacing="0" w:after="240" w:afterAutospacing="0"/>
        <w:ind w:left="-142" w:firstLine="426"/>
        <w:jc w:val="both"/>
        <w:rPr>
          <w:sz w:val="28"/>
          <w:szCs w:val="28"/>
        </w:rPr>
      </w:pPr>
      <w:r w:rsidRPr="00B923A1">
        <w:rPr>
          <w:color w:val="000000"/>
          <w:sz w:val="28"/>
          <w:szCs w:val="28"/>
        </w:rPr>
        <w:t>результати голосування щодо підтримки внесених пропозицій.</w:t>
      </w:r>
    </w:p>
    <w:p w:rsidR="00474B49" w:rsidRPr="00C66855" w:rsidP="00C66855" w14:paraId="48A3B0B5" w14:textId="77777777">
      <w:pPr>
        <w:pStyle w:val="NormalWeb"/>
        <w:spacing w:before="0" w:beforeAutospacing="0" w:after="160" w:afterAutospacing="0"/>
        <w:ind w:left="-142" w:firstLine="426"/>
        <w:jc w:val="both"/>
      </w:pPr>
      <w:r w:rsidRPr="00B923A1">
        <w:rPr>
          <w:color w:val="000000"/>
          <w:sz w:val="28"/>
          <w:szCs w:val="28"/>
        </w:rPr>
        <w:t>5.2</w:t>
      </w:r>
      <w:r w:rsidRPr="00C66855">
        <w:rPr>
          <w:color w:val="000000"/>
          <w:sz w:val="28"/>
          <w:szCs w:val="28"/>
        </w:rPr>
        <w:t>. Протокол громадських слухань підписується головуючим та секретарем громадських слухань протягом 3 робочих днів з дня їх проведення.</w:t>
      </w:r>
    </w:p>
    <w:p w:rsidR="00474B49" w:rsidRPr="00C66855" w:rsidP="00C66855" w14:paraId="4ABEDCA1" w14:textId="77777777">
      <w:pPr>
        <w:pStyle w:val="NormalWeb"/>
        <w:spacing w:before="0" w:beforeAutospacing="0" w:after="160" w:afterAutospacing="0"/>
        <w:ind w:left="-142" w:firstLine="426"/>
        <w:jc w:val="both"/>
      </w:pPr>
      <w:r w:rsidRPr="00C66855">
        <w:rPr>
          <w:color w:val="000000"/>
          <w:sz w:val="28"/>
          <w:szCs w:val="28"/>
        </w:rPr>
        <w:t xml:space="preserve">5.3. Організаційний комітет на підставі пропозицій і зауважень, отриманих під час громадського обговорення та громадських слухань, а також результатів голосування на громадських слуханнях здійснює їх опрацювання та узагальнення і до 1 листопада 2026 року готує </w:t>
      </w:r>
      <w:r w:rsidRPr="00C66855" w:rsidR="00AC6B85">
        <w:rPr>
          <w:color w:val="000000"/>
          <w:sz w:val="28"/>
          <w:szCs w:val="28"/>
        </w:rPr>
        <w:t>пропозиції</w:t>
      </w:r>
      <w:r w:rsidRPr="00C66855">
        <w:rPr>
          <w:color w:val="000000"/>
          <w:sz w:val="28"/>
          <w:szCs w:val="28"/>
        </w:rPr>
        <w:t xml:space="preserve"> до проєкту Статуту.</w:t>
      </w:r>
      <w:r w:rsidRPr="00C66855" w:rsidR="00AC6B85">
        <w:rPr>
          <w:color w:val="000000"/>
          <w:sz w:val="28"/>
          <w:szCs w:val="28"/>
        </w:rPr>
        <w:t xml:space="preserve"> </w:t>
      </w:r>
    </w:p>
    <w:p w:rsidR="00474B49" w:rsidRPr="00C66855" w:rsidP="00C66855" w14:paraId="1722F444" w14:textId="77777777">
      <w:pPr>
        <w:pStyle w:val="NormalWeb"/>
        <w:spacing w:before="0" w:beforeAutospacing="0" w:after="160" w:afterAutospacing="0"/>
        <w:ind w:left="-142" w:firstLine="426"/>
        <w:jc w:val="both"/>
      </w:pPr>
      <w:r w:rsidRPr="00C66855">
        <w:rPr>
          <w:color w:val="000000"/>
          <w:sz w:val="28"/>
          <w:szCs w:val="28"/>
        </w:rPr>
        <w:t>5.4. Протокол громадських слухань оприлюдню</w:t>
      </w:r>
      <w:r w:rsidRPr="00C66855" w:rsidR="00AC6B85">
        <w:rPr>
          <w:color w:val="000000"/>
          <w:sz w:val="28"/>
          <w:szCs w:val="28"/>
        </w:rPr>
        <w:t>є</w:t>
      </w:r>
      <w:r w:rsidRPr="00C66855">
        <w:rPr>
          <w:color w:val="000000"/>
          <w:sz w:val="28"/>
          <w:szCs w:val="28"/>
        </w:rPr>
        <w:t>ться на офіційному вебсайті Броварської міської ради протягом 5 робочих днів з дня їх оформлення.</w:t>
      </w:r>
    </w:p>
    <w:p w:rsidR="00474B49" w:rsidRPr="00C66855" w:rsidP="00C66855" w14:paraId="33019E22" w14:textId="77777777">
      <w:pPr>
        <w:pStyle w:val="NormalWeb"/>
        <w:spacing w:before="0" w:beforeAutospacing="0" w:after="160" w:afterAutospacing="0"/>
        <w:ind w:left="-142" w:firstLine="426"/>
        <w:jc w:val="both"/>
      </w:pPr>
      <w:r w:rsidRPr="00C66855">
        <w:rPr>
          <w:color w:val="000000"/>
          <w:sz w:val="28"/>
          <w:szCs w:val="28"/>
        </w:rPr>
        <w:t>5.5. За результатами громадського обговорення та громадських слухань Організаційний комітет забезпечує підготовку доопрацьованого проєкту Статуту.</w:t>
      </w:r>
    </w:p>
    <w:p w:rsidR="00474B49" w:rsidP="00C66855" w14:paraId="601C587D" w14:textId="77777777">
      <w:pPr>
        <w:pStyle w:val="NormalWeb"/>
        <w:spacing w:before="0" w:beforeAutospacing="0" w:after="160" w:afterAutospacing="0"/>
        <w:ind w:left="-142" w:firstLine="426"/>
        <w:jc w:val="both"/>
        <w:rPr>
          <w:color w:val="000000"/>
          <w:sz w:val="28"/>
          <w:szCs w:val="28"/>
        </w:rPr>
      </w:pPr>
      <w:r w:rsidRPr="00C66855">
        <w:rPr>
          <w:color w:val="000000"/>
          <w:sz w:val="28"/>
          <w:szCs w:val="28"/>
        </w:rPr>
        <w:t xml:space="preserve">Доопрацьований проєкт Статуту </w:t>
      </w:r>
      <w:r w:rsidRPr="00C66855" w:rsidR="00CB5185">
        <w:rPr>
          <w:color w:val="000000"/>
          <w:sz w:val="28"/>
          <w:szCs w:val="28"/>
        </w:rPr>
        <w:t>та</w:t>
      </w:r>
      <w:r w:rsidRPr="00C66855">
        <w:rPr>
          <w:color w:val="000000"/>
          <w:sz w:val="28"/>
          <w:szCs w:val="28"/>
        </w:rPr>
        <w:t xml:space="preserve"> протокол громадських слухань передається на розгляд постійних комісій Броварської міської ради не пізніше 10 листопада 2026 року.</w:t>
      </w:r>
    </w:p>
    <w:p w:rsidR="00474B49" w:rsidRPr="00B923A1" w:rsidP="00C66855" w14:paraId="3A7BA0F5" w14:textId="77777777">
      <w:pPr>
        <w:pStyle w:val="NormalWeb"/>
        <w:spacing w:before="0" w:beforeAutospacing="0" w:after="160" w:afterAutospacing="0"/>
        <w:ind w:left="-142" w:firstLine="426"/>
        <w:jc w:val="both"/>
        <w:rPr>
          <w:b/>
          <w:bCs/>
        </w:rPr>
      </w:pPr>
      <w:r w:rsidRPr="00B923A1">
        <w:rPr>
          <w:b/>
          <w:bCs/>
          <w:color w:val="000000"/>
          <w:sz w:val="28"/>
          <w:szCs w:val="28"/>
        </w:rPr>
        <w:t>6. Розгляд проєкту Статуту</w:t>
      </w:r>
    </w:p>
    <w:p w:rsidR="00474B49" w:rsidRPr="00C66855" w:rsidP="00C66855" w14:paraId="33DA9FE9" w14:textId="77777777">
      <w:pPr>
        <w:pStyle w:val="NormalWeb"/>
        <w:spacing w:before="0" w:beforeAutospacing="0" w:after="160" w:afterAutospacing="0"/>
        <w:ind w:left="-142" w:firstLine="426"/>
        <w:jc w:val="both"/>
      </w:pPr>
      <w:r w:rsidRPr="00C66855">
        <w:rPr>
          <w:color w:val="000000"/>
          <w:sz w:val="28"/>
          <w:szCs w:val="28"/>
        </w:rPr>
        <w:t>6.1. Доопрацьований за результатами громадського обговорення та громадських слухань проєкт Статуту та протокол громадських слухань вноситься в установленому порядку на розгляд сесії Броварської міської ради.</w:t>
      </w:r>
    </w:p>
    <w:p w:rsidR="00474B49" w:rsidP="00C66855" w14:paraId="65357D5E" w14:textId="77777777">
      <w:pPr>
        <w:pStyle w:val="NormalWeb"/>
        <w:spacing w:before="0" w:beforeAutospacing="0" w:after="160" w:afterAutospacing="0"/>
        <w:ind w:left="-142" w:firstLine="426"/>
        <w:jc w:val="both"/>
        <w:rPr>
          <w:color w:val="000000"/>
          <w:sz w:val="28"/>
          <w:szCs w:val="28"/>
        </w:rPr>
      </w:pPr>
      <w:r w:rsidRPr="00C66855">
        <w:rPr>
          <w:color w:val="000000"/>
          <w:sz w:val="28"/>
          <w:szCs w:val="28"/>
        </w:rPr>
        <w:t>6.2. Остаточне рішення щодо прийняття Статуту Броварської міської територіальної громади приймається Броварською міською радою відповідно до вимог законодавства.</w:t>
      </w:r>
    </w:p>
    <w:p w:rsidR="00B923A1" w:rsidP="00C66855" w14:paraId="36D55C48" w14:textId="77777777">
      <w:pPr>
        <w:pStyle w:val="NormalWeb"/>
        <w:spacing w:before="0" w:beforeAutospacing="0" w:after="160" w:afterAutospacing="0"/>
        <w:ind w:left="-142" w:firstLine="426"/>
        <w:jc w:val="both"/>
        <w:rPr>
          <w:color w:val="000000"/>
          <w:sz w:val="28"/>
          <w:szCs w:val="28"/>
        </w:rPr>
      </w:pPr>
    </w:p>
    <w:p w:rsidR="00B923A1" w:rsidRPr="00C66855" w:rsidP="00C66855" w14:paraId="2997F064" w14:textId="77777777">
      <w:pPr>
        <w:pStyle w:val="NormalWeb"/>
        <w:spacing w:before="0" w:beforeAutospacing="0" w:after="160" w:afterAutospacing="0"/>
        <w:ind w:left="-142" w:firstLine="426"/>
        <w:jc w:val="both"/>
      </w:pPr>
    </w:p>
    <w:p w:rsidR="00474B49" w:rsidRPr="00B923A1" w:rsidP="00C66855" w14:paraId="5017632D" w14:textId="77777777">
      <w:pPr>
        <w:pStyle w:val="NormalWeb"/>
        <w:spacing w:before="0" w:beforeAutospacing="0" w:after="160" w:afterAutospacing="0"/>
        <w:ind w:left="-142" w:firstLine="426"/>
        <w:jc w:val="both"/>
        <w:rPr>
          <w:b/>
          <w:bCs/>
        </w:rPr>
      </w:pPr>
      <w:r w:rsidRPr="00B923A1">
        <w:rPr>
          <w:b/>
          <w:bCs/>
          <w:color w:val="000000"/>
          <w:sz w:val="28"/>
          <w:szCs w:val="28"/>
        </w:rPr>
        <w:t>7. Прикінцеві положення</w:t>
      </w:r>
    </w:p>
    <w:p w:rsidR="00474B49" w:rsidRPr="00C66855" w:rsidP="00C66855" w14:paraId="2C44A1FF" w14:textId="77777777">
      <w:pPr>
        <w:pStyle w:val="NormalWeb"/>
        <w:spacing w:before="0" w:beforeAutospacing="0" w:after="160" w:afterAutospacing="0"/>
        <w:ind w:left="-142" w:firstLine="426"/>
        <w:jc w:val="both"/>
      </w:pPr>
      <w:r w:rsidRPr="00C66855">
        <w:rPr>
          <w:color w:val="000000"/>
          <w:sz w:val="28"/>
          <w:szCs w:val="28"/>
        </w:rPr>
        <w:t>7.1. Це Тимчасове положення набирає чинності з дня офіційного оприлюднення рішення Броварської міської ради, яким його затверджено.</w:t>
      </w:r>
    </w:p>
    <w:p w:rsidR="00474B49" w:rsidRPr="00C66855" w:rsidP="00C66855" w14:paraId="600775A6" w14:textId="77777777">
      <w:pPr>
        <w:pStyle w:val="NormalWeb"/>
        <w:spacing w:before="0" w:beforeAutospacing="0" w:after="160" w:afterAutospacing="0"/>
        <w:ind w:left="-142" w:firstLine="426"/>
        <w:jc w:val="both"/>
      </w:pPr>
      <w:r w:rsidRPr="00C66855">
        <w:rPr>
          <w:color w:val="000000"/>
          <w:sz w:val="28"/>
          <w:szCs w:val="28"/>
        </w:rPr>
        <w:t>7.2. Інформація та документи, пов’язані з проведенням громадського обговорення та громадських слухань, оприлюднюються на офіційному вебсайті Броварської міської ради відповідно до цього Тимчасового положення.</w:t>
      </w:r>
    </w:p>
    <w:p w:rsidR="00474B49" w:rsidRPr="00C66855" w:rsidP="00C66855" w14:paraId="19393C1F" w14:textId="77777777">
      <w:pPr>
        <w:pStyle w:val="NormalWeb"/>
        <w:spacing w:before="0" w:beforeAutospacing="0" w:after="160" w:afterAutospacing="0"/>
        <w:ind w:left="-142" w:firstLine="426"/>
        <w:jc w:val="both"/>
      </w:pPr>
      <w:r w:rsidRPr="00C66855">
        <w:rPr>
          <w:color w:val="000000"/>
          <w:sz w:val="28"/>
          <w:szCs w:val="28"/>
        </w:rPr>
        <w:t>7.3. Це Тимчасове положення застосовується виключно до громадського обговорення та громадських слухань щодо проєкту Статуту Броварської міської територіальної громади, проведення яких передбачено рішенням Броварської міської ради, яким затверджено це Тимчасове положення.</w:t>
      </w:r>
    </w:p>
    <w:p w:rsidR="00474B49" w:rsidRPr="00C66855" w:rsidP="00C66855" w14:paraId="43C42A6F" w14:textId="77777777">
      <w:pPr>
        <w:pStyle w:val="NormalWeb"/>
        <w:spacing w:before="0" w:beforeAutospacing="0" w:after="160" w:afterAutospacing="0"/>
        <w:ind w:left="-142" w:firstLine="426"/>
        <w:jc w:val="both"/>
      </w:pPr>
      <w:r w:rsidRPr="00C66855">
        <w:rPr>
          <w:color w:val="000000"/>
          <w:sz w:val="28"/>
          <w:szCs w:val="28"/>
        </w:rPr>
        <w:t>7.4. Це Тимчасове положення втрачає чинність з дня набрання чинності Статутом Броварської міської територіальної громади.</w:t>
      </w:r>
    </w:p>
    <w:p w:rsidR="00474B49" w:rsidRPr="00C66855" w:rsidP="00C66855" w14:paraId="30DF5DF6" w14:textId="39DDB3BB">
      <w:pPr>
        <w:pStyle w:val="NormalWeb"/>
        <w:spacing w:before="0" w:beforeAutospacing="0" w:after="160" w:afterAutospacing="0"/>
        <w:ind w:left="-142" w:firstLine="426"/>
        <w:rPr>
          <w:sz w:val="28"/>
          <w:szCs w:val="28"/>
        </w:rPr>
      </w:pPr>
      <w:r w:rsidRPr="00C66855">
        <w:t> </w:t>
      </w:r>
    </w:p>
    <w:p w:rsidR="00474B49" w14:paraId="04246AB5" w14:textId="77777777">
      <w:pPr>
        <w:spacing w:after="0"/>
        <w:rPr>
          <w:rFonts w:ascii="Times New Roman" w:hAnsi="Times New Roman"/>
          <w:b/>
          <w:sz w:val="28"/>
          <w:szCs w:val="28"/>
        </w:rPr>
      </w:pPr>
    </w:p>
    <w:p w:rsidR="00474B49" w14:paraId="041E480C" w14:textId="77777777">
      <w:pPr>
        <w:spacing w:after="0"/>
        <w:rPr>
          <w:rFonts w:ascii="Times New Roman" w:hAnsi="Times New Roman"/>
          <w:b/>
          <w:sz w:val="28"/>
          <w:szCs w:val="28"/>
        </w:rPr>
      </w:pPr>
    </w:p>
    <w:p w:rsidR="00474B49" w14:paraId="5C84DA10" w14:textId="77777777">
      <w:pPr>
        <w:spacing w:after="0"/>
        <w:rPr>
          <w:rFonts w:ascii="Times New Roman" w:hAnsi="Times New Roman"/>
          <w:b/>
          <w:sz w:val="28"/>
          <w:szCs w:val="28"/>
        </w:rPr>
      </w:pPr>
    </w:p>
    <w:p w:rsidR="00474B49" w14:paraId="6FAE8FEC" w14:textId="77777777">
      <w:pPr>
        <w:spacing w:after="0"/>
        <w:ind w:left="142"/>
        <w:jc w:val="both"/>
        <w:rPr>
          <w:rFonts w:ascii="Times New Roman" w:hAnsi="Times New Roman"/>
          <w:sz w:val="28"/>
          <w:szCs w:val="28"/>
        </w:rPr>
      </w:pPr>
      <w:r>
        <w:rPr>
          <w:rFonts w:ascii="Times New Roman" w:hAnsi="Times New Roman"/>
          <w:iCs/>
          <w:sz w:val="28"/>
          <w:szCs w:val="28"/>
        </w:rPr>
        <w:t>Міський голова                                                                         Ігор САПОЖКО</w:t>
      </w:r>
      <w:permEnd w:id="0"/>
    </w:p>
    <w:sectPr w:rsidSect="00474B49">
      <w:headerReference w:type="default" r:id="rId5"/>
      <w:footerReference w:type="default" r:id="rId6"/>
      <w:pgSz w:w="11906" w:h="16838"/>
      <w:pgMar w:top="1135" w:right="707" w:bottom="993" w:left="1701" w:header="708" w:footer="708"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tiqua">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74B49" w14:paraId="309CA431" w14:textId="77777777">
    <w:pPr>
      <w:pStyle w:val="10"/>
      <w:jc w:val="center"/>
      <w:rPr>
        <w:rFonts w:ascii="Times New Roman" w:hAnsi="Times New Roman"/>
        <w:sz w:val="24"/>
        <w:szCs w:val="24"/>
      </w:rPr>
    </w:pPr>
    <w:r>
      <w:rPr>
        <w:rFonts w:ascii="Times New Roman" w:hAnsi="Times New Roman"/>
        <w:sz w:val="24"/>
        <w:szCs w:val="24"/>
      </w:rPr>
      <w:fldChar w:fldCharType="begin"/>
    </w:r>
    <w:r w:rsidR="009C6392">
      <w:rPr>
        <w:rFonts w:ascii="Times New Roman" w:hAnsi="Times New Roman"/>
        <w:sz w:val="24"/>
        <w:szCs w:val="24"/>
      </w:rPr>
      <w:instrText>PAGE   \* MERGEFORMAT</w:instrText>
    </w:r>
    <w:r>
      <w:rPr>
        <w:rFonts w:ascii="Times New Roman" w:hAnsi="Times New Roman"/>
        <w:sz w:val="24"/>
        <w:szCs w:val="24"/>
      </w:rPr>
      <w:fldChar w:fldCharType="separate"/>
    </w:r>
    <w:r w:rsidRPr="00CB5185" w:rsidR="00CB5185">
      <w:rPr>
        <w:rFonts w:ascii="Times New Roman" w:hAnsi="Times New Roman"/>
        <w:noProof/>
        <w:sz w:val="24"/>
        <w:szCs w:val="24"/>
        <w:lang w:val="ru-RU"/>
      </w:rPr>
      <w:t>6</w:t>
    </w:r>
    <w:r>
      <w:rPr>
        <w:rFonts w:ascii="Times New Roman" w:hAnsi="Times New Roman"/>
        <w:sz w:val="24"/>
        <w:szCs w:val="24"/>
      </w:rPr>
      <w:fldChar w:fldCharType="end"/>
    </w:r>
  </w:p>
  <w:p w:rsidR="00474B49" w14:paraId="0453B130" w14:textId="77777777">
    <w:pPr>
      <w:pStyle w:val="1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74B49" w14:paraId="399071BF" w14:textId="77777777">
    <w:pPr>
      <w:tabs>
        <w:tab w:val="center" w:pos="4819"/>
        <w:tab w:val="right" w:pos="9639"/>
      </w:tabs>
      <w:spacing w:after="0" w:line="240" w:lineRule="auto"/>
      <w:jc w:val="right"/>
      <w:rPr>
        <w:rFonts w:ascii="Antiqua" w:hAnsi="Antiqua"/>
        <w:color w:val="7F7F7F"/>
        <w:sz w:val="28"/>
        <w:szCs w:val="20"/>
        <w:lang w:val="hr-HR" w:eastAsia="ru-RU"/>
      </w:rPr>
    </w:pPr>
    <w:r>
      <w:rPr>
        <w:rFonts w:ascii="Antiqua" w:hAnsi="Antiqua"/>
        <w:color w:val="7F7F7F" w:themeColor="text1" w:themeTint="80"/>
        <w:sz w:val="28"/>
        <w:szCs w:val="20"/>
        <w:lang w:val="hr-HR" w:eastAsia="ru-RU"/>
      </w:rPr>
      <w:t>Продовження додатку</w:t>
    </w:r>
  </w:p>
  <w:p w:rsidR="00474B49" w14:paraId="75687CC8" w14:textId="77777777">
    <w:pPr>
      <w:pStyle w:val="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8DF7711"/>
    <w:multiLevelType w:val="multilevel"/>
    <w:tmpl w:val="30A459F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2EAD6F34"/>
    <w:multiLevelType w:val="multilevel"/>
    <w:tmpl w:val="997E11A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4BB06F86"/>
    <w:multiLevelType w:val="multilevel"/>
    <w:tmpl w:val="34E4678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7A0C6D75"/>
    <w:multiLevelType w:val="multilevel"/>
    <w:tmpl w:val="67D6DB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284849382">
    <w:abstractNumId w:val="2"/>
  </w:num>
  <w:num w:numId="2" w16cid:durableId="2072339848">
    <w:abstractNumId w:val="0"/>
  </w:num>
  <w:num w:numId="3" w16cid:durableId="1252545561">
    <w:abstractNumId w:val="1"/>
  </w:num>
  <w:num w:numId="4" w16cid:durableId="1127956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MZfPOtAwb07hobqJX6LjXLJsfj2hRX8nYYItxvtgoDRWWlBA+PbsbD2OsZ7LBZsIUWUMw+NjTgCU&#10;Cb2sX5WosQ==&#10;" w:salt="NjSgqCppIEsoQClK/q2F7Q==&#1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4B49"/>
    <w:rsid w:val="0014697C"/>
    <w:rsid w:val="001E343E"/>
    <w:rsid w:val="003C0D4E"/>
    <w:rsid w:val="00447A45"/>
    <w:rsid w:val="00474B49"/>
    <w:rsid w:val="006A5FB9"/>
    <w:rsid w:val="00921497"/>
    <w:rsid w:val="009C6392"/>
    <w:rsid w:val="009C6F51"/>
    <w:rsid w:val="00AC6B85"/>
    <w:rsid w:val="00B161A0"/>
    <w:rsid w:val="00B923A1"/>
    <w:rsid w:val="00C66855"/>
    <w:rsid w:val="00CB5185"/>
    <w:rsid w:val="00DA04B2"/>
    <w:rsid w:val="00E4763D"/>
    <w:rsid w:val="00F86E0C"/>
    <w:rsid w:val="00FB24C6"/>
  </w:rsids>
  <m:mathPr>
    <m:mathFont m:val="Cambria Math"/>
  </m:mathPr>
  <w:themeFontLang w:val="uk-UA"/>
  <w:clrSchemeMapping w:bg1="light1" w:t1="dark1" w:bg2="light2" w:t2="dark2" w:accent1="accent1" w:accent2="accent2" w:accent3="accent3" w:accent4="accent4" w:accent5="accent5" w:accent6="accent6" w:hyperlink="hyperlink" w:followedHyperlink="followedHyperlink"/>
  <w14:docId w14:val="3237F9DB"/>
  <w15:docId w15:val="{B44ED451-CCA0-4C73-98C0-60D7B9670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4B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Верхний колонтитул1"/>
    <w:basedOn w:val="Normal"/>
    <w:link w:val="a"/>
    <w:rsid w:val="00474B49"/>
    <w:pPr>
      <w:tabs>
        <w:tab w:val="center" w:pos="4677"/>
        <w:tab w:val="right" w:pos="9355"/>
      </w:tabs>
      <w:spacing w:after="0" w:line="240" w:lineRule="auto"/>
    </w:pPr>
  </w:style>
  <w:style w:type="paragraph" w:customStyle="1" w:styleId="10">
    <w:name w:val="Нижний колонтитул1"/>
    <w:basedOn w:val="Normal"/>
    <w:link w:val="a0"/>
    <w:rsid w:val="00474B49"/>
    <w:pPr>
      <w:tabs>
        <w:tab w:val="center" w:pos="4677"/>
        <w:tab w:val="right" w:pos="9355"/>
      </w:tabs>
      <w:spacing w:after="0" w:line="240" w:lineRule="auto"/>
    </w:pPr>
  </w:style>
  <w:style w:type="paragraph" w:styleId="BalloonText">
    <w:name w:val="Balloon Text"/>
    <w:basedOn w:val="Normal"/>
    <w:link w:val="a1"/>
    <w:semiHidden/>
    <w:rsid w:val="00474B49"/>
    <w:pPr>
      <w:spacing w:after="0" w:line="240" w:lineRule="auto"/>
    </w:pPr>
    <w:rPr>
      <w:rFonts w:ascii="Tahoma" w:hAnsi="Tahoma"/>
      <w:sz w:val="16"/>
      <w:szCs w:val="16"/>
    </w:rPr>
  </w:style>
  <w:style w:type="paragraph" w:customStyle="1" w:styleId="61751">
    <w:name w:val="61751"/>
    <w:aliases w:val="baiaagaaboqcaaad2d0aaav77waaaaaaaaaaaaaaaaaaaaaaaaaaaaaaaaaaaaaaaaaaaaaaaaaaaaaaaaaaaaaaaaaaaaaaaaaaaaaaaaaaaaaaaaaaaaaaaaaaaaaaaaaaaaaaaaaaaaaaaaaaaaaaaaaaaaaaaaaaaaaaaaaaaaaaaaaaaaaaaaaaaaaaaaaaaaaaaaaaaaaaaaaaaaaaaaaaaaaaaaaaaaa"/>
    <w:basedOn w:val="Normal"/>
    <w:rsid w:val="00474B49"/>
    <w:pPr>
      <w:spacing w:before="100" w:beforeAutospacing="1" w:after="100" w:afterAutospacing="1" w:line="240" w:lineRule="auto"/>
    </w:pPr>
    <w:rPr>
      <w:rFonts w:ascii="Times New Roman" w:hAnsi="Times New Roman"/>
      <w:sz w:val="24"/>
      <w:szCs w:val="24"/>
    </w:rPr>
  </w:style>
  <w:style w:type="paragraph" w:styleId="NormalWeb">
    <w:name w:val="Normal (Web)"/>
    <w:basedOn w:val="Normal"/>
    <w:semiHidden/>
    <w:rsid w:val="00474B49"/>
    <w:pPr>
      <w:spacing w:before="100" w:beforeAutospacing="1" w:after="100" w:afterAutospacing="1" w:line="240" w:lineRule="auto"/>
    </w:pPr>
    <w:rPr>
      <w:rFonts w:ascii="Times New Roman" w:hAnsi="Times New Roman"/>
      <w:sz w:val="24"/>
      <w:szCs w:val="24"/>
    </w:rPr>
  </w:style>
  <w:style w:type="paragraph" w:customStyle="1" w:styleId="11">
    <w:name w:val="Текст сноски1"/>
    <w:link w:val="FootnoteTextChar"/>
    <w:semiHidden/>
    <w:rsid w:val="00474B49"/>
    <w:pPr>
      <w:spacing w:after="0" w:line="240" w:lineRule="auto"/>
    </w:pPr>
    <w:rPr>
      <w:sz w:val="20"/>
      <w:szCs w:val="20"/>
    </w:rPr>
  </w:style>
  <w:style w:type="paragraph" w:customStyle="1" w:styleId="12">
    <w:name w:val="Текст концевой сноски1"/>
    <w:link w:val="EndnoteTextChar"/>
    <w:semiHidden/>
    <w:rsid w:val="00474B49"/>
    <w:pPr>
      <w:spacing w:after="0" w:line="240" w:lineRule="auto"/>
    </w:pPr>
    <w:rPr>
      <w:sz w:val="20"/>
      <w:szCs w:val="20"/>
    </w:rPr>
  </w:style>
  <w:style w:type="character" w:customStyle="1" w:styleId="13">
    <w:name w:val="Номер строки1"/>
    <w:basedOn w:val="DefaultParagraphFont"/>
    <w:semiHidden/>
    <w:rsid w:val="00474B49"/>
  </w:style>
  <w:style w:type="character" w:styleId="Hyperlink">
    <w:name w:val="Hyperlink"/>
    <w:rsid w:val="00474B49"/>
    <w:rPr>
      <w:color w:val="0000FF"/>
      <w:u w:val="single"/>
    </w:rPr>
  </w:style>
  <w:style w:type="character" w:customStyle="1" w:styleId="a">
    <w:name w:val="Верхний колонтитул Знак"/>
    <w:basedOn w:val="DefaultParagraphFont"/>
    <w:link w:val="1"/>
    <w:rsid w:val="00474B49"/>
  </w:style>
  <w:style w:type="character" w:customStyle="1" w:styleId="a0">
    <w:name w:val="Нижний колонтитул Знак"/>
    <w:basedOn w:val="DefaultParagraphFont"/>
    <w:link w:val="10"/>
    <w:rsid w:val="00474B49"/>
  </w:style>
  <w:style w:type="character" w:customStyle="1" w:styleId="docdata">
    <w:name w:val="docdata"/>
    <w:aliases w:val="docy,v5,2294,baiaagaaboqcaaadlacaaau6bwaaaaaaaaaaaaaaaaaaaaaaaaaaaaaaaaaaaaaaaaaaaaaaaaaaaaaaaaaaaaaaaaaaaaaaaaaaaaaaaaaaaaaaaaaaaaaaaaaaaaaaaaaaaaaaaaaaaaaaaaaaaaaaaaaaaaaaaaaaaaaaaaaaaaaaaaaaaaaaaaaaaaaaaaaaaaaaaaaaaaaaaaaaaaaaaaaaaaaaaaaaaaaa"/>
    <w:basedOn w:val="DefaultParagraphFont"/>
    <w:rsid w:val="00474B49"/>
  </w:style>
  <w:style w:type="character" w:customStyle="1" w:styleId="a1">
    <w:name w:val="Текст выноски Знак"/>
    <w:basedOn w:val="DefaultParagraphFont"/>
    <w:link w:val="BalloonText"/>
    <w:semiHidden/>
    <w:rsid w:val="00474B49"/>
    <w:rPr>
      <w:rFonts w:ascii="Tahoma" w:hAnsi="Tahoma"/>
      <w:sz w:val="16"/>
      <w:szCs w:val="16"/>
    </w:rPr>
  </w:style>
  <w:style w:type="character" w:customStyle="1" w:styleId="14">
    <w:name w:val="Знак сноски1"/>
    <w:semiHidden/>
    <w:rsid w:val="00474B49"/>
    <w:rPr>
      <w:vertAlign w:val="superscript"/>
    </w:rPr>
  </w:style>
  <w:style w:type="character" w:customStyle="1" w:styleId="FootnoteTextChar">
    <w:name w:val="Footnote Text Char"/>
    <w:link w:val="11"/>
    <w:semiHidden/>
    <w:rsid w:val="00474B49"/>
    <w:rPr>
      <w:sz w:val="20"/>
      <w:szCs w:val="20"/>
    </w:rPr>
  </w:style>
  <w:style w:type="character" w:customStyle="1" w:styleId="15">
    <w:name w:val="Знак концевой сноски1"/>
    <w:semiHidden/>
    <w:rsid w:val="00474B49"/>
    <w:rPr>
      <w:vertAlign w:val="superscript"/>
    </w:rPr>
  </w:style>
  <w:style w:type="character" w:customStyle="1" w:styleId="EndnoteTextChar">
    <w:name w:val="Endnote Text Char"/>
    <w:link w:val="12"/>
    <w:semiHidden/>
    <w:rsid w:val="00474B49"/>
    <w:rPr>
      <w:sz w:val="20"/>
      <w:szCs w:val="20"/>
    </w:rPr>
  </w:style>
  <w:style w:type="table" w:styleId="TableSimple1">
    <w:name w:val="Table Simple 1"/>
    <w:basedOn w:val="TableNormal"/>
    <w:rsid w:val="00474B4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A0259E-6FEC-48BB-9781-F2CDB5890F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6194</Words>
  <Characters>3531</Characters>
  <Application>Microsoft Office Word</Application>
  <DocSecurity>8</DocSecurity>
  <Lines>29</Lines>
  <Paragraphs>19</Paragraphs>
  <ScaleCrop>false</ScaleCrop>
  <HeadingPairs>
    <vt:vector size="2" baseType="variant">
      <vt:variant>
        <vt:lpstr>Название</vt:lpstr>
      </vt:variant>
      <vt:variant>
        <vt:i4>1</vt:i4>
      </vt:variant>
    </vt:vector>
  </HeadingPairs>
  <TitlesOfParts>
    <vt:vector size="1" baseType="lpstr">
      <vt:lpstr>Продовження додатку</vt:lpstr>
    </vt:vector>
  </TitlesOfParts>
  <Company/>
  <LinksUpToDate>false</LinksUpToDate>
  <CharactersWithSpaces>9706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25</cp:revision>
  <dcterms:created xsi:type="dcterms:W3CDTF">2023-03-27T06:26:00Z</dcterms:created>
  <dcterms:modified xsi:type="dcterms:W3CDTF">2026-08-18T13:38:00Z</dcterms:modified>
</cp:coreProperties>
</file>