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05DCA" w14:textId="77777777" w:rsidR="005B1C08" w:rsidRDefault="003E3D9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81AD69C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9728548" w14:textId="77777777" w:rsidR="003E3D98" w:rsidRPr="003E3D98" w:rsidRDefault="003E3D98" w:rsidP="003E3D98">
      <w:pPr>
        <w:ind w:left="-284" w:firstLine="568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 xml:space="preserve">до </w:t>
      </w:r>
      <w:proofErr w:type="spellStart"/>
      <w:r w:rsidRPr="005B1C08">
        <w:rPr>
          <w:rFonts w:ascii="Times New Roman" w:hAnsi="Times New Roman"/>
          <w:sz w:val="28"/>
          <w:szCs w:val="28"/>
          <w:lang w:val="uk-UA"/>
        </w:rPr>
        <w:t>про</w:t>
      </w:r>
      <w:r w:rsidR="00FD418C">
        <w:rPr>
          <w:rFonts w:ascii="Times New Roman" w:hAnsi="Times New Roman"/>
          <w:sz w:val="28"/>
          <w:szCs w:val="28"/>
          <w:lang w:val="uk-UA"/>
        </w:rPr>
        <w:t>є</w:t>
      </w:r>
      <w:r w:rsidRPr="005B1C08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Pr="005B1C08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E3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«</w:t>
      </w:r>
      <w:r w:rsidRPr="003E3D98">
        <w:rPr>
          <w:rFonts w:ascii="Times New Roman" w:eastAsia="Times New Roman" w:hAnsi="Times New Roman" w:cs="Times New Roman"/>
          <w:b/>
          <w:sz w:val="28"/>
          <w:lang w:val="uk-UA"/>
        </w:rPr>
        <w:t>Про затвердження Звітів про результати проведення моніторингу Стратегії розвитку Броварської міської територіальної громади до 2027 року та про результати проведення моніторингу Плану заходів з реалізації Стратегії розвитку Броварської міської територіальної громади до 2027 року за І півріччя 2026 року</w:t>
      </w:r>
      <w:r w:rsidRPr="003E3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»</w:t>
      </w:r>
    </w:p>
    <w:p w14:paraId="596FD42D" w14:textId="77777777" w:rsidR="003E3D98" w:rsidRPr="003E3D98" w:rsidRDefault="003E3D98" w:rsidP="003E3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322BA4F4" w14:textId="77777777" w:rsidR="003E3D98" w:rsidRPr="003E3D98" w:rsidRDefault="003E3D98" w:rsidP="003E3D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Пояснювальна</w:t>
      </w:r>
      <w:proofErr w:type="spellEnd"/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записка </w:t>
      </w:r>
      <w:proofErr w:type="spellStart"/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підготовлена</w:t>
      </w:r>
      <w:proofErr w:type="spellEnd"/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</w:t>
      </w:r>
      <w:proofErr w:type="spellEnd"/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 </w:t>
      </w:r>
      <w:proofErr w:type="spellStart"/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статті</w:t>
      </w:r>
      <w:proofErr w:type="spellEnd"/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20 Регламенту </w:t>
      </w:r>
      <w:proofErr w:type="spellStart"/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Броварської</w:t>
      </w:r>
      <w:proofErr w:type="spellEnd"/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міської</w:t>
      </w:r>
      <w:proofErr w:type="spellEnd"/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ради </w:t>
      </w:r>
      <w:proofErr w:type="spellStart"/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Броварського</w:t>
      </w:r>
      <w:proofErr w:type="spellEnd"/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району </w:t>
      </w:r>
      <w:proofErr w:type="spellStart"/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Київської</w:t>
      </w:r>
      <w:proofErr w:type="spellEnd"/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області</w:t>
      </w:r>
      <w:proofErr w:type="spellEnd"/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VIII </w:t>
      </w:r>
      <w:proofErr w:type="spellStart"/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скликання</w:t>
      </w:r>
      <w:proofErr w:type="spellEnd"/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4F63FFFA" w14:textId="77777777" w:rsidR="003E3D98" w:rsidRPr="003E3D98" w:rsidRDefault="003E3D98" w:rsidP="003E3D98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0" w:firstLine="39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proofErr w:type="spellStart"/>
      <w:r w:rsidRPr="003E3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Обгрунтування</w:t>
      </w:r>
      <w:proofErr w:type="spellEnd"/>
      <w:r w:rsidRPr="003E3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3E3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необхідності</w:t>
      </w:r>
      <w:proofErr w:type="spellEnd"/>
      <w:r w:rsidRPr="003E3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3E3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прийняття</w:t>
      </w:r>
      <w:proofErr w:type="spellEnd"/>
      <w:r w:rsidRPr="003E3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3E3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рішень</w:t>
      </w:r>
      <w:proofErr w:type="spellEnd"/>
    </w:p>
    <w:p w14:paraId="4A6003C5" w14:textId="77777777" w:rsidR="003E3D98" w:rsidRPr="003E3D98" w:rsidRDefault="003E3D98" w:rsidP="003E3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E3D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</w:t>
      </w:r>
      <w:proofErr w:type="spellStart"/>
      <w:r w:rsidRPr="003E3D98">
        <w:rPr>
          <w:rFonts w:ascii="Times New Roman" w:eastAsia="Times New Roman" w:hAnsi="Times New Roman" w:cs="Times New Roman"/>
          <w:sz w:val="28"/>
          <w:szCs w:val="28"/>
        </w:rPr>
        <w:t>Інформування</w:t>
      </w:r>
      <w:proofErr w:type="spellEnd"/>
      <w:r w:rsidRPr="003E3D98"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 w:rsidRPr="003E3D98">
        <w:rPr>
          <w:rFonts w:ascii="Times New Roman" w:eastAsia="Times New Roman" w:hAnsi="Times New Roman" w:cs="Times New Roman"/>
          <w:sz w:val="28"/>
          <w:szCs w:val="28"/>
        </w:rPr>
        <w:t>хід</w:t>
      </w:r>
      <w:proofErr w:type="spellEnd"/>
      <w:r w:rsidRPr="003E3D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3D98">
        <w:rPr>
          <w:rFonts w:ascii="Times New Roman" w:eastAsia="Times New Roman" w:hAnsi="Times New Roman" w:cs="Times New Roman"/>
          <w:sz w:val="28"/>
          <w:szCs w:val="28"/>
        </w:rPr>
        <w:t>виконання</w:t>
      </w:r>
      <w:proofErr w:type="spellEnd"/>
      <w:r w:rsidRPr="003E3D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3D98">
        <w:rPr>
          <w:rFonts w:ascii="Times New Roman" w:eastAsia="Times New Roman" w:hAnsi="Times New Roman" w:cs="Times New Roman"/>
          <w:sz w:val="28"/>
          <w:szCs w:val="28"/>
        </w:rPr>
        <w:t>Стратегії</w:t>
      </w:r>
      <w:proofErr w:type="spellEnd"/>
      <w:r w:rsidRPr="003E3D98">
        <w:rPr>
          <w:rFonts w:ascii="Times New Roman" w:eastAsia="Times New Roman" w:hAnsi="Times New Roman" w:cs="Times New Roman"/>
          <w:sz w:val="28"/>
          <w:szCs w:val="28"/>
        </w:rPr>
        <w:t xml:space="preserve"> та Плану </w:t>
      </w:r>
      <w:proofErr w:type="spellStart"/>
      <w:r w:rsidRPr="003E3D98">
        <w:rPr>
          <w:rFonts w:ascii="Times New Roman" w:eastAsia="Times New Roman" w:hAnsi="Times New Roman" w:cs="Times New Roman"/>
          <w:sz w:val="28"/>
          <w:szCs w:val="28"/>
        </w:rPr>
        <w:t>заходів</w:t>
      </w:r>
      <w:proofErr w:type="spellEnd"/>
      <w:r w:rsidRPr="003E3D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3D98">
        <w:rPr>
          <w:rFonts w:ascii="Times New Roman" w:eastAsia="Times New Roman" w:hAnsi="Times New Roman" w:cs="Times New Roman"/>
          <w:sz w:val="28"/>
          <w:szCs w:val="28"/>
        </w:rPr>
        <w:t>здійснюється</w:t>
      </w:r>
      <w:proofErr w:type="spellEnd"/>
      <w:r w:rsidRPr="003E3D98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3E3D98">
        <w:rPr>
          <w:rFonts w:ascii="Times New Roman" w:eastAsia="Times New Roman" w:hAnsi="Times New Roman" w:cs="Times New Roman"/>
          <w:sz w:val="28"/>
          <w:szCs w:val="28"/>
        </w:rPr>
        <w:t>підсумками</w:t>
      </w:r>
      <w:proofErr w:type="spellEnd"/>
      <w:r w:rsidRPr="003E3D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3D98">
        <w:rPr>
          <w:rFonts w:ascii="Times New Roman" w:eastAsia="Times New Roman" w:hAnsi="Times New Roman" w:cs="Times New Roman"/>
          <w:sz w:val="28"/>
          <w:szCs w:val="28"/>
        </w:rPr>
        <w:t>півріччя</w:t>
      </w:r>
      <w:proofErr w:type="spellEnd"/>
      <w:r w:rsidRPr="003E3D98">
        <w:rPr>
          <w:rFonts w:ascii="Times New Roman" w:eastAsia="Times New Roman" w:hAnsi="Times New Roman" w:cs="Times New Roman"/>
          <w:sz w:val="28"/>
          <w:szCs w:val="28"/>
        </w:rPr>
        <w:t xml:space="preserve"> та року, </w:t>
      </w:r>
      <w:proofErr w:type="spellStart"/>
      <w:r w:rsidRPr="003E3D98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3E3D98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3E3D98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3E3D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3D98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3E3D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3D98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3E3D98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3E3D98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3E3D98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3E3D98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3E3D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3D98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3E3D9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3E3D98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3E3D98">
        <w:rPr>
          <w:rFonts w:ascii="Times New Roman" w:eastAsia="Times New Roman" w:hAnsi="Times New Roman" w:cs="Times New Roman"/>
          <w:sz w:val="28"/>
          <w:szCs w:val="28"/>
        </w:rPr>
        <w:t xml:space="preserve"> 31.07.2025  №2203-96-08 </w:t>
      </w:r>
      <w:r w:rsidRPr="003E3D98">
        <w:rPr>
          <w:rFonts w:ascii="Times New Roman" w:eastAsia="Times New Roman" w:hAnsi="Times New Roman" w:cs="Times New Roman"/>
          <w:sz w:val="28"/>
          <w:szCs w:val="28"/>
          <w:lang w:val="uk-UA"/>
        </w:rPr>
        <w:t>«Про затвердження Стратегії розвитку Броварської міської територіальної громади  до 2027 року та Плану заходів з реалізації Стратегії розвитку Броварської міської територіальної громади до 2027 року»</w:t>
      </w:r>
      <w:r w:rsidRPr="003E3D9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E3D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E3D98">
        <w:rPr>
          <w:rFonts w:ascii="Times New Roman" w:eastAsia="Times New Roman" w:hAnsi="Times New Roman" w:cs="Times New Roman"/>
          <w:sz w:val="28"/>
          <w:szCs w:val="28"/>
        </w:rPr>
        <w:t xml:space="preserve">тому </w:t>
      </w:r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є </w:t>
      </w:r>
      <w:proofErr w:type="spellStart"/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необхідність</w:t>
      </w:r>
      <w:proofErr w:type="spellEnd"/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у </w:t>
      </w:r>
      <w:proofErr w:type="spellStart"/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звітуванні</w:t>
      </w:r>
      <w:proofErr w:type="spellEnd"/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про </w:t>
      </w:r>
      <w:proofErr w:type="spellStart"/>
      <w:r w:rsidRPr="003E3D98">
        <w:rPr>
          <w:rFonts w:ascii="Times New Roman" w:eastAsia="Times New Roman" w:hAnsi="Times New Roman" w:cs="Times New Roman"/>
          <w:sz w:val="28"/>
          <w:szCs w:val="28"/>
        </w:rPr>
        <w:t>результати</w:t>
      </w:r>
      <w:proofErr w:type="spellEnd"/>
      <w:r w:rsidRPr="003E3D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3D98">
        <w:rPr>
          <w:rFonts w:ascii="Times New Roman" w:eastAsia="Times New Roman" w:hAnsi="Times New Roman" w:cs="Times New Roman"/>
          <w:sz w:val="28"/>
          <w:szCs w:val="28"/>
        </w:rPr>
        <w:t>проведення</w:t>
      </w:r>
      <w:proofErr w:type="spellEnd"/>
      <w:r w:rsidRPr="003E3D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3D98">
        <w:rPr>
          <w:rFonts w:ascii="Times New Roman" w:eastAsia="Times New Roman" w:hAnsi="Times New Roman" w:cs="Times New Roman"/>
          <w:sz w:val="28"/>
          <w:szCs w:val="28"/>
        </w:rPr>
        <w:t>моніторингу</w:t>
      </w:r>
      <w:proofErr w:type="spellEnd"/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Стратегії</w:t>
      </w:r>
      <w:proofErr w:type="spellEnd"/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та Плану </w:t>
      </w:r>
      <w:proofErr w:type="spellStart"/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заходів</w:t>
      </w:r>
      <w:proofErr w:type="spellEnd"/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за  </w:t>
      </w:r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І півріччя 2026 року</w:t>
      </w:r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.</w:t>
      </w:r>
    </w:p>
    <w:p w14:paraId="607D7042" w14:textId="77777777" w:rsidR="003E3D98" w:rsidRPr="003E3D98" w:rsidRDefault="003E3D98" w:rsidP="003E3D98">
      <w:pPr>
        <w:tabs>
          <w:tab w:val="num" w:pos="567"/>
        </w:tabs>
        <w:spacing w:after="0" w:line="240" w:lineRule="auto"/>
        <w:ind w:firstLine="397"/>
        <w:contextualSpacing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E3D98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4748900F" w14:textId="77777777" w:rsidR="003E3D98" w:rsidRPr="003E3D98" w:rsidRDefault="003E3D98" w:rsidP="003E3D98">
      <w:pPr>
        <w:tabs>
          <w:tab w:val="num" w:pos="567"/>
        </w:tabs>
        <w:spacing w:after="0" w:line="240" w:lineRule="auto"/>
        <w:ind w:firstLine="39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E3D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3E3D9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Мета виконання Стратегії та Плану заходів полягає у забезпеченні </w:t>
      </w:r>
      <w:r w:rsidRPr="003E3D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економічного розвитку громади, покращення рівня життя мешканців</w:t>
      </w:r>
      <w:r w:rsidRPr="003E3D9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, дотримання стратегічних, оперативних цілей та завдань на основі проведення  аналізу показників та індикаторів їх реалізації, напрацювання алгоритмів дій щодо досягнення пріоритетів для забезпечення життєдіяльності громади та </w:t>
      </w:r>
      <w:r w:rsidRPr="003E3D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подолання наслідків військової агресії </w:t>
      </w:r>
      <w:proofErr w:type="spellStart"/>
      <w:r w:rsidRPr="003E3D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росії</w:t>
      </w:r>
      <w:proofErr w:type="spellEnd"/>
      <w:r w:rsidRPr="003E3D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45CB617F" w14:textId="77777777" w:rsidR="003E3D98" w:rsidRPr="003E3D98" w:rsidRDefault="003E3D98" w:rsidP="003E3D98">
      <w:pPr>
        <w:tabs>
          <w:tab w:val="num" w:pos="567"/>
        </w:tabs>
        <w:spacing w:after="0" w:line="240" w:lineRule="auto"/>
        <w:ind w:firstLine="397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zh-CN"/>
        </w:rPr>
      </w:pPr>
      <w:r w:rsidRPr="003E3D98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zh-CN"/>
        </w:rPr>
        <w:t>3. Правові аспекти</w:t>
      </w:r>
    </w:p>
    <w:p w14:paraId="26681B02" w14:textId="77777777" w:rsidR="003E3D98" w:rsidRPr="003E3D98" w:rsidRDefault="003E3D98" w:rsidP="003E3D98">
      <w:pPr>
        <w:tabs>
          <w:tab w:val="num" w:pos="567"/>
        </w:tabs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Стаття 25 Закону України «Про місцеве самоврядування в Україні», пункт 9 статті 108 Регламенту Броварської міської ради Броварського району Київської області VIII скликання.  </w:t>
      </w:r>
    </w:p>
    <w:p w14:paraId="02E0D55A" w14:textId="77777777" w:rsidR="003E3D98" w:rsidRPr="003E3D98" w:rsidRDefault="003E3D98" w:rsidP="003E3D98">
      <w:pPr>
        <w:tabs>
          <w:tab w:val="num" w:pos="567"/>
        </w:tabs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3E3D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066584F6" w14:textId="77777777" w:rsidR="003E3D98" w:rsidRPr="003E3D98" w:rsidRDefault="003E3D98" w:rsidP="003E3D98">
      <w:pPr>
        <w:tabs>
          <w:tab w:val="num" w:pos="567"/>
        </w:tabs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val="uk-UA" w:eastAsia="uk-UA"/>
        </w:rPr>
      </w:pPr>
      <w:r w:rsidRPr="003E3D9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Виконання </w:t>
      </w:r>
      <w:r w:rsidRPr="003E3D98">
        <w:rPr>
          <w:rFonts w:ascii="Times New Roman" w:eastAsia="Times New Roman" w:hAnsi="Times New Roman" w:cs="Times New Roman"/>
          <w:sz w:val="28"/>
          <w:szCs w:val="24"/>
          <w:lang w:val="uk-UA"/>
        </w:rPr>
        <w:t>Стратегії розвитку Броварської міської територіальної громади до 2027 року та про результати проведення моніторингу Плану заходів з реалізації Стратегії розвитку Броварської міської територіальної громади до 2027 року</w:t>
      </w:r>
      <w:r w:rsidRPr="003E3D9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 </w:t>
      </w:r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І півріччя 2026 року</w:t>
      </w:r>
      <w:r w:rsidRPr="003E3D9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здійснювалось виконавцями в межах повноважень та коштів, передбачених бюджетом громади</w:t>
      </w:r>
      <w:r w:rsidRPr="003E3D98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val="uk-UA" w:eastAsia="uk-UA"/>
        </w:rPr>
        <w:t>.</w:t>
      </w:r>
    </w:p>
    <w:p w14:paraId="7FAA8BBC" w14:textId="77777777" w:rsidR="003E3D98" w:rsidRPr="003E3D98" w:rsidRDefault="003E3D98" w:rsidP="003E3D98">
      <w:pPr>
        <w:tabs>
          <w:tab w:val="num" w:pos="567"/>
        </w:tabs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3E3D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5. Прогноз результатів</w:t>
      </w:r>
    </w:p>
    <w:p w14:paraId="4CBFAF3C" w14:textId="77777777" w:rsidR="003E3D98" w:rsidRPr="003E3D98" w:rsidRDefault="003E3D98" w:rsidP="003E3D98">
      <w:pPr>
        <w:tabs>
          <w:tab w:val="num" w:pos="567"/>
          <w:tab w:val="num" w:pos="1026"/>
          <w:tab w:val="num" w:pos="1353"/>
        </w:tabs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3E3D98">
        <w:rPr>
          <w:rFonts w:ascii="Times New Roman" w:eastAsia="Times New Roman" w:hAnsi="Times New Roman" w:cs="Times New Roman"/>
          <w:sz w:val="28"/>
          <w:lang w:val="uk-UA"/>
        </w:rPr>
        <w:t xml:space="preserve">Звітування за </w:t>
      </w:r>
      <w:r w:rsidRPr="003E3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І півріччя 2026 року</w:t>
      </w:r>
      <w:r w:rsidRPr="003E3D98">
        <w:rPr>
          <w:rFonts w:ascii="Calibri" w:eastAsia="Times New Roman" w:hAnsi="Calibri" w:cs="Times New Roman"/>
          <w:sz w:val="28"/>
          <w:szCs w:val="28"/>
          <w:lang w:val="uk-UA"/>
        </w:rPr>
        <w:t xml:space="preserve"> </w:t>
      </w:r>
      <w:r w:rsidRPr="003E3D98">
        <w:rPr>
          <w:rFonts w:ascii="Times New Roman" w:eastAsia="Times New Roman" w:hAnsi="Times New Roman" w:cs="Times New Roman"/>
          <w:sz w:val="28"/>
          <w:lang w:val="uk-UA"/>
        </w:rPr>
        <w:t>про результати проведення моніторингу Стратегії розвитку Броварської міської територіальної громади до 2027 року та про результати проведення моніторингу Плану заходів з реалізації Стратегії розвитку Броварської міської територіальної громади до 2027 року</w:t>
      </w:r>
      <w:r w:rsidRPr="003E3D9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</w:p>
    <w:p w14:paraId="70B27CC4" w14:textId="77777777" w:rsidR="003E3D98" w:rsidRPr="003E3D98" w:rsidRDefault="003E3D98" w:rsidP="003E3D98">
      <w:pPr>
        <w:tabs>
          <w:tab w:val="num" w:pos="567"/>
        </w:tabs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3E3D9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</w:t>
      </w:r>
      <w:proofErr w:type="spellStart"/>
      <w:r w:rsidRPr="003E3D9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>проєкту</w:t>
      </w:r>
      <w:proofErr w:type="spellEnd"/>
      <w:r w:rsidRPr="003E3D9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рішення</w:t>
      </w:r>
    </w:p>
    <w:p w14:paraId="0A696198" w14:textId="77777777" w:rsidR="003E3D98" w:rsidRPr="003E3D98" w:rsidRDefault="003E3D98" w:rsidP="003E3D9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3E3D9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>-</w:t>
      </w:r>
      <w:r w:rsidRPr="003E3D98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назва суб’єкта подання:</w:t>
      </w:r>
      <w:r w:rsidRPr="003E3D9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3E3D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управління економіки та інвестицій виконавчого комітету Броварської міської ради Броварського району Київської області;</w:t>
      </w:r>
    </w:p>
    <w:p w14:paraId="07D1B766" w14:textId="77777777" w:rsidR="003E3D98" w:rsidRPr="003E3D98" w:rsidRDefault="003E3D98" w:rsidP="003E3D9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3E3D98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lastRenderedPageBreak/>
        <w:t xml:space="preserve">- прізвище, посада, контактні дані доповідача </w:t>
      </w:r>
      <w:proofErr w:type="spellStart"/>
      <w:r w:rsidRPr="003E3D98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проєкту</w:t>
      </w:r>
      <w:proofErr w:type="spellEnd"/>
      <w:r w:rsidRPr="003E3D98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рішення на пленарному засіданні: </w:t>
      </w:r>
      <w:r w:rsidRPr="003E3D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начальник управління економіки та інвестицій виконавчого комітету Броварської міської ради Броварського району Київської області Тетяна ПОЛІЩУК (</w:t>
      </w:r>
      <w:proofErr w:type="spellStart"/>
      <w:r w:rsidRPr="003E3D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тел</w:t>
      </w:r>
      <w:proofErr w:type="spellEnd"/>
      <w:r w:rsidRPr="003E3D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. 04594-6-16-55);</w:t>
      </w:r>
    </w:p>
    <w:p w14:paraId="137579DB" w14:textId="63929611" w:rsidR="003E3D98" w:rsidRPr="003E3D98" w:rsidRDefault="003E3D98" w:rsidP="003E3D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3E3D98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- особа, відповідальна за підготовку </w:t>
      </w:r>
      <w:proofErr w:type="spellStart"/>
      <w:r w:rsidRPr="003E3D98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проєкту</w:t>
      </w:r>
      <w:proofErr w:type="spellEnd"/>
      <w:r w:rsidRPr="003E3D98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рішення: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3E3D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начальник управління економіки та інвестицій виконавчого комітету Броварської міської ради Броварського району Київської області Тетяна ПОЛІЩУК (</w:t>
      </w:r>
      <w:proofErr w:type="spellStart"/>
      <w:r w:rsidRPr="003E3D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тел</w:t>
      </w:r>
      <w:proofErr w:type="spellEnd"/>
      <w:r w:rsidRPr="003E3D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. 04594-6-16-55).</w:t>
      </w:r>
    </w:p>
    <w:p w14:paraId="19D3CCEC" w14:textId="20CA7A88" w:rsidR="009B7D79" w:rsidRDefault="009B7D79" w:rsidP="003E3D98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12CB6BFB" w14:textId="20FA34FB" w:rsidR="003E3D98" w:rsidRDefault="003E3D98" w:rsidP="003E3D98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484D5BB6" w14:textId="77777777" w:rsidR="003E3D98" w:rsidRDefault="003E3D98" w:rsidP="003E3D98">
      <w:pPr>
        <w:spacing w:after="0"/>
        <w:ind w:right="-284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Начальник управління</w:t>
      </w:r>
    </w:p>
    <w:p w14:paraId="39CF4EE3" w14:textId="792D8D4C" w:rsidR="003E3D98" w:rsidRPr="00244FF9" w:rsidRDefault="003E3D98" w:rsidP="003E3D98">
      <w:pPr>
        <w:spacing w:after="0"/>
        <w:ind w:right="-284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економіки та інвестицій                                                        Тетяна ПОЛІЩУК</w:t>
      </w:r>
    </w:p>
    <w:sectPr w:rsidR="003E3D98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D5462C"/>
    <w:multiLevelType w:val="multilevel"/>
    <w:tmpl w:val="940C3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3E3D9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2024</Words>
  <Characters>1155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Olena</cp:lastModifiedBy>
  <cp:revision>17</cp:revision>
  <dcterms:created xsi:type="dcterms:W3CDTF">2021-03-03T14:03:00Z</dcterms:created>
  <dcterms:modified xsi:type="dcterms:W3CDTF">2026-08-05T12:48:00Z</dcterms:modified>
</cp:coreProperties>
</file>