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ПС-397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34E31F5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BD5399">
        <w:rPr>
          <w:rFonts w:ascii="Times New Roman" w:hAnsi="Times New Roman" w:cs="Times New Roman"/>
          <w:sz w:val="28"/>
          <w:szCs w:val="28"/>
        </w:rPr>
        <w:t xml:space="preserve"> 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D5399" w:rsidRPr="00BD5399" w:rsidP="00BD5399" w14:paraId="08354DD5" w14:textId="7777777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permStart w:id="1" w:edGrp="everyone"/>
      <w:r w:rsidRPr="00BD539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ЗВІТ ПРО РЕЗУЛЬТАТИ ПРОВЕДЕННЯ  МОНІТОРИНГУ ПЛАНУ ЗАХОДІВ З РЕАЛІЗАЦІЇ СТРАТЕГІЇ РОЗВИТКУ БРОВАРСЬКОЇ МІСЬКОЇ  ТЕРИТОРІАЛЬНОЇ ГРОМАДИ ДО 2027 РОКУ ЗА І півріччя 2026 року</w:t>
      </w:r>
    </w:p>
    <w:tbl>
      <w:tblPr>
        <w:tblStyle w:val="TableGrid"/>
        <w:tblW w:w="15178" w:type="dxa"/>
        <w:tblInd w:w="137" w:type="dxa"/>
        <w:tblLayout w:type="fixed"/>
        <w:tblLook w:val="04A0"/>
      </w:tblPr>
      <w:tblGrid>
        <w:gridCol w:w="567"/>
        <w:gridCol w:w="2580"/>
        <w:gridCol w:w="1502"/>
        <w:gridCol w:w="1503"/>
        <w:gridCol w:w="1503"/>
        <w:gridCol w:w="1502"/>
        <w:gridCol w:w="1503"/>
        <w:gridCol w:w="1502"/>
        <w:gridCol w:w="1503"/>
        <w:gridCol w:w="1503"/>
        <w:gridCol w:w="10"/>
      </w:tblGrid>
      <w:tr w14:paraId="37FDB61B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  <w:trHeight w:val="2177"/>
        </w:trPr>
        <w:tc>
          <w:tcPr>
            <w:tcW w:w="567" w:type="dxa"/>
            <w:vAlign w:val="center"/>
          </w:tcPr>
          <w:p w:rsidR="00BD5399" w:rsidRPr="00BD5399" w:rsidP="00BD5399" w14:paraId="7FF78AF7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580" w:type="dxa"/>
            <w:vAlign w:val="center"/>
          </w:tcPr>
          <w:p w:rsidR="00BD5399" w:rsidRPr="00BD5399" w:rsidP="00BD5399" w14:paraId="569B1479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Оперативні цілі</w:t>
            </w:r>
          </w:p>
        </w:tc>
        <w:tc>
          <w:tcPr>
            <w:tcW w:w="1502" w:type="dxa"/>
            <w:vAlign w:val="center"/>
          </w:tcPr>
          <w:p w:rsidR="00BD5399" w:rsidRPr="00BD5399" w:rsidP="00BD5399" w14:paraId="166D51C8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Завдання</w:t>
            </w:r>
          </w:p>
        </w:tc>
        <w:tc>
          <w:tcPr>
            <w:tcW w:w="1503" w:type="dxa"/>
            <w:vAlign w:val="center"/>
          </w:tcPr>
          <w:p w:rsidR="00BD5399" w:rsidRPr="00BD5399" w:rsidP="00BD5399" w14:paraId="7AE727BD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Заходи</w:t>
            </w:r>
          </w:p>
        </w:tc>
        <w:tc>
          <w:tcPr>
            <w:tcW w:w="1503" w:type="dxa"/>
            <w:vAlign w:val="center"/>
          </w:tcPr>
          <w:p w:rsidR="00BD5399" w:rsidRPr="00BD5399" w:rsidP="00BD5399" w14:paraId="10EC85CF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Період реалізації заходу</w:t>
            </w:r>
          </w:p>
        </w:tc>
        <w:tc>
          <w:tcPr>
            <w:tcW w:w="1502" w:type="dxa"/>
            <w:vAlign w:val="center"/>
          </w:tcPr>
          <w:p w:rsidR="00BD5399" w:rsidRPr="00BD5399" w:rsidP="00BD5399" w14:paraId="5CD60B52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Виконавці заходу</w:t>
            </w:r>
          </w:p>
        </w:tc>
        <w:tc>
          <w:tcPr>
            <w:tcW w:w="1503" w:type="dxa"/>
            <w:vAlign w:val="center"/>
          </w:tcPr>
          <w:p w:rsidR="00BD5399" w:rsidRPr="00BD5399" w:rsidP="00BD5399" w14:paraId="1A7D40AD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Індикатор результативності виконання заходу</w:t>
            </w:r>
          </w:p>
        </w:tc>
        <w:tc>
          <w:tcPr>
            <w:tcW w:w="1502" w:type="dxa"/>
            <w:vAlign w:val="center"/>
          </w:tcPr>
          <w:p w:rsidR="00BD5399" w:rsidRPr="00BD5399" w:rsidP="00BD5399" w14:paraId="5226F84D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Результат виконання заходу</w:t>
            </w:r>
          </w:p>
        </w:tc>
        <w:tc>
          <w:tcPr>
            <w:tcW w:w="1503" w:type="dxa"/>
            <w:vAlign w:val="center"/>
          </w:tcPr>
          <w:p w:rsidR="00BD5399" w:rsidRPr="00BD5399" w:rsidP="00BD5399" w14:paraId="3C107871" w14:textId="3E3471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Примітка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(причини не виконання заходу, перспективи виконання)</w:t>
            </w:r>
          </w:p>
        </w:tc>
        <w:tc>
          <w:tcPr>
            <w:tcW w:w="1503" w:type="dxa"/>
            <w:vAlign w:val="center"/>
          </w:tcPr>
          <w:p w:rsidR="00BD5399" w:rsidRPr="00BD5399" w:rsidP="00BD5399" w14:paraId="5EE9520D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Стан досягнення індикатора виконання заходу</w:t>
            </w: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(виконано/</w:t>
            </w: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не виконано/</w:t>
            </w: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виконується/</w:t>
            </w: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виконання залежить від реалізації інших заходів)</w:t>
            </w:r>
          </w:p>
        </w:tc>
      </w:tr>
      <w:tr w14:paraId="035437E9" w14:textId="77777777" w:rsidTr="00651F6A">
        <w:tblPrEx>
          <w:tblW w:w="15178" w:type="dxa"/>
          <w:tblInd w:w="137" w:type="dxa"/>
          <w:tblLayout w:type="fixed"/>
          <w:tblLook w:val="04A0"/>
        </w:tblPrEx>
        <w:tc>
          <w:tcPr>
            <w:tcW w:w="15178" w:type="dxa"/>
            <w:gridSpan w:val="11"/>
            <w:vAlign w:val="bottom"/>
          </w:tcPr>
          <w:p w:rsidR="00BD5399" w:rsidRPr="00BD5399" w:rsidP="00BD5399" w14:paraId="1B400D8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Стратегічна ціль1. Відновлення та розвиток людського потенціалу</w:t>
            </w:r>
          </w:p>
        </w:tc>
      </w:tr>
      <w:tr w14:paraId="4FD036E4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50F191C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580" w:type="dxa"/>
          </w:tcPr>
          <w:p w:rsidR="00BD5399" w:rsidRPr="00BD5399" w:rsidP="00BD5399" w14:paraId="5E72589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63BE36E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1.1.1. Забезпечення функціонування оптимальної мережі різних типів надавачів освітніх послуг для дітей раннього і дошкільного віку у безпечних умовах.</w:t>
            </w:r>
          </w:p>
        </w:tc>
        <w:tc>
          <w:tcPr>
            <w:tcW w:w="1503" w:type="dxa"/>
          </w:tcPr>
          <w:p w:rsidR="00BD5399" w:rsidRPr="00BD5399" w:rsidP="00BD5399" w14:paraId="134E35A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1.1.1.1. Розвиток мережі закладів дошкільної освіти, в тому числі: будівництво, реконструкція, капітальний ремонт закладів дошкільної освіти: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реконструкція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дошкільного навчального закладу (ясла-садок) комбінованого типу «Зірочка» по вул. Ярослава Мудрого (Кірова), 3 в м. Бровари Київської області;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м. Бровари, вул. Петлюри Симона, 13-б.</w:t>
            </w:r>
          </w:p>
        </w:tc>
        <w:tc>
          <w:tcPr>
            <w:tcW w:w="1503" w:type="dxa"/>
          </w:tcPr>
          <w:p w:rsidR="00BD5399" w:rsidRPr="00BD5399" w:rsidP="00BD5399" w14:paraId="3A6C544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68EA0C1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503" w:type="dxa"/>
          </w:tcPr>
          <w:p w:rsidR="00BD5399" w:rsidRPr="00BD5399" w:rsidP="00BD5399" w14:paraId="75DFE36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закладів дошкільної освіти, в яких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проведено реконструкцію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капітальний ремонт</w:t>
            </w:r>
          </w:p>
        </w:tc>
        <w:tc>
          <w:tcPr>
            <w:tcW w:w="1502" w:type="dxa"/>
          </w:tcPr>
          <w:p w:rsidR="00BD5399" w:rsidRPr="00BD5399" w:rsidP="00BD5399" w14:paraId="292457C4" w14:textId="7777777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Продовжуються внутрішні та зовнішні  оздоблювальні роботи,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роботи по зовнішнім та внутрішнім інженерним мережам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дошкільного навчального закладу (ясла-садок)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комбінованого типу «Зірочка» по вул. Ярослава Мудрого (Кірова), 3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BD5399" w:rsidRPr="00BD5399" w:rsidP="00BD5399" w14:paraId="7247B03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Роботи по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закладу дошкільної освіти (ясла-садок) комбінованого типу "Джерельце" Броварської міської ради м. Бровари, вул. Петлюри Симона, 13-б виконуються за кошти обласного бюджету.</w:t>
            </w:r>
          </w:p>
        </w:tc>
        <w:tc>
          <w:tcPr>
            <w:tcW w:w="1503" w:type="dxa"/>
          </w:tcPr>
          <w:p w:rsidR="00BD5399" w:rsidRPr="00BD5399" w:rsidP="00BD5399" w14:paraId="4340797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1B8170C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Виконується</w:t>
            </w:r>
          </w:p>
        </w:tc>
      </w:tr>
      <w:tr w14:paraId="28362136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01D6B64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580" w:type="dxa"/>
          </w:tcPr>
          <w:p w:rsidR="00BD5399" w:rsidRPr="00BD5399" w:rsidP="00BD5399" w14:paraId="251C69E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4E17E37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1.1.1. Забезпечення функціонування оптимальної мережі різних типів надавачів освітніх послуг для дітей раннього і дошкільного віку у безпечних умовах.</w:t>
            </w:r>
          </w:p>
        </w:tc>
        <w:tc>
          <w:tcPr>
            <w:tcW w:w="1503" w:type="dxa"/>
          </w:tcPr>
          <w:p w:rsidR="00BD5399" w:rsidRPr="00BD5399" w:rsidP="00BD5399" w14:paraId="057F2D1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1.1.1.2. Створення безпечного освітнього середовища у закладах дошкільної освіти: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-підтримка в належному стані захисних споруд та тимчасових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укриттів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-нове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будівництво захисної споруди цивільного захисту на території закладу дошкільної освіти (ясел-садка) комбінованого типу «Ромашка»;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-нове будівництво захисної споруди цивільного захисту на території закладу дошкільної освіти (ясел-садка) комбінованого типу "Зірочка";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капітальний ремонт підвального приміщення (найпростішого укриття) ЗДО «Золота рибка».</w:t>
            </w:r>
          </w:p>
        </w:tc>
        <w:tc>
          <w:tcPr>
            <w:tcW w:w="1503" w:type="dxa"/>
          </w:tcPr>
          <w:p w:rsidR="00BD5399" w:rsidRPr="00BD5399" w:rsidP="00BD5399" w14:paraId="7AF0CC4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02D9973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Управління освіти і науки ,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503" w:type="dxa"/>
          </w:tcPr>
          <w:p w:rsidR="00BD5399" w:rsidRPr="00BD5399" w:rsidP="00BD5399" w14:paraId="708BB1B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закладів дошкільної освіти з облаштованими укриттями</w:t>
            </w:r>
          </w:p>
        </w:tc>
        <w:tc>
          <w:tcPr>
            <w:tcW w:w="1502" w:type="dxa"/>
          </w:tcPr>
          <w:p w:rsidR="00BD5399" w:rsidRPr="00BD5399" w:rsidP="00BD5399" w14:paraId="3A2E6A7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19 закладів дошкільної освіти мають 20 найпростіших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укриттів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місткістю 4648 осіб (3 – орендують приміщення). </w:t>
            </w:r>
          </w:p>
        </w:tc>
        <w:tc>
          <w:tcPr>
            <w:tcW w:w="1503" w:type="dxa"/>
          </w:tcPr>
          <w:p w:rsidR="00BD5399" w:rsidRPr="00BD5399" w:rsidP="00BD5399" w14:paraId="21B6463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Щодо нового будівництво захисної споруди цивільного захисту на території закладу дошкільної освіти (ясел-садка) комбінованого типу «Ромашка»  виконано ПКД.</w:t>
            </w:r>
          </w:p>
          <w:p w:rsidR="00BD5399" w:rsidRPr="00BD5399" w:rsidP="00BD5399" w14:paraId="68B1A68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bCs/>
                <w:sz w:val="18"/>
                <w:szCs w:val="18"/>
              </w:rPr>
              <w:t>Роботи щодо</w:t>
            </w:r>
            <w:r w:rsidRPr="00BD53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нового будівництво захисної споруди цивільного захисту на території закладу дошкільної освіти (ясел-садка) комбінованого типу "Зірочка" продовжуються.</w:t>
            </w:r>
          </w:p>
          <w:p w:rsidR="00BD5399" w:rsidRPr="00BD5399" w:rsidP="00BD5399" w14:paraId="024E08A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06AF657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  <w:p w:rsidR="00BD5399" w:rsidRPr="00BD5399" w:rsidP="00BD5399" w14:paraId="11D505F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34529CE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60592B4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57DD580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618807C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3A9F05F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01B539D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2079984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73D45A4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3497346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27C1FD4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581F616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46E915A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76F12C1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1D36636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4A910F0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39FB90B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02EB5CE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1A58BC8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5945450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517556E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1D93114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2E0B210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7BFE8E2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6FA1AB5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1B8FEF9B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3FA4E5E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580" w:type="dxa"/>
          </w:tcPr>
          <w:p w:rsidR="00BD5399" w:rsidRPr="00BD5399" w:rsidP="00BD5399" w14:paraId="34151EE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2950003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1.1.2. Сприяння створенню оптимальної мережі закладів загальної середньої освіти, яка забезпечить здобуття її третього рівня.</w:t>
            </w:r>
          </w:p>
        </w:tc>
        <w:tc>
          <w:tcPr>
            <w:tcW w:w="1503" w:type="dxa"/>
          </w:tcPr>
          <w:p w:rsidR="00BD5399" w:rsidRPr="00BD5399" w:rsidP="00BD5399" w14:paraId="7D2494C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1.1.2.1. Збільшення кількості закладів освіти, в тому числі будівництво закладів загальної середньої освіти: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 будівництво комплексу загальноосвітніх шкіл І-ІІІ ступенів по вул. Симоненка Василя, 103 в 5-му мікрорайоні ІV житлового району м. Бровари Київської області;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будівництво загальноосвітньої школи І ступеню по вул. Петлюри Симона (Черняховського), 17-Б в м. Бровари Київської області.</w:t>
            </w:r>
          </w:p>
        </w:tc>
        <w:tc>
          <w:tcPr>
            <w:tcW w:w="1503" w:type="dxa"/>
          </w:tcPr>
          <w:p w:rsidR="00BD5399" w:rsidRPr="00BD5399" w:rsidP="00BD5399" w14:paraId="7F6C272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2026-2027 роки</w:t>
            </w:r>
          </w:p>
        </w:tc>
        <w:tc>
          <w:tcPr>
            <w:tcW w:w="1502" w:type="dxa"/>
          </w:tcPr>
          <w:p w:rsidR="00BD5399" w:rsidRPr="00BD5399" w:rsidP="00BD5399" w14:paraId="7326D80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Управління будівництва, житлово-комунального господарства, інфраструктури та транспорту</w:t>
            </w:r>
          </w:p>
        </w:tc>
        <w:tc>
          <w:tcPr>
            <w:tcW w:w="1503" w:type="dxa"/>
          </w:tcPr>
          <w:p w:rsidR="00BD5399" w:rsidRPr="00BD5399" w:rsidP="00BD5399" w14:paraId="343BB00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нових, введених в експлуатацію об’єктів</w:t>
            </w:r>
          </w:p>
        </w:tc>
        <w:tc>
          <w:tcPr>
            <w:tcW w:w="1502" w:type="dxa"/>
          </w:tcPr>
          <w:p w:rsidR="00BD5399" w:rsidRPr="00BD5399" w:rsidP="00BD5399" w14:paraId="70DC209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3" w:type="dxa"/>
          </w:tcPr>
          <w:p w:rsidR="00BD5399" w:rsidRPr="00BD5399" w:rsidP="00BD5399" w14:paraId="47DBB90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Введено в експлуатацію загальноосвітню школу І ступеню (ліцей №12) по вул. Петлюри Симона, 17-Б в м. Бровари Київської області</w:t>
            </w:r>
          </w:p>
        </w:tc>
        <w:tc>
          <w:tcPr>
            <w:tcW w:w="1503" w:type="dxa"/>
          </w:tcPr>
          <w:p w:rsidR="00BD5399" w:rsidRPr="00BD5399" w:rsidP="00BD5399" w14:paraId="5355BF1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59242344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BE7CD8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580" w:type="dxa"/>
          </w:tcPr>
          <w:p w:rsidR="00BD5399" w:rsidRPr="00BD5399" w:rsidP="00BD5399" w14:paraId="06C45AB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35D8A11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1.1.2. Сприяння створенню оптимальної мережі закладів загальної середньої освіти, яка забезпечить здобуття її третього рівня.</w:t>
            </w:r>
          </w:p>
        </w:tc>
        <w:tc>
          <w:tcPr>
            <w:tcW w:w="1503" w:type="dxa"/>
          </w:tcPr>
          <w:p w:rsidR="00BD5399" w:rsidRPr="00BD5399" w:rsidP="00BD5399" w14:paraId="52A949F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1.1.2.2. Створення безпечного освітнього середовища у закладах загальної середньої  освіти: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-підтримка в належному стані захисних споруд цивільного захисту;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-капітальний ремонт підвальних приміщень-найпростішого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укриття Броварського ліцею №11 на вул. Лагунової Марії, буд. 17-А;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-нове будівництво захисної споруди цивільного захисту на території Броварського ліцею № 11 (Центр розвитку дитини) за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адресою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вул. Київська, 1;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-нове будівництво захисної споруди цивільного захисту по вул. Петлюри Симона, 17-Б в м. Бровари Броварського району Київської області (ліцей №10);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капітальний ремонт парканів закладів загальної середньої освіти (ліцей № 4 ім. С.І. Олійника, ліцей № 5 ім. Василя Стуса, ліцей № 6, ліцей № 7, ліцей № 8,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ліцей № 9,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Требухівський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ліцей,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Княжицький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ліцей) та закладів дошкільної освіти (ЗДО «Барвінок», ЗДО «Лісова казка», ЗДО «Вулик», ЗДО «Золотий ключик», ЗДО «Червоні вітрила», ЗДО «Перлинка»);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облаштування підйомника для маломобільних груп населення у Броварському ліцеї № 10.</w:t>
            </w:r>
          </w:p>
        </w:tc>
        <w:tc>
          <w:tcPr>
            <w:tcW w:w="1503" w:type="dxa"/>
          </w:tcPr>
          <w:p w:rsidR="00BD5399" w:rsidRPr="00BD5399" w:rsidP="00BD5399" w14:paraId="4388968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6A03792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Управління освіти і науки ,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503" w:type="dxa"/>
          </w:tcPr>
          <w:p w:rsidR="00BD5399" w:rsidRPr="00BD5399" w:rsidP="00BD5399" w14:paraId="224CC62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закладів шкільної освіти з облаштованими укриттями та місць в них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закладів, в яких проведено ремонт, сума профінансованих коштів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Наявність облаштованого підйомника та сума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профінансованих коштів</w:t>
            </w:r>
          </w:p>
        </w:tc>
        <w:tc>
          <w:tcPr>
            <w:tcW w:w="1502" w:type="dxa"/>
          </w:tcPr>
          <w:p w:rsidR="00BD5399" w:rsidRPr="00BD5399" w:rsidP="00BD5399" w14:paraId="7659D9D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14 закладів загальної середньої освіти мають 18 найпростіших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укриттів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на 12211 місце, 1 сховище на 460 місць та 3 протирадіаційних укриття на 1015 місць; в 1 приватному закладі наявне укриття на 115 місць.</w:t>
            </w:r>
          </w:p>
        </w:tc>
        <w:tc>
          <w:tcPr>
            <w:tcW w:w="1503" w:type="dxa"/>
          </w:tcPr>
          <w:p w:rsidR="00BD5399" w:rsidRPr="00BD5399" w:rsidP="00BD5399" w14:paraId="7006347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391797B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0EB3FC7B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  <w:trHeight w:val="2557"/>
        </w:trPr>
        <w:tc>
          <w:tcPr>
            <w:tcW w:w="567" w:type="dxa"/>
          </w:tcPr>
          <w:p w:rsidR="00BD5399" w:rsidRPr="00BD5399" w:rsidP="00BD5399" w14:paraId="5A69D51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580" w:type="dxa"/>
          </w:tcPr>
          <w:p w:rsidR="00BD5399" w:rsidRPr="00BD5399" w:rsidP="00BD5399" w14:paraId="2921016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7240177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1.1.2. Сприяння створенню оптимальної мережі закладів загальної середньої освіти, яка забезпечить здобуття її третього рівня.</w:t>
            </w:r>
          </w:p>
        </w:tc>
        <w:tc>
          <w:tcPr>
            <w:tcW w:w="1503" w:type="dxa"/>
          </w:tcPr>
          <w:p w:rsidR="00BD5399" w:rsidRPr="00BD5399" w:rsidP="00BD5399" w14:paraId="1FD1603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1.1.2.3. Трансформація мережі закладів загальної середньої освіти, перехід на 12-річний термін здобуття середньої освіти.</w:t>
            </w:r>
          </w:p>
        </w:tc>
        <w:tc>
          <w:tcPr>
            <w:tcW w:w="1503" w:type="dxa"/>
          </w:tcPr>
          <w:p w:rsidR="00BD5399" w:rsidRPr="00BD5399" w:rsidP="00BD5399" w14:paraId="3E65D19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рік</w:t>
            </w:r>
          </w:p>
        </w:tc>
        <w:tc>
          <w:tcPr>
            <w:tcW w:w="1502" w:type="dxa"/>
          </w:tcPr>
          <w:p w:rsidR="00BD5399" w:rsidRPr="00BD5399" w:rsidP="00BD5399" w14:paraId="63254D2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Управління освіти і науки</w:t>
            </w:r>
          </w:p>
        </w:tc>
        <w:tc>
          <w:tcPr>
            <w:tcW w:w="1503" w:type="dxa"/>
          </w:tcPr>
          <w:p w:rsidR="00BD5399" w:rsidRPr="00BD5399" w:rsidP="00BD5399" w14:paraId="290D310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трансформованих закладів та місць в них</w:t>
            </w:r>
          </w:p>
        </w:tc>
        <w:tc>
          <w:tcPr>
            <w:tcW w:w="1502" w:type="dxa"/>
          </w:tcPr>
          <w:p w:rsidR="00BD5399" w:rsidRPr="00BD5399" w:rsidP="00BD5399" w14:paraId="7A1E8FF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0184E57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Заплановано виконання в 2027 році</w:t>
            </w:r>
          </w:p>
        </w:tc>
        <w:tc>
          <w:tcPr>
            <w:tcW w:w="1503" w:type="dxa"/>
          </w:tcPr>
          <w:p w:rsidR="00BD5399" w:rsidRPr="00BD5399" w:rsidP="00BD5399" w14:paraId="6263189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Заплановано виконання в 2027 році</w:t>
            </w:r>
          </w:p>
        </w:tc>
      </w:tr>
      <w:tr w14:paraId="11FD6EF0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29E9B78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580" w:type="dxa"/>
          </w:tcPr>
          <w:p w:rsidR="00BD5399" w:rsidRPr="00BD5399" w:rsidP="00BD5399" w14:paraId="06327C6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59DB446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1.1.3. Підвищення матеріально-технічного забезпечення закладів освіти, якості надання освітніх послуг.</w:t>
            </w:r>
          </w:p>
        </w:tc>
        <w:tc>
          <w:tcPr>
            <w:tcW w:w="1503" w:type="dxa"/>
          </w:tcPr>
          <w:p w:rsidR="00BD5399" w:rsidRPr="00BD5399" w:rsidP="00BD5399" w14:paraId="4BDBD3B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1.1.3.1. Створення сучасного освітнього простору в закладах освіти, в тому числі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-капітальний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ремонт харчоблоків 13 закладів загальної середньої освіти;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капітальний ремонт спортивних стадіонів та майданчиків закладів загальної середньої освіти:: ліцей № 4 ім. С.І. Олійника; ліцей № 5 ім. Василя Стуса, ліцей № 6, ліцей № 7, ліцей № 8, ліцей № 9, № 11,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Требухівський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ліцей, 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Княжицький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ліцей</w:t>
            </w:r>
          </w:p>
        </w:tc>
        <w:tc>
          <w:tcPr>
            <w:tcW w:w="1503" w:type="dxa"/>
          </w:tcPr>
          <w:p w:rsidR="00BD5399" w:rsidRPr="00BD5399" w:rsidP="00BD5399" w14:paraId="4B57264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6964F84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освіти і науки </w:t>
            </w:r>
          </w:p>
        </w:tc>
        <w:tc>
          <w:tcPr>
            <w:tcW w:w="1503" w:type="dxa"/>
          </w:tcPr>
          <w:p w:rsidR="00BD5399" w:rsidRPr="00BD5399" w:rsidP="00BD5399" w14:paraId="61952D8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закладів, в яких проведено ремонт. 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Обсяг фінансування на відповідний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захід, % виконання</w:t>
            </w:r>
          </w:p>
        </w:tc>
        <w:tc>
          <w:tcPr>
            <w:tcW w:w="1502" w:type="dxa"/>
          </w:tcPr>
          <w:p w:rsidR="00BD5399" w:rsidRPr="00BD5399" w:rsidP="00BD5399" w14:paraId="33018D28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Капітальний ремонт спортивного комплексу Броварського ліцею № 4 ім. С.І. Олійника –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2026,41345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тис.грн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, 29 % </w:t>
            </w:r>
          </w:p>
          <w:p w:rsidR="00BD5399" w:rsidRPr="00BD5399" w:rsidP="00BD5399" w14:paraId="5D9118F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22768E20" w14:textId="7777777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39371A6C" w14:textId="7777777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bCs/>
                <w:sz w:val="18"/>
                <w:szCs w:val="18"/>
              </w:rPr>
              <w:t>Виконано частково</w:t>
            </w:r>
          </w:p>
        </w:tc>
      </w:tr>
      <w:tr w14:paraId="0C71501F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295AE8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580" w:type="dxa"/>
          </w:tcPr>
          <w:p w:rsidR="00BD5399" w:rsidRPr="00BD5399" w:rsidP="00BD5399" w14:paraId="0355338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76A5BA1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1.1.4. Підтримка процесів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цифровізації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освіти, застосування сучасних інформаційних технологій в освітньому процесі. </w:t>
            </w:r>
          </w:p>
        </w:tc>
        <w:tc>
          <w:tcPr>
            <w:tcW w:w="1503" w:type="dxa"/>
          </w:tcPr>
          <w:p w:rsidR="00BD5399" w:rsidRPr="00BD5399" w:rsidP="00BD5399" w14:paraId="4EE2246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1.1.4.1. Укомплектування закладів освіти сучасною технікою.</w:t>
            </w:r>
          </w:p>
        </w:tc>
        <w:tc>
          <w:tcPr>
            <w:tcW w:w="1503" w:type="dxa"/>
          </w:tcPr>
          <w:p w:rsidR="00BD5399" w:rsidRPr="00BD5399" w:rsidP="00BD5399" w14:paraId="549C99C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16C35C6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освіти і науки </w:t>
            </w:r>
          </w:p>
        </w:tc>
        <w:tc>
          <w:tcPr>
            <w:tcW w:w="1503" w:type="dxa"/>
          </w:tcPr>
          <w:p w:rsidR="00BD5399" w:rsidRPr="00BD5399" w:rsidP="00BD5399" w14:paraId="5FBBB1D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Обсяг фінансування на відповідний захід</w:t>
            </w:r>
          </w:p>
        </w:tc>
        <w:tc>
          <w:tcPr>
            <w:tcW w:w="1502" w:type="dxa"/>
          </w:tcPr>
          <w:p w:rsidR="00BD5399" w:rsidRPr="00BD5399" w:rsidP="00BD5399" w14:paraId="3EA2F66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Обсяг фінансування в І півріччі -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364,5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тис.грн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03" w:type="dxa"/>
          </w:tcPr>
          <w:p w:rsidR="00BD5399" w:rsidRPr="00BD5399" w:rsidP="00BD5399" w14:paraId="0CD2963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05D9B7E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F9CAEB5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21B6D0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580" w:type="dxa"/>
          </w:tcPr>
          <w:p w:rsidR="00BD5399" w:rsidRPr="00BD5399" w:rsidP="00BD5399" w14:paraId="2131C4F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0D5DE61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1.1.5. Сприяння розвитку кадрового потенціалу у сфері освіти.</w:t>
            </w:r>
          </w:p>
        </w:tc>
        <w:tc>
          <w:tcPr>
            <w:tcW w:w="1503" w:type="dxa"/>
          </w:tcPr>
          <w:p w:rsidR="00BD5399" w:rsidRPr="00BD5399" w:rsidP="00BD5399" w14:paraId="6651AAB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1.1.5.1.Укомплектування закладів освіти кваліфікованими спеціалістами в умовах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реформування освіти в Україні.</w:t>
            </w:r>
          </w:p>
        </w:tc>
        <w:tc>
          <w:tcPr>
            <w:tcW w:w="1503" w:type="dxa"/>
          </w:tcPr>
          <w:p w:rsidR="00BD5399" w:rsidRPr="00BD5399" w:rsidP="00BD5399" w14:paraId="660F39E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12DEDD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освіти і науки </w:t>
            </w:r>
          </w:p>
        </w:tc>
        <w:tc>
          <w:tcPr>
            <w:tcW w:w="1503" w:type="dxa"/>
          </w:tcPr>
          <w:p w:rsidR="00BD5399" w:rsidRPr="00BD5399" w:rsidP="00BD5399" w14:paraId="0A0A72E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 забезпеченості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(% потреби)</w:t>
            </w:r>
          </w:p>
        </w:tc>
        <w:tc>
          <w:tcPr>
            <w:tcW w:w="1502" w:type="dxa"/>
          </w:tcPr>
          <w:p w:rsidR="00BD5399" w:rsidRPr="00BD5399" w:rsidP="00BD5399" w14:paraId="4DE5DB8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Укомплектування закладів освіти кваліфікованими спеціалістами складає 100 %</w:t>
            </w:r>
          </w:p>
        </w:tc>
        <w:tc>
          <w:tcPr>
            <w:tcW w:w="1503" w:type="dxa"/>
          </w:tcPr>
          <w:p w:rsidR="00BD5399" w:rsidRPr="00BD5399" w:rsidP="00BD5399" w14:paraId="0622E5C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03D64EE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4FB2CB2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8E72C9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80" w:type="dxa"/>
          </w:tcPr>
          <w:p w:rsidR="00BD5399" w:rsidRPr="00BD5399" w:rsidP="00BD5399" w14:paraId="67A6B11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00E3979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1.1.6. Сприяння розвитку сучасної позашкільної освіти відповідно до інтересів та запитів дітей.</w:t>
            </w:r>
          </w:p>
        </w:tc>
        <w:tc>
          <w:tcPr>
            <w:tcW w:w="1503" w:type="dxa"/>
          </w:tcPr>
          <w:p w:rsidR="00BD5399" w:rsidRPr="00BD5399" w:rsidP="00BD5399" w14:paraId="363B617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1.1.6.1.Забезпечення діяльності основних напрямків позашкільної освіти (художньо-естетичного, дослідницько-експериментального, науково-технічного, еколого-натуралістичного, туристично-краєзнавчого, фізкультурно-спортивного, військово-патріотичного тощо)</w:t>
            </w:r>
          </w:p>
        </w:tc>
        <w:tc>
          <w:tcPr>
            <w:tcW w:w="1503" w:type="dxa"/>
          </w:tcPr>
          <w:p w:rsidR="00BD5399" w:rsidRPr="00BD5399" w:rsidP="00BD5399" w14:paraId="1F16AB0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3AC3BE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освіти і науки </w:t>
            </w:r>
          </w:p>
        </w:tc>
        <w:tc>
          <w:tcPr>
            <w:tcW w:w="1503" w:type="dxa"/>
          </w:tcPr>
          <w:p w:rsidR="00BD5399" w:rsidRPr="00BD5399" w:rsidP="00BD5399" w14:paraId="4183F42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дітей, які відвідують заклади позашкільної освіти</w:t>
            </w:r>
          </w:p>
        </w:tc>
        <w:tc>
          <w:tcPr>
            <w:tcW w:w="1502" w:type="dxa"/>
          </w:tcPr>
          <w:p w:rsidR="00BD5399" w:rsidRPr="00BD5399" w:rsidP="00BD5399" w14:paraId="7E39413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5382 вихованці у закладах позашкільної освіти, 3441 учнів відвідують гуртки закладів загальної середньої освіти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03" w:type="dxa"/>
          </w:tcPr>
          <w:p w:rsidR="00BD5399" w:rsidRPr="00BD5399" w:rsidP="00BD5399" w14:paraId="7587FA2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7C93965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563C06FA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2EE7F3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80" w:type="dxa"/>
          </w:tcPr>
          <w:p w:rsidR="00BD5399" w:rsidRPr="00BD5399" w:rsidP="00BD5399" w14:paraId="4292E63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18970E1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1.1.6. Сприяння розвитку сучасної позашкільної освіти відповідно до інтересів та запитів дітей.</w:t>
            </w:r>
          </w:p>
        </w:tc>
        <w:tc>
          <w:tcPr>
            <w:tcW w:w="1503" w:type="dxa"/>
          </w:tcPr>
          <w:p w:rsidR="00BD5399" w:rsidRPr="00BD5399" w:rsidP="00BD5399" w14:paraId="760586F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1.1.6.2. Будівництво Центру національно-патріотичного виховання за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адресою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: Сверстюка Євгена, 6,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м.Бровари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Київської області.</w:t>
            </w:r>
          </w:p>
        </w:tc>
        <w:tc>
          <w:tcPr>
            <w:tcW w:w="1503" w:type="dxa"/>
          </w:tcPr>
          <w:p w:rsidR="00BD5399" w:rsidRPr="00BD5399" w:rsidP="00BD5399" w14:paraId="4D16908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5B4A30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503" w:type="dxa"/>
          </w:tcPr>
          <w:p w:rsidR="00BD5399" w:rsidRPr="00BD5399" w:rsidP="00BD5399" w14:paraId="2DDF1EA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Обсяг фінансування,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% виконання.</w:t>
            </w:r>
          </w:p>
        </w:tc>
        <w:tc>
          <w:tcPr>
            <w:tcW w:w="1502" w:type="dxa"/>
          </w:tcPr>
          <w:p w:rsidR="00BD5399" w:rsidRPr="00BD5399" w:rsidP="00BD5399" w14:paraId="63A7E81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проєкту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161 150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тис.грн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Тривалість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проєкту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36 місяців.  Проведено інвестиційне ТЕО</w:t>
            </w:r>
          </w:p>
        </w:tc>
        <w:tc>
          <w:tcPr>
            <w:tcW w:w="1503" w:type="dxa"/>
          </w:tcPr>
          <w:p w:rsidR="00BD5399" w:rsidRPr="00BD5399" w:rsidP="00BD5399" w14:paraId="3B7F00F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Виконання заходу заплановано на наступні звітні періоди</w:t>
            </w:r>
          </w:p>
        </w:tc>
        <w:tc>
          <w:tcPr>
            <w:tcW w:w="1503" w:type="dxa"/>
          </w:tcPr>
          <w:p w:rsidR="00BD5399" w:rsidRPr="00BD5399" w:rsidP="00BD5399" w14:paraId="1254B1F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2BC5C13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57E4922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80" w:type="dxa"/>
          </w:tcPr>
          <w:p w:rsidR="00BD5399" w:rsidRPr="00BD5399" w:rsidP="00BD5399" w14:paraId="76C7497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5659502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1.1.7. Забезпечення доступності освітніх послуг для дітей з особливими освітніми потребами,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сприяння створенню інклюзивного освітнього середовища в закладах освіти.</w:t>
            </w:r>
          </w:p>
        </w:tc>
        <w:tc>
          <w:tcPr>
            <w:tcW w:w="1503" w:type="dxa"/>
          </w:tcPr>
          <w:p w:rsidR="00BD5399" w:rsidRPr="00BD5399" w:rsidP="00BD5399" w14:paraId="3B6431B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1.1.7.1. Удосконалення мережі закладів освіти відповідно потреб дітей з особливими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освітніми потребами.</w:t>
            </w:r>
          </w:p>
        </w:tc>
        <w:tc>
          <w:tcPr>
            <w:tcW w:w="1503" w:type="dxa"/>
          </w:tcPr>
          <w:p w:rsidR="00BD5399" w:rsidRPr="00BD5399" w:rsidP="00BD5399" w14:paraId="0DD3517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EE9B10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освіти і науки </w:t>
            </w:r>
          </w:p>
        </w:tc>
        <w:tc>
          <w:tcPr>
            <w:tcW w:w="1503" w:type="dxa"/>
          </w:tcPr>
          <w:p w:rsidR="00BD5399" w:rsidRPr="00BD5399" w:rsidP="00BD5399" w14:paraId="66392F1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заходів, кількість дітей,  класів, груп для дітей з особливими освітніми потребами</w:t>
            </w:r>
          </w:p>
        </w:tc>
        <w:tc>
          <w:tcPr>
            <w:tcW w:w="1502" w:type="dxa"/>
          </w:tcPr>
          <w:p w:rsidR="00BD5399" w:rsidRPr="00BD5399" w:rsidP="00BD5399" w14:paraId="3AD12FC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дітей з особливими потребами створено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212 класів( 404 учнів), проведено  8896 корекційно-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розвиткових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занять; В ЗДО є 77 група, 227 вихованець, проведено 7362 корекційно-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розвиткових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занять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03" w:type="dxa"/>
          </w:tcPr>
          <w:p w:rsidR="00BD5399" w:rsidRPr="00BD5399" w:rsidP="00BD5399" w14:paraId="06236AC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7C4C4B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14CEE9AF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3F2547C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80" w:type="dxa"/>
          </w:tcPr>
          <w:p w:rsidR="00BD5399" w:rsidRPr="00BD5399" w:rsidP="00BD5399" w14:paraId="144069E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062B820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1.1.8. Сприяння розвитку професійної (професійно-технічної) освіти у відповідності до потреб  ринку праці, сприяння здобуттю професійної підготовки за дуальною формою навчання.</w:t>
            </w:r>
          </w:p>
        </w:tc>
        <w:tc>
          <w:tcPr>
            <w:tcW w:w="1503" w:type="dxa"/>
          </w:tcPr>
          <w:p w:rsidR="00BD5399" w:rsidRPr="00BD5399" w:rsidP="00BD5399" w14:paraId="4E275E5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1.1.8.1. Налагодження співпраці з закладами вищої та фахової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передвищої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освіти та Державним професійно-технічним навчальним закладом «Броварський професійний ліцей».</w:t>
            </w:r>
          </w:p>
        </w:tc>
        <w:tc>
          <w:tcPr>
            <w:tcW w:w="1503" w:type="dxa"/>
          </w:tcPr>
          <w:p w:rsidR="00BD5399" w:rsidRPr="00BD5399" w:rsidP="00BD5399" w14:paraId="575A303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39F9030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Управління освіти і науки; Державний професійно-технічний навчальний заклад «Броварський професійний ліцей»</w:t>
            </w:r>
          </w:p>
        </w:tc>
        <w:tc>
          <w:tcPr>
            <w:tcW w:w="1503" w:type="dxa"/>
          </w:tcPr>
          <w:p w:rsidR="00BD5399" w:rsidRPr="00BD5399" w:rsidP="00BD5399" w14:paraId="20F5005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проведених профорієнтаційних заходів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спеціальностей, які надаються в ДПТНЗ «Броварський професійний ліцей»</w:t>
            </w:r>
          </w:p>
        </w:tc>
        <w:tc>
          <w:tcPr>
            <w:tcW w:w="1502" w:type="dxa"/>
          </w:tcPr>
          <w:p w:rsidR="00BD5399" w:rsidRPr="00BD5399" w:rsidP="00BD5399" w14:paraId="721B3F0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І півріччі проведено 7 профорієнтаційних заходів.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 спеціальностей, які надаються в ДПТНЗ «Броварський професійний ліцей»-8, з них на базі 9-х класів -6, на базі 11-х класів -2.</w:t>
            </w:r>
          </w:p>
          <w:p w:rsidR="00BD5399" w:rsidRPr="00BD5399" w:rsidP="00BD5399" w14:paraId="1A4D000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1707C1C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FA1949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EDB5716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0E79D3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80" w:type="dxa"/>
          </w:tcPr>
          <w:p w:rsidR="00BD5399" w:rsidRPr="00BD5399" w:rsidP="00BD5399" w14:paraId="30871B2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4A2873C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1.1.8. Сприяння розвитку професійної (професійно-технічної) освіти у відповідності до потреб  ринку праці, сприяння здобуттю професійної підготовки за дуальною формою навчання.</w:t>
            </w:r>
          </w:p>
        </w:tc>
        <w:tc>
          <w:tcPr>
            <w:tcW w:w="1503" w:type="dxa"/>
          </w:tcPr>
          <w:p w:rsidR="00BD5399" w:rsidRPr="00BD5399" w:rsidP="00BD5399" w14:paraId="0CEEEC1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1.1.8.2. Налагодження співпраці Державного професійно-технічного навчального закладу «Броварський професійний ліцей» з підприємствами громади.</w:t>
            </w:r>
          </w:p>
        </w:tc>
        <w:tc>
          <w:tcPr>
            <w:tcW w:w="1503" w:type="dxa"/>
          </w:tcPr>
          <w:p w:rsidR="00BD5399" w:rsidRPr="00BD5399" w:rsidP="00BD5399" w14:paraId="44E3204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85AA81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освіти і науки, Державний професійно-технічний навчальний заклад «Броварський професійний ліцей», підприємства громади</w:t>
            </w:r>
          </w:p>
        </w:tc>
        <w:tc>
          <w:tcPr>
            <w:tcW w:w="1503" w:type="dxa"/>
          </w:tcPr>
          <w:p w:rsidR="00BD5399" w:rsidRPr="00BD5399" w:rsidP="00BD5399" w14:paraId="28EFB28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випускників за робітничими спеціальностями, які працевлаштовані в громаді</w:t>
            </w:r>
          </w:p>
        </w:tc>
        <w:tc>
          <w:tcPr>
            <w:tcW w:w="1502" w:type="dxa"/>
          </w:tcPr>
          <w:p w:rsidR="00BD5399" w:rsidRPr="00BD5399" w:rsidP="00BD5399" w14:paraId="0EA0D105" w14:textId="7777777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bCs/>
                <w:sz w:val="18"/>
                <w:szCs w:val="18"/>
              </w:rPr>
              <w:t>Випускники коледжу 2026 року працевлаштовуються після закінчення навчання, результати будуть на 1.09.2026 року</w:t>
            </w:r>
          </w:p>
        </w:tc>
        <w:tc>
          <w:tcPr>
            <w:tcW w:w="1503" w:type="dxa"/>
          </w:tcPr>
          <w:p w:rsidR="00BD5399" w:rsidRPr="00BD5399" w:rsidP="00BD5399" w14:paraId="4A7F567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2255FD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0796F560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FA8AA8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80" w:type="dxa"/>
          </w:tcPr>
          <w:p w:rsidR="00BD5399" w:rsidRPr="00BD5399" w:rsidP="00BD5399" w14:paraId="04A1E39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1.1. Розбудова освіченого, інклюзивного та інноваційного суспільства, в якому кожен громадянин має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51A4F1B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1.1.8. Сприяння розвитку професійної (професійно-технічної)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освіти у відповідності до потреб  ринку праці, сприяння здобуттю професійної підготовки за дуальною формою навчання.</w:t>
            </w:r>
          </w:p>
        </w:tc>
        <w:tc>
          <w:tcPr>
            <w:tcW w:w="1503" w:type="dxa"/>
          </w:tcPr>
          <w:p w:rsidR="00BD5399" w:rsidRPr="00BD5399" w:rsidP="00BD5399" w14:paraId="3FD90B5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1.1.8.3.Співпраця Броварської філії Київського обласного центру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зайнятості з Державним професійно-технічним навчальним закладом «Броварський професійний ліцей»</w:t>
            </w:r>
          </w:p>
        </w:tc>
        <w:tc>
          <w:tcPr>
            <w:tcW w:w="1503" w:type="dxa"/>
          </w:tcPr>
          <w:p w:rsidR="00BD5399" w:rsidRPr="00BD5399" w:rsidP="00BD5399" w14:paraId="0494BBA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8EF041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Державний професійно-технічний навчальний заклад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«Броварський професійний ліцей»,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Броварська філія Київського обласного центру зайнятості </w:t>
            </w:r>
          </w:p>
        </w:tc>
        <w:tc>
          <w:tcPr>
            <w:tcW w:w="1503" w:type="dxa"/>
          </w:tcPr>
          <w:p w:rsidR="00BD5399" w:rsidRPr="00BD5399" w:rsidP="00BD5399" w14:paraId="647C3F0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спільних заходів</w:t>
            </w:r>
          </w:p>
        </w:tc>
        <w:tc>
          <w:tcPr>
            <w:tcW w:w="1502" w:type="dxa"/>
          </w:tcPr>
          <w:p w:rsidR="00BD5399" w:rsidRPr="00BD5399" w:rsidP="00BD5399" w14:paraId="0D8A6ECC" w14:textId="7777777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503" w:type="dxa"/>
          </w:tcPr>
          <w:p w:rsidR="00BD5399" w:rsidRPr="00BD5399" w:rsidP="00BD5399" w14:paraId="12C942A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4E0DEF0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16676DDC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550089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80" w:type="dxa"/>
          </w:tcPr>
          <w:p w:rsidR="00BD5399" w:rsidRPr="00BD5399" w:rsidP="00BD5399" w14:paraId="2A6662D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34EAD81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1.1.9. Поширення ефективних профорієнтаційних заходів у закладах загальної середньої освіти. </w:t>
            </w:r>
          </w:p>
        </w:tc>
        <w:tc>
          <w:tcPr>
            <w:tcW w:w="1503" w:type="dxa"/>
          </w:tcPr>
          <w:p w:rsidR="00BD5399" w:rsidRPr="00BD5399" w:rsidP="00BD5399" w14:paraId="3070486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1.1.9.1.Впровадження профорієнтаційних заходів для учнів закладів освіти.</w:t>
            </w:r>
          </w:p>
        </w:tc>
        <w:tc>
          <w:tcPr>
            <w:tcW w:w="1503" w:type="dxa"/>
          </w:tcPr>
          <w:p w:rsidR="00BD5399" w:rsidRPr="00BD5399" w:rsidP="00BD5399" w14:paraId="5E96D97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C222EC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освіти і науки, Броварська філія Київського обласного центру зайнятості </w:t>
            </w:r>
          </w:p>
        </w:tc>
        <w:tc>
          <w:tcPr>
            <w:tcW w:w="1503" w:type="dxa"/>
          </w:tcPr>
          <w:p w:rsidR="00BD5399" w:rsidRPr="00BD5399" w:rsidP="00BD5399" w14:paraId="2668919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заходів</w:t>
            </w:r>
          </w:p>
        </w:tc>
        <w:tc>
          <w:tcPr>
            <w:tcW w:w="1502" w:type="dxa"/>
          </w:tcPr>
          <w:p w:rsidR="00BD5399" w:rsidRPr="00BD5399" w:rsidP="00BD5399" w14:paraId="14A6CBF1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142 заходи (майстер-класи у навчальних закладах, екскурсії на підприємства, онлайн зустрічі)</w:t>
            </w:r>
          </w:p>
          <w:p w:rsidR="00BD5399" w:rsidRPr="00BD5399" w:rsidP="00BD5399" w14:paraId="5DEA8DDA" w14:textId="7777777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2 спільно з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Броварською філією Київського обласного центру зайнятості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Заходи в рамках Місячника професійної орієнтації для учнів 8-11 класів ЗЗСО та їх батьків на теми : "Ринок праці у питанні "Ким бути?" та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"Професія "Дизайнер": міфи та реальність".</w:t>
            </w:r>
          </w:p>
        </w:tc>
        <w:tc>
          <w:tcPr>
            <w:tcW w:w="1503" w:type="dxa"/>
          </w:tcPr>
          <w:p w:rsidR="00BD5399" w:rsidRPr="00BD5399" w:rsidP="00BD5399" w14:paraId="0A50D1F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5993CE8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6723AA99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8EE4FB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80" w:type="dxa"/>
          </w:tcPr>
          <w:p w:rsidR="00BD5399" w:rsidRPr="00BD5399" w:rsidP="00BD5399" w14:paraId="0974DB3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1.1. Розбудова освіченого, інклюзивного та інноваційного суспільства, в якому кожен громадянин має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630A047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1.1.10. Створення рівних можливостей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особистого та професійного розвитку особи впродовж життя.</w:t>
            </w:r>
          </w:p>
        </w:tc>
        <w:tc>
          <w:tcPr>
            <w:tcW w:w="1503" w:type="dxa"/>
          </w:tcPr>
          <w:p w:rsidR="00BD5399" w:rsidRPr="00BD5399" w:rsidP="00BD5399" w14:paraId="1259903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1.1.10.1.Підвищення кваліфікації педагогічних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працівників та впровадження освітянських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 різних напрямків.</w:t>
            </w:r>
          </w:p>
        </w:tc>
        <w:tc>
          <w:tcPr>
            <w:tcW w:w="1503" w:type="dxa"/>
          </w:tcPr>
          <w:p w:rsidR="00BD5399" w:rsidRPr="00BD5399" w:rsidP="00BD5399" w14:paraId="10FE38B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03D1A65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освіти і науки, Броварська філія Київського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обласного центру зайнятості </w:t>
            </w:r>
          </w:p>
        </w:tc>
        <w:tc>
          <w:tcPr>
            <w:tcW w:w="1503" w:type="dxa"/>
          </w:tcPr>
          <w:p w:rsidR="00BD5399" w:rsidRPr="00BD5399" w:rsidP="00BD5399" w14:paraId="1CE5ED8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учасників, які пройшли навчання.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заходів</w:t>
            </w:r>
          </w:p>
        </w:tc>
        <w:tc>
          <w:tcPr>
            <w:tcW w:w="1502" w:type="dxa"/>
          </w:tcPr>
          <w:p w:rsidR="00BD5399" w:rsidRPr="00BD5399" w:rsidP="00BD5399" w14:paraId="3BD6432A" w14:textId="7777777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Підвищили  кваліфікацію 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372 педагоги.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Проведені 64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методичні заходи.</w:t>
            </w:r>
          </w:p>
        </w:tc>
        <w:tc>
          <w:tcPr>
            <w:tcW w:w="1503" w:type="dxa"/>
          </w:tcPr>
          <w:p w:rsidR="00BD5399" w:rsidRPr="00BD5399" w:rsidP="00BD5399" w14:paraId="25DB640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6C99E64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52A3874E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5E549F0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580" w:type="dxa"/>
          </w:tcPr>
          <w:p w:rsidR="00BD5399" w:rsidRPr="00BD5399" w:rsidP="00BD5399" w14:paraId="6F64A0A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1502" w:type="dxa"/>
          </w:tcPr>
          <w:p w:rsidR="00BD5399" w:rsidRPr="00BD5399" w:rsidP="00BD5399" w14:paraId="02744F3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1.1.11. Сприяння розвитку національно-патріотичного виховання населення.</w:t>
            </w:r>
          </w:p>
        </w:tc>
        <w:tc>
          <w:tcPr>
            <w:tcW w:w="1503" w:type="dxa"/>
          </w:tcPr>
          <w:p w:rsidR="00BD5399" w:rsidRPr="00BD5399" w:rsidP="00BD5399" w14:paraId="430E852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1.1.11.1. Створення у закладах освіти умов щодо утвердження в свідомості і почуттях учнів патріотичних цінностей, переконань і поваги до культурного та історичного минулого України.</w:t>
            </w:r>
          </w:p>
        </w:tc>
        <w:tc>
          <w:tcPr>
            <w:tcW w:w="1503" w:type="dxa"/>
          </w:tcPr>
          <w:p w:rsidR="00BD5399" w:rsidRPr="00BD5399" w:rsidP="00BD5399" w14:paraId="1F181E0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B4443E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освіти і науки </w:t>
            </w:r>
          </w:p>
        </w:tc>
        <w:tc>
          <w:tcPr>
            <w:tcW w:w="1503" w:type="dxa"/>
          </w:tcPr>
          <w:p w:rsidR="00BD5399" w:rsidRPr="00BD5399" w:rsidP="00BD5399" w14:paraId="04EF28C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заходів з національно-патріотичного виховання населення</w:t>
            </w:r>
          </w:p>
        </w:tc>
        <w:tc>
          <w:tcPr>
            <w:tcW w:w="1502" w:type="dxa"/>
          </w:tcPr>
          <w:p w:rsidR="00BD5399" w:rsidRPr="00BD5399" w:rsidP="00BD5399" w14:paraId="65FC24F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29 тем ( у 14 закладах загальної середньої освіти, 23 закладах дошкільної освіти, 4 закладах позашкільної освіти)</w:t>
            </w:r>
          </w:p>
        </w:tc>
        <w:tc>
          <w:tcPr>
            <w:tcW w:w="1503" w:type="dxa"/>
          </w:tcPr>
          <w:p w:rsidR="00BD5399" w:rsidRPr="00BD5399" w:rsidP="00BD5399" w14:paraId="1524282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272507A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5A1A4D69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  <w:trHeight w:val="992"/>
        </w:trPr>
        <w:tc>
          <w:tcPr>
            <w:tcW w:w="567" w:type="dxa"/>
          </w:tcPr>
          <w:p w:rsidR="00BD5399" w:rsidRPr="00BD5399" w:rsidP="00BD5399" w14:paraId="668A9BE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80" w:type="dxa"/>
          </w:tcPr>
          <w:p w:rsidR="00BD5399" w:rsidRPr="00BD5399" w:rsidP="00BD5399" w14:paraId="6E8C656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502" w:type="dxa"/>
          </w:tcPr>
          <w:p w:rsidR="00BD5399" w:rsidRPr="00BD5399" w:rsidP="00BD5399" w14:paraId="1B1A205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1.2.1. Забезпечення функціонування спроможної системи громадського здоров’я у громаді.</w:t>
            </w:r>
          </w:p>
        </w:tc>
        <w:tc>
          <w:tcPr>
            <w:tcW w:w="1503" w:type="dxa"/>
          </w:tcPr>
          <w:p w:rsidR="00BD5399" w:rsidRPr="00BD5399" w:rsidP="00BD5399" w14:paraId="54587FC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1.2.1.1. Проведення заходів щодо раннього сповіщення та реагування на загрози виникнення епідемій та пандемій.</w:t>
            </w:r>
          </w:p>
        </w:tc>
        <w:tc>
          <w:tcPr>
            <w:tcW w:w="1503" w:type="dxa"/>
          </w:tcPr>
          <w:p w:rsidR="00BD5399" w:rsidRPr="00BD5399" w:rsidP="00BD5399" w14:paraId="622BCA8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5050B2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КНТ «Броварська багатопрофільна клінічна лікарня» (КНТ «ББКЛ»),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КНТ БМР БР КО «Броварський міський центр первинної медико-санітарної допомоги» (КНТ БМР БР КО «БМЦПМСД»),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Броварська районна філія  ДУ «Київський ОЛЦ МОЗ України»</w:t>
            </w:r>
          </w:p>
        </w:tc>
        <w:tc>
          <w:tcPr>
            <w:tcW w:w="1503" w:type="dxa"/>
          </w:tcPr>
          <w:p w:rsidR="00BD5399" w:rsidRPr="00BD5399" w:rsidP="00BD5399" w14:paraId="6D8907B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проведення заходів</w:t>
            </w:r>
          </w:p>
        </w:tc>
        <w:tc>
          <w:tcPr>
            <w:tcW w:w="1502" w:type="dxa"/>
          </w:tcPr>
          <w:p w:rsidR="00BD5399" w:rsidRPr="00BD5399" w:rsidP="00BD5399" w14:paraId="3CFAEF8C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Проведено комплекс інформаційно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noBreakHyphen/>
              <w:t xml:space="preserve">роз’яснювальних та організаційних дій щодо раннього виявлення, сповіщення та реагування на загрози епідемій і пандемій..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За І півріччя 2026 року проведено 24 заходи: тематичні навчання серед медичного персоналу центру -7;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тренінгів - 7; моніторинг по дотриманню інфекційного контролю в центрі–10.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1503" w:type="dxa"/>
          </w:tcPr>
          <w:p w:rsidR="00BD5399" w:rsidRPr="00BD5399" w:rsidP="00BD5399" w14:paraId="01C49A84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Своєчасно виявлені та повному обсязі проведені протиепідемічні заходи.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Локалізовано 830  випадків інфекційних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хвороб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, з них 568 серед дітей. Здійснено моніторинг та досліджено 2800 проб об’єктів навколишнього середовища на території Броварської міської громади.</w:t>
            </w:r>
          </w:p>
          <w:p w:rsidR="00BD5399" w:rsidRPr="00BD5399" w:rsidP="00BD5399" w14:paraId="6E686675" w14:textId="7777777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Навчання медичних працівників у 4 закладах охорони здоров’я громади</w:t>
            </w:r>
          </w:p>
        </w:tc>
        <w:tc>
          <w:tcPr>
            <w:tcW w:w="1503" w:type="dxa"/>
          </w:tcPr>
          <w:p w:rsidR="00BD5399" w:rsidRPr="00BD5399" w:rsidP="00BD5399" w14:paraId="362F92A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03D288F0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3E18A43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80" w:type="dxa"/>
          </w:tcPr>
          <w:p w:rsidR="00BD5399" w:rsidRPr="00BD5399" w:rsidP="00BD5399" w14:paraId="525FA69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502" w:type="dxa"/>
          </w:tcPr>
          <w:p w:rsidR="00BD5399" w:rsidRPr="00BD5399" w:rsidP="00BD5399" w14:paraId="3A87EBC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1.2.1. Забезпечення функціонування спроможної системи громадського здоров’я у громаді.</w:t>
            </w:r>
          </w:p>
        </w:tc>
        <w:tc>
          <w:tcPr>
            <w:tcW w:w="1503" w:type="dxa"/>
          </w:tcPr>
          <w:p w:rsidR="00BD5399" w:rsidRPr="00BD5399" w:rsidP="00BD5399" w14:paraId="0B6D8FE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1.2.1.2. Покращення матеріально-технічного забезпечення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КНП «Броварська багатопрофільна клінічна лікарня» 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КНП БМР БР КО «Броварський міський центр первинної медико-санітарної допомоги» 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КНП «Броварська стоматологічна поліклініка»</w:t>
            </w:r>
          </w:p>
        </w:tc>
        <w:tc>
          <w:tcPr>
            <w:tcW w:w="1503" w:type="dxa"/>
          </w:tcPr>
          <w:p w:rsidR="00BD5399" w:rsidRPr="00BD5399" w:rsidP="00BD5399" w14:paraId="053683D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176D5AD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КНТ «ББКЛ»,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КНТ БМР БР КО «БМЦПМСД»,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КНТ «БСП»</w:t>
            </w:r>
          </w:p>
        </w:tc>
        <w:tc>
          <w:tcPr>
            <w:tcW w:w="1503" w:type="dxa"/>
          </w:tcPr>
          <w:p w:rsidR="00BD5399" w:rsidRPr="00BD5399" w:rsidP="00BD5399" w14:paraId="59422A9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придбаного обладнання</w:t>
            </w:r>
          </w:p>
        </w:tc>
        <w:tc>
          <w:tcPr>
            <w:tcW w:w="1502" w:type="dxa"/>
          </w:tcPr>
          <w:p w:rsidR="00BD5399" w:rsidRPr="00BD5399" w:rsidP="00BD5399" w14:paraId="5A67D55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За І півріччя поточного року обладнання не придбавалось. В КНТ «Броварська БКЛ» було придбано медичного обладнання 58  одиниць, з них 2 централізоване постачання, 56 благодійна допомога Рішенням сесії БМР БР КО  від 28.05.2026 №2732-117-08 Товариству було надано дозвіл на отримання кредиту у формі невідновлювальної кредитної лінії з метою купівлі обладнання – ультразвукової діагностичної системи експерт- класу, призначеної  для раннього виявлення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злоякісних новоутворень.</w:t>
            </w:r>
          </w:p>
        </w:tc>
        <w:tc>
          <w:tcPr>
            <w:tcW w:w="1503" w:type="dxa"/>
          </w:tcPr>
          <w:p w:rsidR="00BD5399" w:rsidRPr="00BD5399" w:rsidP="00BD5399" w14:paraId="5C6F59B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36D0D04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AF4601C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3EDC168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80" w:type="dxa"/>
          </w:tcPr>
          <w:p w:rsidR="00BD5399" w:rsidRPr="00BD5399" w:rsidP="00BD5399" w14:paraId="1C5A4EB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502" w:type="dxa"/>
          </w:tcPr>
          <w:p w:rsidR="00BD5399" w:rsidRPr="00BD5399" w:rsidP="00BD5399" w14:paraId="4F8A38A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1.2.2. Розвиток мережі медичних закладів на території громади.</w:t>
            </w:r>
          </w:p>
        </w:tc>
        <w:tc>
          <w:tcPr>
            <w:tcW w:w="1503" w:type="dxa"/>
          </w:tcPr>
          <w:p w:rsidR="00BD5399" w:rsidRPr="00BD5399" w:rsidP="00BD5399" w14:paraId="04ACB37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1.2.2.1.Будівництво, реконструкція, капітальний та поточний ремонт медичних закладів, в тому числі: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будівництво нової амбулаторії в с. Княжичі; реконструкція амбулаторії в с. Требухів;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відкриття нових амбулаторій ЗПСМ в ЖК «Лісовий квартал» та ЖК «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Скандія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 та їх облаштування відповідно до норм законодавства;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поточні та капітальні ремонти амбулаторій  та відділення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невідкладної допомоги Броварської міської територіальної громади.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будівництво, реконструкції та капітальні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ремонти приміщень 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КНП «ББКЛЛ»;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реконструкція інфекційного відділення центру "Дитяча лікарня" КНП "Броварська БКЛ" БРР БМР по вул. Ярослава Мудрого, 47;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капітальний ремонт конструктивних елементів будинку (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ганків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 цоколя) по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бульв.Незалежності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10 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м.Бровари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частині розміщення КНП «БСП»).</w:t>
            </w:r>
          </w:p>
        </w:tc>
        <w:tc>
          <w:tcPr>
            <w:tcW w:w="1503" w:type="dxa"/>
          </w:tcPr>
          <w:p w:rsidR="00BD5399" w:rsidRPr="00BD5399" w:rsidP="00BD5399" w14:paraId="706DB0A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3B1FAB8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транспорту,  Відділ охорони 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здоровꞌя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, КНТ «ББКЛ», КНТ БМР БР КО «БМЦПМСД», КНТ «Броварська стоматологічна поліклініка» (КНТ «БСП»)</w:t>
            </w:r>
          </w:p>
        </w:tc>
        <w:tc>
          <w:tcPr>
            <w:tcW w:w="1503" w:type="dxa"/>
          </w:tcPr>
          <w:p w:rsidR="00BD5399" w:rsidRPr="00BD5399" w:rsidP="00BD5399" w14:paraId="4904030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нових , відремонтованих та реконструйованих об’єктів.</w:t>
            </w:r>
          </w:p>
        </w:tc>
        <w:tc>
          <w:tcPr>
            <w:tcW w:w="1502" w:type="dxa"/>
          </w:tcPr>
          <w:p w:rsidR="00BD5399" w:rsidRPr="00BD5399" w:rsidP="00BD5399" w14:paraId="39F50B18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В І півріччі 2026 року </w:t>
            </w:r>
            <w:r w:rsidRPr="00BD539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метою ліквідації та</w:t>
            </w:r>
          </w:p>
          <w:p w:rsidR="00BD5399" w:rsidRPr="00BD5399" w:rsidP="00BD5399" w14:paraId="08B7729C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усунення наслідків пошкодження цілісності будівлі амбулаторії ЗПСМ №2, за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адресою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м.Бровари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вул.Незалежності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12, спричинених вибуховою хвилею, внаслідок ракетно-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дронової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атаки 14.03.2026 року, здійснено поточний ремонт, а саме: проведено заміну і встановлення віконних блоків для подальшого забезпечення належних умов експлуатації приміщення амбулаторії. </w:t>
            </w:r>
          </w:p>
          <w:p w:rsidR="00BD5399" w:rsidRPr="00BD5399" w:rsidP="00BD5399" w14:paraId="00B48AD1" w14:textId="7777777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Продовжуються роботи щодо к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апітального ремонту частини приміщень 4 поверху та 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сходової клітки головного корпусу А комплексу Броварської багатопрофільної клінічної лікарні по вул. Шевченка. 14 в м. Бровари Київської обл. </w:t>
            </w:r>
          </w:p>
        </w:tc>
        <w:tc>
          <w:tcPr>
            <w:tcW w:w="1503" w:type="dxa"/>
          </w:tcPr>
          <w:p w:rsidR="00BD5399" w:rsidRPr="00BD5399" w:rsidP="00BD5399" w14:paraId="293E139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Виготовлення ПКД та будівництво нової амбулаторії 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с.Княжичі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, роботи передбачаються в 2027 р.</w:t>
            </w:r>
          </w:p>
        </w:tc>
        <w:tc>
          <w:tcPr>
            <w:tcW w:w="1503" w:type="dxa"/>
          </w:tcPr>
          <w:p w:rsidR="00BD5399" w:rsidRPr="00BD5399" w:rsidP="00BD5399" w14:paraId="4D838E3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2714B58A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C17FF4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580" w:type="dxa"/>
          </w:tcPr>
          <w:p w:rsidR="00BD5399" w:rsidRPr="00BD5399" w:rsidP="00BD5399" w14:paraId="5FA8BF8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502" w:type="dxa"/>
          </w:tcPr>
          <w:p w:rsidR="00BD5399" w:rsidRPr="00BD5399" w:rsidP="00BD5399" w14:paraId="67C8602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1.2.3. Розвиток реабілітаційної та паліативної допомоги</w:t>
            </w:r>
          </w:p>
        </w:tc>
        <w:tc>
          <w:tcPr>
            <w:tcW w:w="1503" w:type="dxa"/>
          </w:tcPr>
          <w:p w:rsidR="00BD5399" w:rsidRPr="00BD5399" w:rsidP="00BD5399" w14:paraId="0D1CB3C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1.2.3.1. Розширення реабілітаційного відділення та збільшення переліку медичних реабілітаційних послуг</w:t>
            </w:r>
          </w:p>
        </w:tc>
        <w:tc>
          <w:tcPr>
            <w:tcW w:w="1503" w:type="dxa"/>
          </w:tcPr>
          <w:p w:rsidR="00BD5399" w:rsidRPr="00BD5399" w:rsidP="00BD5399" w14:paraId="212967F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C86D2B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КНТ «БКЛЛ» </w:t>
            </w:r>
          </w:p>
        </w:tc>
        <w:tc>
          <w:tcPr>
            <w:tcW w:w="1503" w:type="dxa"/>
          </w:tcPr>
          <w:p w:rsidR="00BD5399" w:rsidRPr="00BD5399" w:rsidP="00BD5399" w14:paraId="6B4F6C3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місць у реабілітаційному відділенні.. Кількість пролікованих пацієнтів.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видів послуг.</w:t>
            </w:r>
          </w:p>
        </w:tc>
        <w:tc>
          <w:tcPr>
            <w:tcW w:w="1502" w:type="dxa"/>
          </w:tcPr>
          <w:p w:rsidR="00BD5399" w:rsidRPr="00BD5399" w:rsidP="00BD5399" w14:paraId="60F80FE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 КНТ «Броварська БКЛ» у реабілітаційному відділенні 30 місць . Було  пролікованих пацієнтів 220, та надаємо 7 видів реабілітаційних  послуг.</w:t>
            </w:r>
          </w:p>
        </w:tc>
        <w:tc>
          <w:tcPr>
            <w:tcW w:w="1503" w:type="dxa"/>
          </w:tcPr>
          <w:p w:rsidR="00BD5399" w:rsidRPr="00BD5399" w:rsidP="00BD5399" w14:paraId="27866C6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6AFA803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0D3B06D7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0852B9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80" w:type="dxa"/>
          </w:tcPr>
          <w:p w:rsidR="00BD5399" w:rsidRPr="00BD5399" w:rsidP="00BD5399" w14:paraId="6FE67CD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502" w:type="dxa"/>
          </w:tcPr>
          <w:p w:rsidR="00BD5399" w:rsidRPr="00BD5399" w:rsidP="00BD5399" w14:paraId="784F883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1.2.3. Розвиток реабілітаційної та паліативної допомоги</w:t>
            </w:r>
          </w:p>
        </w:tc>
        <w:tc>
          <w:tcPr>
            <w:tcW w:w="1503" w:type="dxa"/>
          </w:tcPr>
          <w:p w:rsidR="00BD5399" w:rsidRPr="00BD5399" w:rsidP="00BD5399" w14:paraId="1E2A610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1.2.3.2. Створення реабілітаційного центру на території громади</w:t>
            </w:r>
          </w:p>
        </w:tc>
        <w:tc>
          <w:tcPr>
            <w:tcW w:w="1503" w:type="dxa"/>
          </w:tcPr>
          <w:p w:rsidR="00BD5399" w:rsidRPr="00BD5399" w:rsidP="00BD5399" w14:paraId="5ADA284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2026-2027 роки</w:t>
            </w:r>
          </w:p>
        </w:tc>
        <w:tc>
          <w:tcPr>
            <w:tcW w:w="1502" w:type="dxa"/>
          </w:tcPr>
          <w:p w:rsidR="00BD5399" w:rsidRPr="00BD5399" w:rsidP="00BD5399" w14:paraId="7E4835F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Броварська міська рада, Відділ охорони здоров’я, КНТ БМР БР КО «БМЦПМСД», КНТ «ББКЛ»</w:t>
            </w:r>
          </w:p>
        </w:tc>
        <w:tc>
          <w:tcPr>
            <w:tcW w:w="1503" w:type="dxa"/>
          </w:tcPr>
          <w:p w:rsidR="00BD5399" w:rsidRPr="00BD5399" w:rsidP="00BD5399" w14:paraId="334AF61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нових центрів</w:t>
            </w:r>
          </w:p>
        </w:tc>
        <w:tc>
          <w:tcPr>
            <w:tcW w:w="1502" w:type="dxa"/>
          </w:tcPr>
          <w:p w:rsidR="00BD5399" w:rsidRPr="00BD5399" w:rsidP="00BD5399" w14:paraId="5DD05E9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Забезпечено надання комплексної 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мультидисциплінарної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реабілітаційної допомоги пацієнтам у 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стаціонарних та амбулаторних умовах</w:t>
            </w:r>
          </w:p>
        </w:tc>
        <w:tc>
          <w:tcPr>
            <w:tcW w:w="1503" w:type="dxa"/>
          </w:tcPr>
          <w:p w:rsidR="00BD5399" w:rsidRPr="00BD5399" w:rsidP="00BD5399" w14:paraId="1DCADA6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Заплановано виконання в наступних звітних періодах в межах повноважень</w:t>
            </w:r>
          </w:p>
        </w:tc>
        <w:tc>
          <w:tcPr>
            <w:tcW w:w="1503" w:type="dxa"/>
          </w:tcPr>
          <w:p w:rsidR="00BD5399" w:rsidRPr="00BD5399" w:rsidP="00BD5399" w14:paraId="0A2A20D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Виконується</w:t>
            </w:r>
          </w:p>
        </w:tc>
      </w:tr>
      <w:tr w14:paraId="3FEC85CB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2C82301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580" w:type="dxa"/>
          </w:tcPr>
          <w:p w:rsidR="00BD5399" w:rsidRPr="00BD5399" w:rsidP="00BD5399" w14:paraId="197A940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502" w:type="dxa"/>
          </w:tcPr>
          <w:p w:rsidR="00BD5399" w:rsidRPr="00BD5399" w:rsidP="00BD5399" w14:paraId="0E8CBB1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1.2.4. Впровадження систем інформатизації у галузі охорони здоров′я.</w:t>
            </w:r>
          </w:p>
        </w:tc>
        <w:tc>
          <w:tcPr>
            <w:tcW w:w="1503" w:type="dxa"/>
          </w:tcPr>
          <w:p w:rsidR="00BD5399" w:rsidRPr="00BD5399" w:rsidP="00BD5399" w14:paraId="47F1205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1.2.4.1.Створювати нові моделі в медичній інформаційній системі та електронний запис до вузькопрофільних спеціалістів</w:t>
            </w:r>
          </w:p>
        </w:tc>
        <w:tc>
          <w:tcPr>
            <w:tcW w:w="1503" w:type="dxa"/>
          </w:tcPr>
          <w:p w:rsidR="00BD5399" w:rsidRPr="00BD5399" w:rsidP="00BD5399" w14:paraId="0872870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2CB377E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Відділ охорони здоров’я,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КНТ «ББКЛ»,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КНТ БМР БР КО «БМЦПМСД»,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КНП «БСП»</w:t>
            </w:r>
          </w:p>
        </w:tc>
        <w:tc>
          <w:tcPr>
            <w:tcW w:w="1503" w:type="dxa"/>
          </w:tcPr>
          <w:p w:rsidR="00BD5399" w:rsidRPr="00BD5399" w:rsidP="00BD5399" w14:paraId="7C0AC62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Наявність ПЗ для пацієнтів в медичній сфері</w:t>
            </w:r>
          </w:p>
        </w:tc>
        <w:tc>
          <w:tcPr>
            <w:tcW w:w="1502" w:type="dxa"/>
          </w:tcPr>
          <w:p w:rsidR="00BD5399" w:rsidRPr="00BD5399" w:rsidP="00BD5399" w14:paraId="445FE68F" w14:textId="7777777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Наявність програмного забезпечення  для пацієнтів є обов’язковим стандартом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цифровізації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медицини, що забезпечує взаємодію між пацієнтом та електронною системою охорони здоров’я (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eHealth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503" w:type="dxa"/>
          </w:tcPr>
          <w:p w:rsidR="00BD5399" w:rsidRPr="00BD5399" w:rsidP="00BD5399" w14:paraId="2E1CDE7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Запроваджено функціонування цифрових інструментів для пацієнтів (мобільні застосунки, особисті кабінети, чат-боти). </w:t>
            </w:r>
          </w:p>
        </w:tc>
        <w:tc>
          <w:tcPr>
            <w:tcW w:w="1503" w:type="dxa"/>
          </w:tcPr>
          <w:p w:rsidR="00BD5399" w:rsidRPr="00BD5399" w:rsidP="00BD5399" w14:paraId="248FE90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F588893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FD5901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580" w:type="dxa"/>
          </w:tcPr>
          <w:p w:rsidR="00BD5399" w:rsidRPr="00BD5399" w:rsidP="00BD5399" w14:paraId="6F04B56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502" w:type="dxa"/>
          </w:tcPr>
          <w:p w:rsidR="00BD5399" w:rsidRPr="00BD5399" w:rsidP="00BD5399" w14:paraId="22B08A3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1.2.5. Створення умов для профілактики інфекційних та неінфекційних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хвороб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забезпечення імунізації населення.</w:t>
            </w:r>
          </w:p>
        </w:tc>
        <w:tc>
          <w:tcPr>
            <w:tcW w:w="1503" w:type="dxa"/>
          </w:tcPr>
          <w:p w:rsidR="00BD5399" w:rsidRPr="00BD5399" w:rsidP="00BD5399" w14:paraId="69B3FAD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1.2.5.1. Проведення роз’яснювальної роботи щодо щеплення від інфекційних, епідемічних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хвороб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включаючи дітей</w:t>
            </w:r>
          </w:p>
        </w:tc>
        <w:tc>
          <w:tcPr>
            <w:tcW w:w="1503" w:type="dxa"/>
          </w:tcPr>
          <w:p w:rsidR="00BD5399" w:rsidRPr="00BD5399" w:rsidP="00BD5399" w14:paraId="38AAB1D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0774831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КНТ БМР БР КО «БМЦПМСД», Броварська районна філія  ДУ «Київський ОЛЦ МОЗ України»</w:t>
            </w:r>
          </w:p>
        </w:tc>
        <w:tc>
          <w:tcPr>
            <w:tcW w:w="1503" w:type="dxa"/>
          </w:tcPr>
          <w:p w:rsidR="00BD5399" w:rsidRPr="00BD5399" w:rsidP="00BD5399" w14:paraId="1BD6770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заходів</w:t>
            </w:r>
          </w:p>
        </w:tc>
        <w:tc>
          <w:tcPr>
            <w:tcW w:w="1502" w:type="dxa"/>
          </w:tcPr>
          <w:p w:rsidR="00BD5399" w:rsidRPr="00BD5399" w:rsidP="00BD5399" w14:paraId="0DA127AE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В КНТ “Броварська БКЛ” відділ інфекційного контролю провели 37 комплексних роз'яснювальних та навчальних заходів щодо імунізації проти інфекційних та епідеміологічних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хвороб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D5399" w:rsidRPr="00BD5399" w:rsidP="00BD5399" w14:paraId="7A7BF36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За І півріччя 2026 року  проведено 13256 профілактичних   щеплень.</w:t>
            </w:r>
          </w:p>
        </w:tc>
        <w:tc>
          <w:tcPr>
            <w:tcW w:w="1503" w:type="dxa"/>
          </w:tcPr>
          <w:p w:rsidR="00BD5399" w:rsidRPr="00BD5399" w:rsidP="00BD5399" w14:paraId="0035DBA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Завдяки проведеним заходам сформовано позитивне ставлення до імунізації, подолано поширені міфи та забезпечено зростання рівня охоплення вакцинацією, що сприяє створенню колективного імунітету та запобіганню спалахам інфекційних 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хвороб</w:t>
            </w:r>
          </w:p>
        </w:tc>
        <w:tc>
          <w:tcPr>
            <w:tcW w:w="1503" w:type="dxa"/>
          </w:tcPr>
          <w:p w:rsidR="00BD5399" w:rsidRPr="00BD5399" w:rsidP="00BD5399" w14:paraId="2D37C39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049A29B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27C412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580" w:type="dxa"/>
          </w:tcPr>
          <w:p w:rsidR="00BD5399" w:rsidRPr="00BD5399" w:rsidP="00BD5399" w14:paraId="43DC2F2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1.2. Формування доступної та спроможної мережі для надання якісних медичних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послуг з урахуванням потреб різних верств населення.</w:t>
            </w:r>
          </w:p>
        </w:tc>
        <w:tc>
          <w:tcPr>
            <w:tcW w:w="1502" w:type="dxa"/>
          </w:tcPr>
          <w:p w:rsidR="00BD5399" w:rsidRPr="00BD5399" w:rsidP="00BD5399" w14:paraId="710A285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1.2.6. Підвищення кадрового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потенціалу закладів охорони здоров’я</w:t>
            </w:r>
          </w:p>
        </w:tc>
        <w:tc>
          <w:tcPr>
            <w:tcW w:w="1503" w:type="dxa"/>
          </w:tcPr>
          <w:p w:rsidR="00BD5399" w:rsidRPr="00BD5399" w:rsidP="00BD5399" w14:paraId="2DBB43E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1.2.6.1. Забезпечення лікарень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середнім та молодшим медичним персоналом, лікарями</w:t>
            </w:r>
          </w:p>
        </w:tc>
        <w:tc>
          <w:tcPr>
            <w:tcW w:w="1503" w:type="dxa"/>
          </w:tcPr>
          <w:p w:rsidR="00BD5399" w:rsidRPr="00BD5399" w:rsidP="00BD5399" w14:paraId="0429307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3B35118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КНТ «ББКЛ»,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КНТ БМР БР КО 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«БМЦПМСД»,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КНТ «БСП»</w:t>
            </w:r>
          </w:p>
        </w:tc>
        <w:tc>
          <w:tcPr>
            <w:tcW w:w="1503" w:type="dxa"/>
          </w:tcPr>
          <w:p w:rsidR="00BD5399" w:rsidRPr="00BD5399" w:rsidP="00BD5399" w14:paraId="7DED7E9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Рівень забезпеченості (% потреби)</w:t>
            </w:r>
          </w:p>
        </w:tc>
        <w:tc>
          <w:tcPr>
            <w:tcW w:w="1502" w:type="dxa"/>
          </w:tcPr>
          <w:p w:rsidR="00BD5399" w:rsidRPr="00BD5399" w:rsidP="00BD5399" w14:paraId="1B1F5DC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першому півріччі рівень забезпеченості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первинній медико- санітарній допомозі  лікарями склав 86,85% потреби, середнім медперсоналом - 87,6%., молодшим персоналом – 70.4% . В КНТ “ББКЛ” рівень забезпеченості:  лікарями-84%, середнім медичним персоналом-87%,  молодшим  медичним персоналом-85%.</w:t>
            </w:r>
          </w:p>
        </w:tc>
        <w:tc>
          <w:tcPr>
            <w:tcW w:w="1503" w:type="dxa"/>
          </w:tcPr>
          <w:p w:rsidR="00BD5399" w:rsidRPr="00BD5399" w:rsidP="00BD5399" w14:paraId="1D5E324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 зростаючій кількості ВПО в громаді, існує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потреба в створенні додаткових робочих місць та облаштуванні кабінетів для розміщення персоналу.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Основні 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причини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які негативно впливають на виконання заходу: старіння кадрів та відтік молоді, емоційне виснаження кадрів та пошук ними стабільної фінансової можливості, служба медичних працівників в ЗСУ</w:t>
            </w:r>
          </w:p>
        </w:tc>
        <w:tc>
          <w:tcPr>
            <w:tcW w:w="1503" w:type="dxa"/>
          </w:tcPr>
          <w:p w:rsidR="00BD5399" w:rsidRPr="00BD5399" w:rsidP="00BD5399" w14:paraId="41BAA49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Виконується</w:t>
            </w:r>
          </w:p>
        </w:tc>
      </w:tr>
      <w:tr w14:paraId="0C50D377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3EFD50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580" w:type="dxa"/>
          </w:tcPr>
          <w:p w:rsidR="00BD5399" w:rsidRPr="00BD5399" w:rsidP="00BD5399" w14:paraId="72CD04C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502" w:type="dxa"/>
          </w:tcPr>
          <w:p w:rsidR="00BD5399" w:rsidRPr="00BD5399" w:rsidP="00BD5399" w14:paraId="3E3E055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1.2.6. Підвищення кадрового потенціалу закладів охорони здоров’я</w:t>
            </w:r>
          </w:p>
        </w:tc>
        <w:tc>
          <w:tcPr>
            <w:tcW w:w="1503" w:type="dxa"/>
          </w:tcPr>
          <w:p w:rsidR="00BD5399" w:rsidRPr="00BD5399" w:rsidP="00BD5399" w14:paraId="6C5F9E9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1.2.6.2. Підвищення кваліфікації для працівників медичних закладів.</w:t>
            </w:r>
          </w:p>
        </w:tc>
        <w:tc>
          <w:tcPr>
            <w:tcW w:w="1503" w:type="dxa"/>
          </w:tcPr>
          <w:p w:rsidR="00BD5399" w:rsidRPr="00BD5399" w:rsidP="00BD5399" w14:paraId="2B52F0D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27EE9C7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КНТ «ББКЛ»,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КНТ БМР БР КО «БМЦПМСД»,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КНТ «БСП»</w:t>
            </w:r>
          </w:p>
        </w:tc>
        <w:tc>
          <w:tcPr>
            <w:tcW w:w="1503" w:type="dxa"/>
          </w:tcPr>
          <w:p w:rsidR="00BD5399" w:rsidRPr="00BD5399" w:rsidP="00BD5399" w14:paraId="07F5165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персоналу, які підвищили кваліфікацію</w:t>
            </w:r>
          </w:p>
        </w:tc>
        <w:tc>
          <w:tcPr>
            <w:tcW w:w="1502" w:type="dxa"/>
          </w:tcPr>
          <w:p w:rsidR="00BD5399" w:rsidRPr="00BD5399" w:rsidP="00BD5399" w14:paraId="6067A9CD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Підвищення кваліфікації в КНТ «Броварська БКЛ» за І півріччя :  5% лікарі</w:t>
            </w:r>
          </w:p>
          <w:p w:rsidR="00BD5399" w:rsidRPr="00BD5399" w:rsidP="00BD5399" w14:paraId="03EA0A4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12% медичні сестри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Кількість персоналу КНТ БМР БР КО «БМЦПМСД», які підвищили кваліфікацію-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213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працівників. 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4498C90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3464710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778555B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3CD3F5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580" w:type="dxa"/>
          </w:tcPr>
          <w:p w:rsidR="00BD5399" w:rsidRPr="00BD5399" w:rsidP="00BD5399" w14:paraId="4404C96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502" w:type="dxa"/>
          </w:tcPr>
          <w:p w:rsidR="00BD5399" w:rsidRPr="00BD5399" w:rsidP="00BD5399" w14:paraId="06AF162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1.2.7. Забезпечення доступу населення до лікарських засобів та медичних виробів</w:t>
            </w:r>
          </w:p>
        </w:tc>
        <w:tc>
          <w:tcPr>
            <w:tcW w:w="1503" w:type="dxa"/>
          </w:tcPr>
          <w:p w:rsidR="00BD5399" w:rsidRPr="00BD5399" w:rsidP="00BD5399" w14:paraId="05F10C8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1.2.7.1. Участь у державній програмі «Доступні ліки».</w:t>
            </w:r>
          </w:p>
        </w:tc>
        <w:tc>
          <w:tcPr>
            <w:tcW w:w="1503" w:type="dxa"/>
          </w:tcPr>
          <w:p w:rsidR="00BD5399" w:rsidRPr="00BD5399" w:rsidP="00BD5399" w14:paraId="0B79E89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EDCAB0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КНТ БМР БР КО «Броварський міський центр первинної медико-санітарної допомоги» </w:t>
            </w:r>
          </w:p>
        </w:tc>
        <w:tc>
          <w:tcPr>
            <w:tcW w:w="1503" w:type="dxa"/>
          </w:tcPr>
          <w:p w:rsidR="00BD5399" w:rsidRPr="00BD5399" w:rsidP="00BD5399" w14:paraId="5299A13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Сума відшкодування на лікарські засоби</w:t>
            </w:r>
          </w:p>
        </w:tc>
        <w:tc>
          <w:tcPr>
            <w:tcW w:w="1502" w:type="dxa"/>
          </w:tcPr>
          <w:p w:rsidR="00BD5399" w:rsidRPr="00BD5399" w:rsidP="00BD5399" w14:paraId="6ACA1F2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Надання рецептів лікарями КНТ БМР БР КО «Броварський міський центр первинної медико-санітарної допомоги»  за програмою «Доступні ліки» пацієнтам, що їх потребують. Дані, щодо суми відшкодування розміщені на сайті НСЗУ. В КНТ “ББКЛ” відшкодування на лікарські засоби за програмою “Доступні ліки” складає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складає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7898,4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тис.грн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671B190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59B076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DED8D41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5E6F7AD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580" w:type="dxa"/>
          </w:tcPr>
          <w:p w:rsidR="00BD5399" w:rsidRPr="00BD5399" w:rsidP="00BD5399" w14:paraId="75C7A06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502" w:type="dxa"/>
          </w:tcPr>
          <w:p w:rsidR="00BD5399" w:rsidRPr="00BD5399" w:rsidP="00BD5399" w14:paraId="06609E2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1.2.7. Забезпечення доступу населення до лікарських засобів та медичних виробів</w:t>
            </w:r>
          </w:p>
        </w:tc>
        <w:tc>
          <w:tcPr>
            <w:tcW w:w="1503" w:type="dxa"/>
          </w:tcPr>
          <w:p w:rsidR="00BD5399" w:rsidRPr="00BD5399" w:rsidP="00BD5399" w14:paraId="439F194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1.2.7.2. Відшкодування вартості лікарських засобів та медичних виробів згідно Комплексної  Програми розвитку охорони здоров’я в Броварській міській територіальній громаді на 2022-2026 роки</w:t>
            </w:r>
          </w:p>
        </w:tc>
        <w:tc>
          <w:tcPr>
            <w:tcW w:w="1503" w:type="dxa"/>
          </w:tcPr>
          <w:p w:rsidR="00BD5399" w:rsidRPr="00BD5399" w:rsidP="00BD5399" w14:paraId="49988E1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C90843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Відділ охорони 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здороꞌя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, КНТ БМР БР КО «БМЦПМСД»</w:t>
            </w:r>
          </w:p>
        </w:tc>
        <w:tc>
          <w:tcPr>
            <w:tcW w:w="1503" w:type="dxa"/>
          </w:tcPr>
          <w:p w:rsidR="00BD5399" w:rsidRPr="00BD5399" w:rsidP="00BD5399" w14:paraId="4F2C123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Сума відшкодування на лікарські засоби</w:t>
            </w:r>
          </w:p>
        </w:tc>
        <w:tc>
          <w:tcPr>
            <w:tcW w:w="1502" w:type="dxa"/>
          </w:tcPr>
          <w:p w:rsidR="00BD5399" w:rsidRPr="00BD5399" w:rsidP="00BD5399" w14:paraId="68C457BE" w14:textId="7777777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 КНТ “Броварська БКЛ” відшкодування лікарських засобів та медичних виробів згідно Комплексної  Програми розвитку охорони здоров’я по онкології складає 698,1 тис</w:t>
            </w:r>
            <w:r w:rsidRPr="00BD53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КНТ БМР БР КО 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«БМЦПМСД» -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7660,4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тис.грн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., відшкодування стоматологічних послуг пільговим категоріям населення та дітям 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КНП «БСП»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- 3512,6</w:t>
            </w:r>
          </w:p>
          <w:p w:rsidR="00BD5399" w:rsidRPr="00BD5399" w:rsidP="00BD5399" w14:paraId="4F670CF5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399" w:rsidRPr="00BD5399" w:rsidP="00BD5399" w14:paraId="3F68F34A" w14:textId="77777777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03" w:type="dxa"/>
          </w:tcPr>
          <w:p w:rsidR="00BD5399" w:rsidRPr="00BD5399" w:rsidP="00BD5399" w14:paraId="384A210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Згідно додатку до Комплексної Програми роз витку охорони здоров’я в Броварській міській територіальній громаді на 2022-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2026 роки (зі змінами)</w:t>
            </w:r>
          </w:p>
        </w:tc>
        <w:tc>
          <w:tcPr>
            <w:tcW w:w="1503" w:type="dxa"/>
          </w:tcPr>
          <w:p w:rsidR="00BD5399" w:rsidRPr="00BD5399" w:rsidP="00BD5399" w14:paraId="0EE18D1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D7A891A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D50ECC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580" w:type="dxa"/>
          </w:tcPr>
          <w:p w:rsidR="00BD5399" w:rsidRPr="00BD5399" w:rsidP="00BD5399" w14:paraId="4498530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1502" w:type="dxa"/>
          </w:tcPr>
          <w:p w:rsidR="00BD5399" w:rsidRPr="00BD5399" w:rsidP="00BD5399" w14:paraId="22B5167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1.2.8. Забезпечення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безбар’єрності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для усіх груп населення</w:t>
            </w:r>
          </w:p>
        </w:tc>
        <w:tc>
          <w:tcPr>
            <w:tcW w:w="1503" w:type="dxa"/>
          </w:tcPr>
          <w:p w:rsidR="00BD5399" w:rsidRPr="00BD5399" w:rsidP="00BD5399" w14:paraId="182CC46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1.2.8.1. Облаштування закладів для забезпечення доступності для осіб з інвалідністю та інших мало мобільних груп населення</w:t>
            </w:r>
          </w:p>
        </w:tc>
        <w:tc>
          <w:tcPr>
            <w:tcW w:w="1503" w:type="dxa"/>
          </w:tcPr>
          <w:p w:rsidR="00BD5399" w:rsidRPr="00BD5399" w:rsidP="00BD5399" w14:paraId="08777B1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6AB9C26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КНТ «ББКЛ», КНТ БМР БР КО «БМЦПМСД», КНТ «БСП», Медичні заклади громади всіх форм власності</w:t>
            </w:r>
          </w:p>
        </w:tc>
        <w:tc>
          <w:tcPr>
            <w:tcW w:w="1503" w:type="dxa"/>
          </w:tcPr>
          <w:p w:rsidR="00BD5399" w:rsidRPr="00BD5399" w:rsidP="00BD5399" w14:paraId="7363A0D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облаштованих закладів засобами доступності (пандуси, туалети тощо)</w:t>
            </w:r>
          </w:p>
        </w:tc>
        <w:tc>
          <w:tcPr>
            <w:tcW w:w="1502" w:type="dxa"/>
          </w:tcPr>
          <w:p w:rsidR="00BD5399" w:rsidRPr="00BD5399" w:rsidP="00BD5399" w14:paraId="501F280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Для забезпечення доступності та 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безбар’єрності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усіх груп населення, в 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т.ч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. для осіб з інвалідністю (дітей та дорослих) та інших маломобільних груп пацієнтів, відповідно до норм законодавства, медичні заклади  облаштовані пандусами, спеціально облаштованими туалетами</w:t>
            </w:r>
          </w:p>
        </w:tc>
        <w:tc>
          <w:tcPr>
            <w:tcW w:w="1503" w:type="dxa"/>
          </w:tcPr>
          <w:p w:rsidR="00BD5399" w:rsidRPr="00BD5399" w:rsidP="00BD5399" w14:paraId="564EB9F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2540AEB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Виконується</w:t>
            </w:r>
          </w:p>
        </w:tc>
      </w:tr>
      <w:tr w14:paraId="358509E8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20EA8B4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80" w:type="dxa"/>
          </w:tcPr>
          <w:p w:rsidR="00BD5399" w:rsidRPr="00BD5399" w:rsidP="00BD5399" w14:paraId="60ED0A2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1.3. Створення належних умов для розвитку системи закладів фізичної культури і спорту, у тому числі для осіб з інвалідністю</w:t>
            </w:r>
          </w:p>
        </w:tc>
        <w:tc>
          <w:tcPr>
            <w:tcW w:w="1502" w:type="dxa"/>
          </w:tcPr>
          <w:p w:rsidR="00BD5399" w:rsidRPr="00BD5399" w:rsidP="00BD5399" w14:paraId="00ABC70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1.3.1. Забезпечення розвитку фізичної культури та спорту на рівні територіальних громад.</w:t>
            </w:r>
          </w:p>
        </w:tc>
        <w:tc>
          <w:tcPr>
            <w:tcW w:w="1503" w:type="dxa"/>
          </w:tcPr>
          <w:p w:rsidR="00BD5399" w:rsidRPr="00BD5399" w:rsidP="00BD5399" w14:paraId="58FEFBE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1.3.1.1. Будівництво, реконструкція, капітальний та поточний ремонт спортивних об’єктів, в тому числі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будівництво критого манежу з укриттям для проведення тренувань з футболу для дітей та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ампфутболу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зимовий період;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-капітальний ремонт/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реконструкція спортивного майданчика на вул. Чорних Запорожців (Короленка) 61-А.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-капітальний ремонт/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реконструкція гідроізоляції лотка великої ванни басейну.</w:t>
            </w:r>
          </w:p>
        </w:tc>
        <w:tc>
          <w:tcPr>
            <w:tcW w:w="1503" w:type="dxa"/>
          </w:tcPr>
          <w:p w:rsidR="00BD5399" w:rsidRPr="00BD5399" w:rsidP="00BD5399" w14:paraId="4911EA9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F62625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Відділ фізичної культури та спорту, Фізкультурно-оздоровчий заклад Плавальний басейн «Купава»,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КП «МФК Бровари», 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КП «ОРЦ»</w:t>
            </w:r>
          </w:p>
        </w:tc>
        <w:tc>
          <w:tcPr>
            <w:tcW w:w="1503" w:type="dxa"/>
          </w:tcPr>
          <w:p w:rsidR="00BD5399" w:rsidRPr="00BD5399" w:rsidP="00BD5399" w14:paraId="0C63DDF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збудованих, реконструйованих, відремонтованих споруд</w:t>
            </w:r>
          </w:p>
        </w:tc>
        <w:tc>
          <w:tcPr>
            <w:tcW w:w="1502" w:type="dxa"/>
          </w:tcPr>
          <w:p w:rsidR="00BD5399" w:rsidRPr="00BD5399" w:rsidP="00BD5399" w14:paraId="6E46A98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Будівництво та  реконструкція споруд не проводилась</w:t>
            </w:r>
          </w:p>
        </w:tc>
        <w:tc>
          <w:tcPr>
            <w:tcW w:w="1503" w:type="dxa"/>
          </w:tcPr>
          <w:p w:rsidR="00BD5399" w:rsidRPr="00BD5399" w:rsidP="00BD5399" w14:paraId="27E1F88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Планується  реалізація у 2027 році</w:t>
            </w:r>
          </w:p>
        </w:tc>
        <w:tc>
          <w:tcPr>
            <w:tcW w:w="1503" w:type="dxa"/>
          </w:tcPr>
          <w:p w:rsidR="00BD5399" w:rsidRPr="00BD5399" w:rsidP="00BD5399" w14:paraId="2309441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Виконується</w:t>
            </w:r>
          </w:p>
        </w:tc>
      </w:tr>
      <w:tr w14:paraId="35118D67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BD9D8E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580" w:type="dxa"/>
          </w:tcPr>
          <w:p w:rsidR="00BD5399" w:rsidRPr="00BD5399" w:rsidP="00BD5399" w14:paraId="7F63FF8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1.3. Створення належних умов для розвитку системи закладів фізичної культури і спорту, у тому числі для осіб з інвалідністю</w:t>
            </w:r>
          </w:p>
        </w:tc>
        <w:tc>
          <w:tcPr>
            <w:tcW w:w="1502" w:type="dxa"/>
          </w:tcPr>
          <w:p w:rsidR="00BD5399" w:rsidRPr="00BD5399" w:rsidP="00BD5399" w14:paraId="3A4E821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1.3.2. Створення умов для залучення осіб та дітей з інвалідністю до занять фізичною культурою, спортом та фізкультурно-спортивною реабілітацією</w:t>
            </w:r>
          </w:p>
        </w:tc>
        <w:tc>
          <w:tcPr>
            <w:tcW w:w="1503" w:type="dxa"/>
          </w:tcPr>
          <w:p w:rsidR="00BD5399" w:rsidRPr="00BD5399" w:rsidP="00BD5399" w14:paraId="70E147B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1.3.2.1. Забезпечення спортивних об’єктів засобами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безбар’єрності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 доступності для всіх категорій громадян, включаючи осіб з інвалідністю та інших маломобільних груп населення, в тому числі: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капітальний ремонт будівлі басейну в складі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комплексу для забезпечення доступності, адаптація доступу у приміщення для маломобільних груп населення (ремонт вхідної групи з облаштуванням пандуса, встановлення гідравлічних та тросових підйомників, облаштування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роздягалень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вбиралень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встановлення підйомників у велику та малу чашу басейнів) 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-капітальний ремонт/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реконструкція пандуса, облаштування місця та встановлення вертикального підйомника для осіб з інвалідністю (вхідна група Плавального басейну «Купава»);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-капітальний ремонт/реконструкція на першому поверсі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санітарно-гігієнічних приміщень для осіб з інвалідністю;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капітальний ремонт/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реконструкція найпростішого укриття для осіб з інвалідністю</w:t>
            </w:r>
          </w:p>
        </w:tc>
        <w:tc>
          <w:tcPr>
            <w:tcW w:w="1503" w:type="dxa"/>
          </w:tcPr>
          <w:p w:rsidR="00BD5399" w:rsidRPr="00BD5399" w:rsidP="00BD5399" w14:paraId="0D88A9B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EE2DB5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Відділ фізичної культури та спорту БМР БР КО, КП «МФК Бровари», КП «ОРЦ», Плавальний басейн «Купава».</w:t>
            </w:r>
          </w:p>
        </w:tc>
        <w:tc>
          <w:tcPr>
            <w:tcW w:w="1503" w:type="dxa"/>
          </w:tcPr>
          <w:p w:rsidR="00BD5399" w:rsidRPr="00BD5399" w:rsidP="00BD5399" w14:paraId="7004A17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облаштованих об’єктів засобами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безбар’єрності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кількість відвідувачів (в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маломобільних дорослих та дітей)</w:t>
            </w:r>
          </w:p>
        </w:tc>
        <w:tc>
          <w:tcPr>
            <w:tcW w:w="1502" w:type="dxa"/>
          </w:tcPr>
          <w:p w:rsidR="00BD5399" w:rsidRPr="00BD5399" w:rsidP="00BD5399" w14:paraId="7CB359C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 спортивних об’єкти облаштовані  засобами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безбар’єрності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03" w:type="dxa"/>
          </w:tcPr>
          <w:p w:rsidR="00BD5399" w:rsidRPr="00BD5399" w:rsidP="00BD5399" w14:paraId="0787F16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0544A24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49AC8FA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D6A709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580" w:type="dxa"/>
          </w:tcPr>
          <w:p w:rsidR="00BD5399" w:rsidRPr="00BD5399" w:rsidP="00BD5399" w14:paraId="776D8E2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1.3. Створення належних умов для розвитку системи закладів фізичної культури і спорту, у тому числі для осіб з інвалідністю</w:t>
            </w:r>
          </w:p>
        </w:tc>
        <w:tc>
          <w:tcPr>
            <w:tcW w:w="1502" w:type="dxa"/>
          </w:tcPr>
          <w:p w:rsidR="00BD5399" w:rsidRPr="00BD5399" w:rsidP="00BD5399" w14:paraId="40F3EEA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1.3.3. Сприяння здоровому способу життя.</w:t>
            </w:r>
          </w:p>
        </w:tc>
        <w:tc>
          <w:tcPr>
            <w:tcW w:w="1503" w:type="dxa"/>
          </w:tcPr>
          <w:p w:rsidR="00BD5399" w:rsidRPr="00BD5399" w:rsidP="00BD5399" w14:paraId="691726D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1.3.3.1. Проведення масових заходів з метою пропаганди здорового способу життя.</w:t>
            </w:r>
          </w:p>
        </w:tc>
        <w:tc>
          <w:tcPr>
            <w:tcW w:w="1503" w:type="dxa"/>
          </w:tcPr>
          <w:p w:rsidR="00BD5399" w:rsidRPr="00BD5399" w:rsidP="00BD5399" w14:paraId="383A5D2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3214607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Відділ фізичної культури та спорту БМР БР КО</w:t>
            </w:r>
          </w:p>
        </w:tc>
        <w:tc>
          <w:tcPr>
            <w:tcW w:w="1503" w:type="dxa"/>
          </w:tcPr>
          <w:p w:rsidR="00BD5399" w:rsidRPr="00BD5399" w:rsidP="00BD5399" w14:paraId="52C63B2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заходів та кількість учасників</w:t>
            </w:r>
          </w:p>
        </w:tc>
        <w:tc>
          <w:tcPr>
            <w:tcW w:w="1502" w:type="dxa"/>
          </w:tcPr>
          <w:p w:rsidR="00BD5399" w:rsidRPr="00BD5399" w:rsidP="00BD5399" w14:paraId="19D92E2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Проведено 123 заходи 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3BCC4AD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2760B8B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28FA22E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011CF4C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_Hlk236666585"/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580" w:type="dxa"/>
          </w:tcPr>
          <w:p w:rsidR="00BD5399" w:rsidRPr="00BD5399" w:rsidP="00BD5399" w14:paraId="4EE6C3C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502" w:type="dxa"/>
          </w:tcPr>
          <w:p w:rsidR="00BD5399" w:rsidRPr="00BD5399" w:rsidP="00BD5399" w14:paraId="05F20C4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1.4.1. Створення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безбарʼєрного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середовища для всіх груп населення в громаді, забезпечення рівних можливостей кожній людині реалізовувати свої права, отримувати послуги на рівні з іншими</w:t>
            </w:r>
          </w:p>
        </w:tc>
        <w:tc>
          <w:tcPr>
            <w:tcW w:w="1503" w:type="dxa"/>
          </w:tcPr>
          <w:p w:rsidR="00BD5399" w:rsidRPr="00BD5399" w:rsidP="00BD5399" w14:paraId="31CCDFD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1.4.1.1. Виконання заходів щодо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безбар’єрності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громаді</w:t>
            </w:r>
          </w:p>
        </w:tc>
        <w:tc>
          <w:tcPr>
            <w:tcW w:w="1503" w:type="dxa"/>
          </w:tcPr>
          <w:p w:rsidR="00BD5399" w:rsidRPr="00BD5399" w:rsidP="00BD5399" w14:paraId="1BB35CB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AF7F79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містобудування та архітектури, управління та відділи міської ради, бюджетні установи, комунальні підприємства,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субꞌєкти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підприємницької діяльності</w:t>
            </w:r>
          </w:p>
        </w:tc>
        <w:tc>
          <w:tcPr>
            <w:tcW w:w="1503" w:type="dxa"/>
          </w:tcPr>
          <w:p w:rsidR="00BD5399" w:rsidRPr="00BD5399" w:rsidP="00BD5399" w14:paraId="25E287B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облаштованих об’єктів для маломобільних груп населення, кількість проведених заходів</w:t>
            </w:r>
          </w:p>
        </w:tc>
        <w:tc>
          <w:tcPr>
            <w:tcW w:w="1502" w:type="dxa"/>
          </w:tcPr>
          <w:p w:rsidR="00BD5399" w:rsidRPr="00BD5399" w:rsidP="00BD5399" w14:paraId="7E7E51B8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Укладено договір суму 844, 39 тис. грн.</w:t>
            </w:r>
          </w:p>
          <w:p w:rsidR="00BD5399" w:rsidRPr="00BD5399" w:rsidP="00BD5399" w14:paraId="4F120DE8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на проектування </w:t>
            </w:r>
          </w:p>
          <w:p w:rsidR="00BD5399" w:rsidRPr="00BD5399" w:rsidP="00BD5399" w14:paraId="02AC66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обꞌєкта</w:t>
            </w:r>
          </w:p>
          <w:p w:rsidR="00BD5399" w:rsidRPr="00BD5399" w:rsidP="00BD5399" w14:paraId="2AD5F81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«Капітальний ремонт тротуарів з облаштуванням засобів безперешкодного доступу до будівель та споруд для забезпечення доступності і безпеки об’єктів для осіб з МГН (заходи із створення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безбар’єрного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простору) по вул. Героїв України (від вул. Київська до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бульв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. Незалежності) та по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бульв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. Незалежності (від вул. Героїв України до вул. Чорних Запорожців) в м. Бровари Київської області»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6D9A915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5DC6E6C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bookmarkEnd w:id="2"/>
      <w:tr w14:paraId="5C36F6A8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B4D824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580" w:type="dxa"/>
          </w:tcPr>
          <w:p w:rsidR="00BD5399" w:rsidRPr="00BD5399" w:rsidP="00BD5399" w14:paraId="778C714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502" w:type="dxa"/>
          </w:tcPr>
          <w:p w:rsidR="00BD5399" w:rsidRPr="00BD5399" w:rsidP="00BD5399" w14:paraId="61E3930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1.4.2. Посилення заходів щодо протидії та запобігання домашньому насильству, дискримінації та насильству за ознакою статі, реабілітації потерпілих від такого насильства</w:t>
            </w:r>
          </w:p>
        </w:tc>
        <w:tc>
          <w:tcPr>
            <w:tcW w:w="1503" w:type="dxa"/>
          </w:tcPr>
          <w:p w:rsidR="00BD5399" w:rsidRPr="00BD5399" w:rsidP="00BD5399" w14:paraId="728D522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1.4.2.1. Проведення заходів у сфері запобігання та протидії домашньому насильству та насильству за ознакою статі</w:t>
            </w:r>
          </w:p>
        </w:tc>
        <w:tc>
          <w:tcPr>
            <w:tcW w:w="1503" w:type="dxa"/>
          </w:tcPr>
          <w:p w:rsidR="00BD5399" w:rsidRPr="00BD5399" w:rsidP="00BD5399" w14:paraId="3294B83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0E6C1C7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Центр соціальних служб Броварської міської ради </w:t>
            </w:r>
          </w:p>
        </w:tc>
        <w:tc>
          <w:tcPr>
            <w:tcW w:w="1503" w:type="dxa"/>
          </w:tcPr>
          <w:p w:rsidR="00BD5399" w:rsidRPr="00BD5399" w:rsidP="00BD5399" w14:paraId="648D4FE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заходів</w:t>
            </w:r>
          </w:p>
        </w:tc>
        <w:tc>
          <w:tcPr>
            <w:tcW w:w="1502" w:type="dxa"/>
          </w:tcPr>
          <w:p w:rsidR="00BD5399" w:rsidRPr="00BD5399" w:rsidP="00BD5399" w14:paraId="1C3E699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Проведено 23 виїзні заходів у сфері запобігання та протидії домашньому насильству та насильству за ознакою статі.  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2165B38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55A5FF1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69CA4872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3A16FC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580" w:type="dxa"/>
          </w:tcPr>
          <w:p w:rsidR="00BD5399" w:rsidRPr="00BD5399" w:rsidP="00BD5399" w14:paraId="234B3DC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502" w:type="dxa"/>
          </w:tcPr>
          <w:p w:rsidR="00BD5399" w:rsidRPr="00BD5399" w:rsidP="00BD5399" w14:paraId="188EC70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1.4.3. Забезпечення конституційних прав дітей, які потребують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особливої соціальної уваги та підтримки</w:t>
            </w:r>
          </w:p>
        </w:tc>
        <w:tc>
          <w:tcPr>
            <w:tcW w:w="1503" w:type="dxa"/>
          </w:tcPr>
          <w:p w:rsidR="00BD5399" w:rsidRPr="00BD5399" w:rsidP="00BD5399" w14:paraId="3875298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1.4.3.1. Забезпечення в межах компетенції прав дітей</w:t>
            </w:r>
          </w:p>
        </w:tc>
        <w:tc>
          <w:tcPr>
            <w:tcW w:w="1503" w:type="dxa"/>
          </w:tcPr>
          <w:p w:rsidR="00BD5399" w:rsidRPr="00BD5399" w:rsidP="00BD5399" w14:paraId="01C835A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8BE43C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Служба у справах дітей</w:t>
            </w:r>
          </w:p>
        </w:tc>
        <w:tc>
          <w:tcPr>
            <w:tcW w:w="1503" w:type="dxa"/>
          </w:tcPr>
          <w:p w:rsidR="00BD5399" w:rsidRPr="00BD5399" w:rsidP="00BD5399" w14:paraId="363BA89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заходів.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залучених осіб до заходів</w:t>
            </w:r>
          </w:p>
        </w:tc>
        <w:tc>
          <w:tcPr>
            <w:tcW w:w="1502" w:type="dxa"/>
          </w:tcPr>
          <w:p w:rsidR="00BD5399" w:rsidRPr="00BD5399" w:rsidP="00BD5399" w14:paraId="29BEFA7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Проведено 4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оперативно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-профілактичних рейдів, здійснено візити до 21 сім’ї, у яких виховується 44 дитини. 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1E9BE37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5D71976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7E0F123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04A2B3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580" w:type="dxa"/>
          </w:tcPr>
          <w:p w:rsidR="00BD5399" w:rsidRPr="00BD5399" w:rsidP="00BD5399" w14:paraId="086787E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502" w:type="dxa"/>
          </w:tcPr>
          <w:p w:rsidR="00BD5399" w:rsidRPr="00BD5399" w:rsidP="00BD5399" w14:paraId="06D4D2D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1.4.4. Реалізація державної сімейної політики</w:t>
            </w:r>
          </w:p>
        </w:tc>
        <w:tc>
          <w:tcPr>
            <w:tcW w:w="1503" w:type="dxa"/>
          </w:tcPr>
          <w:p w:rsidR="00BD5399" w:rsidRPr="00BD5399" w:rsidP="00BD5399" w14:paraId="2DA8CDC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1.4.4.1. Підтримка малозабезпечених сімей з дітьми</w:t>
            </w:r>
          </w:p>
        </w:tc>
        <w:tc>
          <w:tcPr>
            <w:tcW w:w="1503" w:type="dxa"/>
          </w:tcPr>
          <w:p w:rsidR="00BD5399" w:rsidRPr="00BD5399" w:rsidP="00BD5399" w14:paraId="3FEC39E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6476BD4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Служба у справах дітей</w:t>
            </w:r>
          </w:p>
        </w:tc>
        <w:tc>
          <w:tcPr>
            <w:tcW w:w="1503" w:type="dxa"/>
          </w:tcPr>
          <w:p w:rsidR="00BD5399" w:rsidRPr="00BD5399" w:rsidP="00BD5399" w14:paraId="3A48C6A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сімей, які отримали  підтримку</w:t>
            </w:r>
          </w:p>
        </w:tc>
        <w:tc>
          <w:tcPr>
            <w:tcW w:w="1502" w:type="dxa"/>
          </w:tcPr>
          <w:p w:rsidR="00BD5399" w:rsidRPr="00BD5399" w:rsidP="00BD5399" w14:paraId="14FAD249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Заходів Комплексної Програми підтримки сім'ї та захисту прав дітей "Щаслива родина - успішна країна" на 2023-2027 роки» і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півріччі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були профінансовані на суму 273,3 тис. грн.</w:t>
            </w:r>
          </w:p>
          <w:p w:rsidR="00BD5399" w:rsidRPr="00BD5399" w:rsidP="00BD5399" w14:paraId="7562028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4C07BDD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600C032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96B3083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B8FB7F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580" w:type="dxa"/>
          </w:tcPr>
          <w:p w:rsidR="00BD5399" w:rsidRPr="00BD5399" w:rsidP="00BD5399" w14:paraId="73922A7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502" w:type="dxa"/>
          </w:tcPr>
          <w:p w:rsidR="00BD5399" w:rsidRPr="00BD5399" w:rsidP="00BD5399" w14:paraId="4973207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1.4.5. Посилення соціальної захищеності ветеранів,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ветеранок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 членів їх сімей</w:t>
            </w:r>
          </w:p>
        </w:tc>
        <w:tc>
          <w:tcPr>
            <w:tcW w:w="1503" w:type="dxa"/>
          </w:tcPr>
          <w:p w:rsidR="00BD5399" w:rsidRPr="00BD5399" w:rsidP="00BD5399" w14:paraId="60B1795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1.4.5.1. Створення ветеранського простору в громаді: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капітальний ремонт нежитлового приміщення № 5 по бульвару Незалежності, 3 в м. Бровари Броварського району Київської області</w:t>
            </w:r>
          </w:p>
        </w:tc>
        <w:tc>
          <w:tcPr>
            <w:tcW w:w="1503" w:type="dxa"/>
          </w:tcPr>
          <w:p w:rsidR="00BD5399" w:rsidRPr="00BD5399" w:rsidP="00BD5399" w14:paraId="13886E4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3FB365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з питань ветеранської політики, Управління будівництва, житлово-комунального господарства, інфраструктури та транспорту</w:t>
            </w:r>
          </w:p>
        </w:tc>
        <w:tc>
          <w:tcPr>
            <w:tcW w:w="1503" w:type="dxa"/>
          </w:tcPr>
          <w:p w:rsidR="00BD5399" w:rsidRPr="00BD5399" w:rsidP="00BD5399" w14:paraId="0760895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створених закладів.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Кількість відвідувань ветеранів,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ветеранок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 членів їх сімей.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наданих послуг</w:t>
            </w:r>
          </w:p>
        </w:tc>
        <w:tc>
          <w:tcPr>
            <w:tcW w:w="1502" w:type="dxa"/>
          </w:tcPr>
          <w:p w:rsidR="002109B7" w:rsidRPr="002109B7" w:rsidP="002109B7" w14:paraId="7B5092A4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Завершено капітальний ремонт приміщень № 5 по бульвару Незалежності, 3 в м. Бровари Броварського району Київської області та забезпечено його облаштування новими меблями й технічним обладнанням. </w:t>
            </w:r>
          </w:p>
          <w:p w:rsidR="00BD5399" w:rsidRPr="002109B7" w:rsidP="002109B7" w14:paraId="1D809682" w14:textId="754BA2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9B7">
              <w:rPr>
                <w:rFonts w:ascii="Times New Roman" w:eastAsia="Times New Roman" w:hAnsi="Times New Roman" w:cs="Times New Roman"/>
                <w:sz w:val="20"/>
                <w:szCs w:val="20"/>
              </w:rPr>
              <w:t>Працює «єдине вікно» для ветеранів війни</w:t>
            </w:r>
            <w:r w:rsidRPr="0021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отримання </w:t>
            </w:r>
            <w:r w:rsidRPr="002109B7">
              <w:rPr>
                <w:rFonts w:ascii="Times New Roman" w:eastAsia="Times New Roman" w:hAnsi="Times New Roman" w:cs="Times New Roman"/>
                <w:sz w:val="20"/>
                <w:szCs w:val="20"/>
              </w:rPr>
              <w:t>адміністративних послуг, до якого надійшло 589 звернень від ветеранів та членів</w:t>
            </w:r>
            <w:r w:rsidRPr="002109B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109B7">
              <w:rPr>
                <w:rFonts w:ascii="Times New Roman" w:eastAsia="Times New Roman" w:hAnsi="Times New Roman" w:cs="Times New Roman"/>
                <w:sz w:val="24"/>
                <w:szCs w:val="24"/>
              </w:rPr>
              <w:t>їх сімей</w:t>
            </w:r>
            <w:r w:rsidRPr="0021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Надано 3948 послуг </w:t>
            </w:r>
            <w:r w:rsidRPr="0021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ветерам</w:t>
            </w:r>
            <w:r w:rsidRPr="0021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членам їх сімей.  Проведено понад 40 заходів з відновлення фізичного та ментального здоров'я, екскурсій, майстер-класів тощо, якими охоплено понад 2500 ветеранів та </w:t>
            </w:r>
            <w:r w:rsidRPr="0021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ветеранок</w:t>
            </w:r>
            <w:r w:rsidRPr="0021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членів їх сімей.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691AC7E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4373B81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418BE9F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3030F4B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580" w:type="dxa"/>
          </w:tcPr>
          <w:p w:rsidR="00BD5399" w:rsidRPr="00BD5399" w:rsidP="00BD5399" w14:paraId="61291C9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502" w:type="dxa"/>
          </w:tcPr>
          <w:p w:rsidR="00BD5399" w:rsidRPr="00BD5399" w:rsidP="00BD5399" w14:paraId="013AE6B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1.4.6. Інтеграція ВПО в громаду</w:t>
            </w:r>
          </w:p>
        </w:tc>
        <w:tc>
          <w:tcPr>
            <w:tcW w:w="1503" w:type="dxa"/>
          </w:tcPr>
          <w:p w:rsidR="00BD5399" w:rsidRPr="00BD5399" w:rsidP="00BD5399" w14:paraId="4BB09DE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1.4.6.1. Забезпечення інтеграції ВПО в громаду та їх підтримка</w:t>
            </w:r>
          </w:p>
        </w:tc>
        <w:tc>
          <w:tcPr>
            <w:tcW w:w="1503" w:type="dxa"/>
          </w:tcPr>
          <w:p w:rsidR="00BD5399" w:rsidRPr="00BD5399" w:rsidP="00BD5399" w14:paraId="51A6174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6BD725B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соціального захисту населення, Управління комунальної власності </w:t>
            </w:r>
          </w:p>
        </w:tc>
        <w:tc>
          <w:tcPr>
            <w:tcW w:w="1503" w:type="dxa"/>
          </w:tcPr>
          <w:p w:rsidR="00BD5399" w:rsidRPr="00BD5399" w:rsidP="00BD5399" w14:paraId="37CE455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ВПО, які отримали послуги та допомогу.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заходів та наданих послуг.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осіб, що проживають в модульному містечку</w:t>
            </w:r>
          </w:p>
        </w:tc>
        <w:tc>
          <w:tcPr>
            <w:tcW w:w="1502" w:type="dxa"/>
          </w:tcPr>
          <w:p w:rsidR="00BD5399" w:rsidRPr="00BD5399" w:rsidP="00BD5399" w14:paraId="7F477B5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Станом на 01.07.2026 року в Єдиній інформаційній базі даних внутрішньо переміщених осіб, починаючи з 2014 року перебувало 23267 осіб, починаючи з 24.02.2022 року 16644 осіб, у тому числі 4370 дітей. Станом на 01.07.2025 року в Єдиній інформаційній базі даних внутрішньо переміщених осіб, починаючи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з 2014 року перебувало 22142 осіб, починаючи з 24.02.2022 року 15430 осіб, у тому числі 4369 дітей. За рахунок модульного містечка житлом забезпечені 152 внутрішньо переміщені особи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7452A24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21292FB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593CE6E4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0455C19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580" w:type="dxa"/>
          </w:tcPr>
          <w:p w:rsidR="00BD5399" w:rsidRPr="00BD5399" w:rsidP="00BD5399" w14:paraId="68F1746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</w:t>
            </w:r>
          </w:p>
        </w:tc>
        <w:tc>
          <w:tcPr>
            <w:tcW w:w="1502" w:type="dxa"/>
          </w:tcPr>
          <w:p w:rsidR="00BD5399" w:rsidRPr="00BD5399" w:rsidP="00BD5399" w14:paraId="120C9C5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1.4.6. Інтеграція ВПО в громаду</w:t>
            </w:r>
          </w:p>
        </w:tc>
        <w:tc>
          <w:tcPr>
            <w:tcW w:w="1503" w:type="dxa"/>
          </w:tcPr>
          <w:p w:rsidR="00BD5399" w:rsidRPr="00BD5399" w:rsidP="00BD5399" w14:paraId="08D6A38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1.4.6.2. Надання допомоги щодо працевлаштування ВПО громади</w:t>
            </w:r>
          </w:p>
        </w:tc>
        <w:tc>
          <w:tcPr>
            <w:tcW w:w="1503" w:type="dxa"/>
          </w:tcPr>
          <w:p w:rsidR="00BD5399" w:rsidRPr="00BD5399" w:rsidP="00BD5399" w14:paraId="2D4C376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FF7321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Броварська філія Київського обласного центру зайнятості </w:t>
            </w:r>
          </w:p>
        </w:tc>
        <w:tc>
          <w:tcPr>
            <w:tcW w:w="1503" w:type="dxa"/>
          </w:tcPr>
          <w:p w:rsidR="00BD5399" w:rsidRPr="00BD5399" w:rsidP="00BD5399" w14:paraId="29490F2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працевлаштованих ВПО. Кількість ВПО, які пройшли професійну підготовку(перепідготовку), підвищення кваліфікації</w:t>
            </w:r>
          </w:p>
        </w:tc>
        <w:tc>
          <w:tcPr>
            <w:tcW w:w="1502" w:type="dxa"/>
          </w:tcPr>
          <w:p w:rsidR="00BD5399" w:rsidRPr="00BD5399" w:rsidP="00BD5399" w14:paraId="72D7BFA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Із загальної кількості безробітних, які перебували на обліку протягом І півріччя 2026 року за сприянням служби зайнятості забезпечено роботою 196 мешканці громади, з них 43 особи з числа ВПО. За рахунок коштів Фонду загальнообов’язкового державного соціального страхування на випадок безробіття та шляхом стажування на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виробництві професійним навчанням, перенавчанням та підвищенням кваліфікації охоплено 75 мешканців громади, з них 20 осіб ВПО 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59E0847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546D3E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6CC81C2F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07290B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580" w:type="dxa"/>
          </w:tcPr>
          <w:p w:rsidR="00BD5399" w:rsidRPr="00BD5399" w:rsidP="00BD5399" w14:paraId="1626BF2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1502" w:type="dxa"/>
          </w:tcPr>
          <w:p w:rsidR="00BD5399" w:rsidRPr="00BD5399" w:rsidP="00BD5399" w14:paraId="678032F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1.5.1. Підтримка діючих і запровадження нових видів соціальних послуг та сервісів</w:t>
            </w:r>
          </w:p>
        </w:tc>
        <w:tc>
          <w:tcPr>
            <w:tcW w:w="1503" w:type="dxa"/>
          </w:tcPr>
          <w:p w:rsidR="00BD5399" w:rsidRPr="00BD5399" w:rsidP="00BD5399" w14:paraId="3C308BA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1.5.1.1. Забезпечення функціонування соціального транспорту для осіб з інвалідністю та інших маломобільних груп населення</w:t>
            </w:r>
          </w:p>
        </w:tc>
        <w:tc>
          <w:tcPr>
            <w:tcW w:w="1503" w:type="dxa"/>
          </w:tcPr>
          <w:p w:rsidR="00BD5399" w:rsidRPr="00BD5399" w:rsidP="00BD5399" w14:paraId="2D6AF9B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BFA85B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соціального захисту населення, КП «Бровари-Благоустрій»</w:t>
            </w:r>
          </w:p>
        </w:tc>
        <w:tc>
          <w:tcPr>
            <w:tcW w:w="1503" w:type="dxa"/>
          </w:tcPr>
          <w:p w:rsidR="00BD5399" w:rsidRPr="00BD5399" w:rsidP="00BD5399" w14:paraId="54E9C6E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транспортних засобів долучених до перевезення осіб з інвалідністю та інших маломобільних груп населення. Кількість осіб, які скористались послугою соціального транспорту</w:t>
            </w:r>
          </w:p>
        </w:tc>
        <w:tc>
          <w:tcPr>
            <w:tcW w:w="1502" w:type="dxa"/>
          </w:tcPr>
          <w:p w:rsidR="00BD5399" w:rsidRPr="00BD5399" w:rsidP="00BD5399" w14:paraId="27816A8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Громада отримала від німецьких партнерів 3  транспортні  засоби для перевезення  осіб з інвалідністю та інших маломобільних груп населення: 1 в 2025 році, ще 2 отримані у березні поточного року. </w:t>
            </w:r>
          </w:p>
          <w:p w:rsidR="00BD5399" w:rsidRPr="00BD5399" w:rsidP="00BD5399" w14:paraId="2ADFD31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Виконано 947 поїздок в звітному періоді. 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67B21FB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37770A0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699E40AE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53EE240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580" w:type="dxa"/>
          </w:tcPr>
          <w:p w:rsidR="00BD5399" w:rsidRPr="00BD5399" w:rsidP="00BD5399" w14:paraId="71E8B1D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1502" w:type="dxa"/>
          </w:tcPr>
          <w:p w:rsidR="00BD5399" w:rsidRPr="00BD5399" w:rsidP="00BD5399" w14:paraId="06FBD07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1.5.1. Підтримка діючих і запровадження нових видів соціальних послуг та сервісів</w:t>
            </w:r>
          </w:p>
        </w:tc>
        <w:tc>
          <w:tcPr>
            <w:tcW w:w="1503" w:type="dxa"/>
          </w:tcPr>
          <w:p w:rsidR="00BD5399" w:rsidRPr="00BD5399" w:rsidP="00BD5399" w14:paraId="057917D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1.5.1.2. Розширення видів соціальних послуг та сервісів для вразливих, малозабезпечених категорій населення, включаючи осіб з інвалідністю</w:t>
            </w:r>
          </w:p>
        </w:tc>
        <w:tc>
          <w:tcPr>
            <w:tcW w:w="1503" w:type="dxa"/>
          </w:tcPr>
          <w:p w:rsidR="00BD5399" w:rsidRPr="00BD5399" w:rsidP="00BD5399" w14:paraId="11932AF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5E49D4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соціального захисту населення </w:t>
            </w:r>
          </w:p>
        </w:tc>
        <w:tc>
          <w:tcPr>
            <w:tcW w:w="1503" w:type="dxa"/>
          </w:tcPr>
          <w:p w:rsidR="00BD5399" w:rsidRPr="00BD5399" w:rsidP="00BD5399" w14:paraId="3E735CB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наданих послуг.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охоплених осіб.</w:t>
            </w:r>
          </w:p>
        </w:tc>
        <w:tc>
          <w:tcPr>
            <w:tcW w:w="1502" w:type="dxa"/>
          </w:tcPr>
          <w:p w:rsidR="00BD5399" w:rsidRPr="00BD5399" w:rsidP="00BD5399" w14:paraId="6AB8350A" w14:textId="777777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Надавачами соціальних послуг було надано 100211 послуг.</w:t>
            </w:r>
          </w:p>
          <w:p w:rsidR="00BD5399" w:rsidRPr="00BD5399" w:rsidP="00BD5399" w14:paraId="37D79DB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Кількість охоплених осіб склала 3576.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65C9801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7E42F42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34949ED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724476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580" w:type="dxa"/>
          </w:tcPr>
          <w:p w:rsidR="00BD5399" w:rsidRPr="00BD5399" w:rsidP="00BD5399" w14:paraId="45D4EFD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1502" w:type="dxa"/>
          </w:tcPr>
          <w:p w:rsidR="00BD5399" w:rsidRPr="00BD5399" w:rsidP="00BD5399" w14:paraId="15031EB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1.5.1. Підтримка діючих і запровадження нових видів соціальних послуг та сервісів</w:t>
            </w:r>
          </w:p>
        </w:tc>
        <w:tc>
          <w:tcPr>
            <w:tcW w:w="1503" w:type="dxa"/>
          </w:tcPr>
          <w:p w:rsidR="00BD5399" w:rsidRPr="00BD5399" w:rsidP="00BD5399" w14:paraId="33BF4BF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1.5.1.3. Реконструкція частини будівлі, з прибудовою басейну оздоровчого призначення, по вул. Героїв України (Гагаріна), 8-а в м. Бровари Київської області»</w:t>
            </w:r>
          </w:p>
        </w:tc>
        <w:tc>
          <w:tcPr>
            <w:tcW w:w="1503" w:type="dxa"/>
          </w:tcPr>
          <w:p w:rsidR="00BD5399" w:rsidRPr="00BD5399" w:rsidP="00BD5399" w14:paraId="4CD246F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39F9D58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503" w:type="dxa"/>
          </w:tcPr>
          <w:p w:rsidR="00BD5399" w:rsidRPr="00BD5399" w:rsidP="00BD5399" w14:paraId="4080E39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 фінансування</w:t>
            </w:r>
          </w:p>
        </w:tc>
        <w:tc>
          <w:tcPr>
            <w:tcW w:w="1502" w:type="dxa"/>
          </w:tcPr>
          <w:p w:rsidR="00BD5399" w:rsidRPr="00BD5399" w:rsidP="00BD5399" w14:paraId="2BA92D3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проєкту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41580,1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тис.грн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Проведено інвестиційне ТЕО</w:t>
            </w:r>
          </w:p>
        </w:tc>
        <w:tc>
          <w:tcPr>
            <w:tcW w:w="1503" w:type="dxa"/>
          </w:tcPr>
          <w:p w:rsidR="00BD5399" w:rsidRPr="00BD5399" w:rsidP="00BD5399" w14:paraId="14388AB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Планується виконання заходів в наступні звітні періоди</w:t>
            </w:r>
          </w:p>
        </w:tc>
        <w:tc>
          <w:tcPr>
            <w:tcW w:w="1503" w:type="dxa"/>
          </w:tcPr>
          <w:p w:rsidR="00BD5399" w:rsidRPr="00BD5399" w:rsidP="00BD5399" w14:paraId="582F8D3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601244E2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DA5E5D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580" w:type="dxa"/>
          </w:tcPr>
          <w:p w:rsidR="00BD5399" w:rsidRPr="00BD5399" w:rsidP="00BD5399" w14:paraId="006FFDD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1502" w:type="dxa"/>
          </w:tcPr>
          <w:p w:rsidR="00BD5399" w:rsidRPr="00BD5399" w:rsidP="00BD5399" w14:paraId="63690D0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1.5.2. Підтримка розвитку соціальних послуг із залученням громадських об’єднань та приватних організацій.</w:t>
            </w:r>
          </w:p>
        </w:tc>
        <w:tc>
          <w:tcPr>
            <w:tcW w:w="1503" w:type="dxa"/>
          </w:tcPr>
          <w:p w:rsidR="00BD5399" w:rsidRPr="00BD5399" w:rsidP="00BD5399" w14:paraId="5026623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1.5.2.1. Запровадження спільних проектів у сфері розвитку соціальних послуг Броварської міської ради з громадськими об’єднаннями та приватними організаціями</w:t>
            </w:r>
          </w:p>
        </w:tc>
        <w:tc>
          <w:tcPr>
            <w:tcW w:w="1503" w:type="dxa"/>
          </w:tcPr>
          <w:p w:rsidR="00BD5399" w:rsidRPr="00BD5399" w:rsidP="00BD5399" w14:paraId="6B91FF7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B034AC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та відділи Броварської міської ради та виконавчий комітет</w:t>
            </w:r>
          </w:p>
        </w:tc>
        <w:tc>
          <w:tcPr>
            <w:tcW w:w="1503" w:type="dxa"/>
          </w:tcPr>
          <w:p w:rsidR="00BD5399" w:rsidRPr="00BD5399" w:rsidP="00BD5399" w14:paraId="2857C12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проектів;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Фінансова підтримка з міського бюджету</w:t>
            </w:r>
          </w:p>
        </w:tc>
        <w:tc>
          <w:tcPr>
            <w:tcW w:w="1502" w:type="dxa"/>
          </w:tcPr>
          <w:p w:rsidR="00BD5399" w:rsidRPr="00BD5399" w:rsidP="00BD5399" w14:paraId="4998E1D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Фінансову підтримку за кошти місцевого бюджету отримали 8 інститутів громадянського суспільства в результаті конкурсного відбору. 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091D8AB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4D5F677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14026ABE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37E9727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580" w:type="dxa"/>
          </w:tcPr>
          <w:p w:rsidR="00BD5399" w:rsidRPr="00BD5399" w:rsidP="00BD5399" w14:paraId="11D8E2F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1502" w:type="dxa"/>
          </w:tcPr>
          <w:p w:rsidR="00BD5399" w:rsidRPr="00BD5399" w:rsidP="00BD5399" w14:paraId="4888369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1.5.3. Сприяння розвитку якісних і доступних послуг з догляду</w:t>
            </w:r>
          </w:p>
        </w:tc>
        <w:tc>
          <w:tcPr>
            <w:tcW w:w="1503" w:type="dxa"/>
          </w:tcPr>
          <w:p w:rsidR="00BD5399" w:rsidRPr="00BD5399" w:rsidP="00BD5399" w14:paraId="2CA2E0F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1.5.3.1. Розширення відділення стаціонарного догляду для постійного або тимчасового проживання.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Збільшення кількості видів послуг для малозабезпечених та одиноких громадян громади</w:t>
            </w:r>
          </w:p>
        </w:tc>
        <w:tc>
          <w:tcPr>
            <w:tcW w:w="1503" w:type="dxa"/>
          </w:tcPr>
          <w:p w:rsidR="00BD5399" w:rsidRPr="00BD5399" w:rsidP="00BD5399" w14:paraId="7F9C968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35489BF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Броварський міський територіальний центр соціального обслуговування Броварського району Київської області</w:t>
            </w:r>
          </w:p>
        </w:tc>
        <w:tc>
          <w:tcPr>
            <w:tcW w:w="1503" w:type="dxa"/>
          </w:tcPr>
          <w:p w:rsidR="00BD5399" w:rsidRPr="00BD5399" w:rsidP="00BD5399" w14:paraId="3D94B04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осіб, які перебувають в стаціонарі/кількість осіб, які перебувають на обліку в територіальному центрі соціального обслуговування.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наданих послуг</w:t>
            </w:r>
          </w:p>
        </w:tc>
        <w:tc>
          <w:tcPr>
            <w:tcW w:w="1502" w:type="dxa"/>
          </w:tcPr>
          <w:p w:rsidR="00BD5399" w:rsidRPr="00BD5399" w:rsidP="00BD5399" w14:paraId="0C3C0B5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територіальному центрі соціального обслуговування перебуває на обліку 3068 осіб яким надано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69197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послуг. В стаціонарному відділенні перебуває 12 осіб (в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ВПО - 3 особи) яким надано 1397 послуг.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768C814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0748EEE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1A164BAC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3BC5A56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580" w:type="dxa"/>
          </w:tcPr>
          <w:p w:rsidR="00BD5399" w:rsidRPr="00BD5399" w:rsidP="00BD5399" w14:paraId="286865D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502" w:type="dxa"/>
          </w:tcPr>
          <w:p w:rsidR="00BD5399" w:rsidRPr="00BD5399" w:rsidP="00BD5399" w14:paraId="4817029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1.6.1. Сприяння розвитку мережі закладів культури</w:t>
            </w:r>
          </w:p>
        </w:tc>
        <w:tc>
          <w:tcPr>
            <w:tcW w:w="1503" w:type="dxa"/>
          </w:tcPr>
          <w:p w:rsidR="00BD5399" w:rsidRPr="00BD5399" w:rsidP="00BD5399" w14:paraId="35CBBB9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1.6.1.1. Будівництво, реконструкція, капітальний та поточний ремонт закладів культури на території громади, в тому числі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капітальний ремонт концертної зали Будинку культури села Требухів (вул. Бориспільська, 2);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-капітальний ремонт концертної зали Будинку культури села Княжичі (вул.Слави,9);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-капітальний ремонт концертної зали Міського культурного центру (м. Бровари. бульвар Незалежності, 4 );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-капітальний ремонт Броварської міської бібліотеки (бульвар Незалежності, 5);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капітальний ремонт Броварської міської публічної бібліотеки (вул. Ярослава Мудрого, 36);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капітальний ремонт Броварської міської бібліотеки для дітей (вул. Марії Лагунової,5).</w:t>
            </w:r>
          </w:p>
        </w:tc>
        <w:tc>
          <w:tcPr>
            <w:tcW w:w="1503" w:type="dxa"/>
          </w:tcPr>
          <w:p w:rsidR="00BD5399" w:rsidRPr="00BD5399" w:rsidP="00BD5399" w14:paraId="63E7798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22EE1D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культури, сім’ї та молоді </w:t>
            </w:r>
          </w:p>
        </w:tc>
        <w:tc>
          <w:tcPr>
            <w:tcW w:w="1503" w:type="dxa"/>
          </w:tcPr>
          <w:p w:rsidR="00BD5399" w:rsidRPr="00BD5399" w:rsidP="00BD5399" w14:paraId="1B9A400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збудованих, реконструйованих та відремонтованих закладів культури громади</w:t>
            </w:r>
          </w:p>
        </w:tc>
        <w:tc>
          <w:tcPr>
            <w:tcW w:w="1502" w:type="dxa"/>
          </w:tcPr>
          <w:p w:rsidR="00BD5399" w:rsidRPr="00BD5399" w:rsidP="00BD5399" w14:paraId="07984237" w14:textId="7777777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Передбачені ремонти закладів на ІІ півріччя </w:t>
            </w:r>
          </w:p>
        </w:tc>
        <w:tc>
          <w:tcPr>
            <w:tcW w:w="1503" w:type="dxa"/>
          </w:tcPr>
          <w:p w:rsidR="00BD5399" w:rsidRPr="00BD5399" w:rsidP="00BD5399" w14:paraId="7730E56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29DCE3A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59C15F5E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461BC5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580" w:type="dxa"/>
          </w:tcPr>
          <w:p w:rsidR="00BD5399" w:rsidRPr="00BD5399" w:rsidP="00BD5399" w14:paraId="1482E13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502" w:type="dxa"/>
          </w:tcPr>
          <w:p w:rsidR="00BD5399" w:rsidRPr="00BD5399" w:rsidP="00BD5399" w14:paraId="7C07011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1.6.2. Створення умов для культурного розвитку і творчого самовираження, задоволення творчих, інтелектуальних  та духовних потреб людей</w:t>
            </w:r>
          </w:p>
        </w:tc>
        <w:tc>
          <w:tcPr>
            <w:tcW w:w="1503" w:type="dxa"/>
          </w:tcPr>
          <w:p w:rsidR="00BD5399" w:rsidRPr="00BD5399" w:rsidP="00BD5399" w14:paraId="33C2218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1.6.2.1. Проведення культурно-просвітницьких заходів для дітей, юнацтва, молоді та дорослого населення громади</w:t>
            </w:r>
          </w:p>
        </w:tc>
        <w:tc>
          <w:tcPr>
            <w:tcW w:w="1503" w:type="dxa"/>
          </w:tcPr>
          <w:p w:rsidR="00BD5399" w:rsidRPr="00BD5399" w:rsidP="00BD5399" w14:paraId="398D253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6D97B6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культури, сім’ї та молоді </w:t>
            </w:r>
          </w:p>
        </w:tc>
        <w:tc>
          <w:tcPr>
            <w:tcW w:w="1503" w:type="dxa"/>
          </w:tcPr>
          <w:p w:rsidR="00BD5399" w:rsidRPr="00BD5399" w:rsidP="00BD5399" w14:paraId="1060291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заходів.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залучених осіб</w:t>
            </w:r>
          </w:p>
        </w:tc>
        <w:tc>
          <w:tcPr>
            <w:tcW w:w="1502" w:type="dxa"/>
          </w:tcPr>
          <w:p w:rsidR="00BD5399" w:rsidRPr="00BD5399" w:rsidP="00BD5399" w14:paraId="5415F96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Протягом звітного періоду проведено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571 культурно-просвітницьких заходів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, до яких залучено  близько 20 тис. осіб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6A0DC34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2D0952F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0DF30B6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A74807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580" w:type="dxa"/>
          </w:tcPr>
          <w:p w:rsidR="00BD5399" w:rsidRPr="00BD5399" w:rsidP="00BD5399" w14:paraId="12718E4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502" w:type="dxa"/>
          </w:tcPr>
          <w:p w:rsidR="00BD5399" w:rsidRPr="00BD5399" w:rsidP="00BD5399" w14:paraId="296D12D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1.6.3. Збереження і промоція об’єктів історико-культурної спадщини.</w:t>
            </w:r>
          </w:p>
        </w:tc>
        <w:tc>
          <w:tcPr>
            <w:tcW w:w="1503" w:type="dxa"/>
          </w:tcPr>
          <w:p w:rsidR="00BD5399" w:rsidRPr="00BD5399" w:rsidP="00BD5399" w14:paraId="5878870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1.6.3.1. Реставрація та приведення у відповідність до вимог чинного законодавства пам’яток та об’єктів культурної спадщини та їх підтримка.</w:t>
            </w:r>
          </w:p>
        </w:tc>
        <w:tc>
          <w:tcPr>
            <w:tcW w:w="1503" w:type="dxa"/>
          </w:tcPr>
          <w:p w:rsidR="00BD5399" w:rsidRPr="00BD5399" w:rsidP="00BD5399" w14:paraId="22E168A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3C79406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культури, сім’ї та молоді </w:t>
            </w:r>
          </w:p>
        </w:tc>
        <w:tc>
          <w:tcPr>
            <w:tcW w:w="1503" w:type="dxa"/>
          </w:tcPr>
          <w:p w:rsidR="00BD5399" w:rsidRPr="00BD5399" w:rsidP="00BD5399" w14:paraId="12A7EEC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діючих об’єктів культурної спадщини на території громади.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відреставрованих об’єктів</w:t>
            </w:r>
          </w:p>
        </w:tc>
        <w:tc>
          <w:tcPr>
            <w:tcW w:w="1502" w:type="dxa"/>
          </w:tcPr>
          <w:p w:rsidR="00BD5399" w:rsidRPr="00BD5399" w:rsidP="00BD5399" w14:paraId="4F7F455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 території громади 3 діючих об’єктів культурної спадщини. Реставрація об’єктів не проводилась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6093212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076B77C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57C9F3FA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D5C960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580" w:type="dxa"/>
          </w:tcPr>
          <w:p w:rsidR="00BD5399" w:rsidRPr="00BD5399" w:rsidP="00BD5399" w14:paraId="73F45133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1.6. Формування всебічно розвиненої людини, сприяння її культурному та духовному розвитку, створення можливостей для творчого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самовираження і самореалізації</w:t>
            </w:r>
          </w:p>
        </w:tc>
        <w:tc>
          <w:tcPr>
            <w:tcW w:w="1502" w:type="dxa"/>
          </w:tcPr>
          <w:p w:rsidR="00BD5399" w:rsidRPr="00BD5399" w:rsidP="00BD5399" w14:paraId="7EDBF66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1.6.4. Виявлення, збереження та популяризація нематеріальної культурної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спадщини (народних традицій, звичаїв, фольклору тощо).</w:t>
            </w:r>
          </w:p>
        </w:tc>
        <w:tc>
          <w:tcPr>
            <w:tcW w:w="1503" w:type="dxa"/>
          </w:tcPr>
          <w:p w:rsidR="00BD5399" w:rsidRPr="00BD5399" w:rsidP="00BD5399" w14:paraId="5787D3F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1.6.4.1. Проведення заходів для популяризації народних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традицій, звичаїв тощо.</w:t>
            </w:r>
          </w:p>
        </w:tc>
        <w:tc>
          <w:tcPr>
            <w:tcW w:w="1503" w:type="dxa"/>
          </w:tcPr>
          <w:p w:rsidR="00BD5399" w:rsidRPr="00BD5399" w:rsidP="00BD5399" w14:paraId="10DB4D6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83605E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культури, сім’ї та молоді </w:t>
            </w:r>
          </w:p>
        </w:tc>
        <w:tc>
          <w:tcPr>
            <w:tcW w:w="1503" w:type="dxa"/>
          </w:tcPr>
          <w:p w:rsidR="00BD5399" w:rsidRPr="00BD5399" w:rsidP="00BD5399" w14:paraId="5B8CFDF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заходів.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учасників</w:t>
            </w:r>
          </w:p>
        </w:tc>
        <w:tc>
          <w:tcPr>
            <w:tcW w:w="1502" w:type="dxa"/>
          </w:tcPr>
          <w:p w:rsidR="00BD5399" w:rsidRPr="00BD5399" w:rsidP="00BD5399" w14:paraId="4AF84D37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Кількість проведених заходів - 9. </w:t>
            </w:r>
          </w:p>
          <w:p w:rsidR="00BD5399" w:rsidRPr="00BD5399" w:rsidP="00BD5399" w14:paraId="32B7185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Кількість учасників 130.</w:t>
            </w:r>
          </w:p>
        </w:tc>
        <w:tc>
          <w:tcPr>
            <w:tcW w:w="1503" w:type="dxa"/>
          </w:tcPr>
          <w:p w:rsidR="00BD5399" w:rsidRPr="00BD5399" w:rsidP="00BD5399" w14:paraId="352C8D0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Відзначення Дня вишиванки. Виступи творчих колективів «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КолоДія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» та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«Родина». Фестиваль «Наша Лялька». Майстер-класи</w:t>
            </w:r>
          </w:p>
        </w:tc>
        <w:tc>
          <w:tcPr>
            <w:tcW w:w="1503" w:type="dxa"/>
          </w:tcPr>
          <w:p w:rsidR="00BD5399" w:rsidRPr="00BD5399" w:rsidP="00BD5399" w14:paraId="092B28D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57A5F2D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9A1A90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580" w:type="dxa"/>
          </w:tcPr>
          <w:p w:rsidR="00BD5399" w:rsidRPr="00BD5399" w:rsidP="00BD5399" w14:paraId="49DEE21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502" w:type="dxa"/>
          </w:tcPr>
          <w:p w:rsidR="00BD5399" w:rsidRPr="00BD5399" w:rsidP="00BD5399" w14:paraId="06935C5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1.6.5. Покращення матеріально-технічного забезпечення комунальних закладів культури</w:t>
            </w:r>
          </w:p>
        </w:tc>
        <w:tc>
          <w:tcPr>
            <w:tcW w:w="1503" w:type="dxa"/>
          </w:tcPr>
          <w:p w:rsidR="00BD5399" w:rsidRPr="00BD5399" w:rsidP="00BD5399" w14:paraId="5E4AA8AF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1.6.5.1. Придбання музичних інструментів для музичних шкіл;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придбання комп’ютерної техніки; придбання сценічного одягу для творчих колективів, книг та інших засобів для бібліотек тощо</w:t>
            </w:r>
          </w:p>
        </w:tc>
        <w:tc>
          <w:tcPr>
            <w:tcW w:w="1503" w:type="dxa"/>
          </w:tcPr>
          <w:p w:rsidR="00BD5399" w:rsidRPr="00BD5399" w:rsidP="00BD5399" w14:paraId="7136200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478BB2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культури, сім’ї та молоді </w:t>
            </w:r>
          </w:p>
        </w:tc>
        <w:tc>
          <w:tcPr>
            <w:tcW w:w="1503" w:type="dxa"/>
          </w:tcPr>
          <w:p w:rsidR="00BD5399" w:rsidRPr="00BD5399" w:rsidP="00BD5399" w14:paraId="66B0FA5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придбаного обладнання</w:t>
            </w:r>
          </w:p>
        </w:tc>
        <w:tc>
          <w:tcPr>
            <w:tcW w:w="1502" w:type="dxa"/>
          </w:tcPr>
          <w:p w:rsidR="00BD5399" w:rsidRPr="00BD5399" w:rsidP="00BD5399" w14:paraId="2E80013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Кількість придбаного обладнання – 2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хейзера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, мікрофони та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стійки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для мікрофонів, комп’ютер для музичної студії</w:t>
            </w:r>
          </w:p>
        </w:tc>
        <w:tc>
          <w:tcPr>
            <w:tcW w:w="1503" w:type="dxa"/>
          </w:tcPr>
          <w:p w:rsidR="00BD5399" w:rsidRPr="00BD5399" w:rsidP="00BD5399" w14:paraId="7FBC7F1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7D656255" w14:textId="7777777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6BC19FDB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32A2046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80" w:type="dxa"/>
          </w:tcPr>
          <w:p w:rsidR="00BD5399" w:rsidRPr="00BD5399" w:rsidP="00BD5399" w14:paraId="0C8FF96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1502" w:type="dxa"/>
          </w:tcPr>
          <w:p w:rsidR="00BD5399" w:rsidRPr="00BD5399" w:rsidP="00BD5399" w14:paraId="0A6096C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1.6.6. Створення умов для розвитку та успішної самореалізації молоді та підвищення рівня її соціальної інтеграції</w:t>
            </w:r>
          </w:p>
        </w:tc>
        <w:tc>
          <w:tcPr>
            <w:tcW w:w="1503" w:type="dxa"/>
          </w:tcPr>
          <w:p w:rsidR="00BD5399" w:rsidRPr="00BD5399" w:rsidP="00BD5399" w14:paraId="368605E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1.6.6.1. Підвищення активності молоді до громадського життя в громаді.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Продовження стажування молоді в органах місцевого самоврядування Броварської міської територіальної громади</w:t>
            </w:r>
          </w:p>
        </w:tc>
        <w:tc>
          <w:tcPr>
            <w:tcW w:w="1503" w:type="dxa"/>
          </w:tcPr>
          <w:p w:rsidR="00BD5399" w:rsidRPr="00BD5399" w:rsidP="00BD5399" w14:paraId="4E9D10B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A96ECE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культури, сім’ї та молоді </w:t>
            </w:r>
          </w:p>
        </w:tc>
        <w:tc>
          <w:tcPr>
            <w:tcW w:w="1503" w:type="dxa"/>
          </w:tcPr>
          <w:p w:rsidR="00BD5399" w:rsidRPr="00BD5399" w:rsidP="00BD5399" w14:paraId="0B0A80F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заходів із залученням молоді.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залученої молоді</w:t>
            </w:r>
          </w:p>
        </w:tc>
        <w:tc>
          <w:tcPr>
            <w:tcW w:w="1502" w:type="dxa"/>
          </w:tcPr>
          <w:p w:rsidR="00BD5399" w:rsidRPr="00BD5399" w:rsidP="00BD5399" w14:paraId="2D02DFC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Кількість проведених заходів із залученням молоді - 7. Кількість залученої молоді -285.</w:t>
            </w:r>
          </w:p>
        </w:tc>
        <w:tc>
          <w:tcPr>
            <w:tcW w:w="1503" w:type="dxa"/>
          </w:tcPr>
          <w:p w:rsidR="00BD5399" w:rsidRPr="00BD5399" w:rsidP="00BD5399" w14:paraId="62505AF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Проведено заходи: до Дня Соборності України, до Дня Закоханих, тренінг, гра «Бункер», літературний вечір, зустріч з ветеранами війни, волейбольний турнір</w:t>
            </w:r>
          </w:p>
        </w:tc>
        <w:tc>
          <w:tcPr>
            <w:tcW w:w="1503" w:type="dxa"/>
          </w:tcPr>
          <w:p w:rsidR="00BD5399" w:rsidRPr="00BD5399" w:rsidP="00BD5399" w14:paraId="3FBDB47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57F42F2F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E1E983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580" w:type="dxa"/>
          </w:tcPr>
          <w:p w:rsidR="00BD5399" w:rsidRPr="00BD5399" w:rsidP="00BD5399" w14:paraId="76C208A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1.6. Формування всебічно розвиненої людини, сприяння її культурному та духовному розвитку, створення можливостей для творчого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самовираження і самореалізації</w:t>
            </w:r>
          </w:p>
        </w:tc>
        <w:tc>
          <w:tcPr>
            <w:tcW w:w="1502" w:type="dxa"/>
          </w:tcPr>
          <w:p w:rsidR="00BD5399" w:rsidRPr="00BD5399" w:rsidP="00BD5399" w14:paraId="0CD237E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1.6.7. Сприяння розвитку молодіжної інфраструктури</w:t>
            </w:r>
          </w:p>
        </w:tc>
        <w:tc>
          <w:tcPr>
            <w:tcW w:w="1503" w:type="dxa"/>
          </w:tcPr>
          <w:p w:rsidR="00BD5399" w:rsidRPr="00BD5399" w:rsidP="00BD5399" w14:paraId="77B72E9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1.6.7.1. Створення молодіжного простору в громаді</w:t>
            </w:r>
          </w:p>
        </w:tc>
        <w:tc>
          <w:tcPr>
            <w:tcW w:w="1503" w:type="dxa"/>
          </w:tcPr>
          <w:p w:rsidR="00BD5399" w:rsidRPr="00BD5399" w:rsidP="00BD5399" w14:paraId="498283D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2F0878B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культури, сім’ї та молоді </w:t>
            </w:r>
          </w:p>
        </w:tc>
        <w:tc>
          <w:tcPr>
            <w:tcW w:w="1503" w:type="dxa"/>
          </w:tcPr>
          <w:p w:rsidR="00BD5399" w:rsidRPr="00BD5399" w:rsidP="00BD5399" w14:paraId="730AF0D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Проведені заходи щодо створення простору</w:t>
            </w:r>
          </w:p>
        </w:tc>
        <w:tc>
          <w:tcPr>
            <w:tcW w:w="1502" w:type="dxa"/>
          </w:tcPr>
          <w:p w:rsidR="00BD5399" w:rsidRPr="00BD5399" w:rsidP="00BD5399" w14:paraId="05C77B4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Працює молодіжний простір у громаді в приміщенні КЗ «Культурно-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інноваційна платформа «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ТепЛиця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50D1D5D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D04B08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1B0412A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DC3149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580" w:type="dxa"/>
          </w:tcPr>
          <w:p w:rsidR="00BD5399" w:rsidRPr="00BD5399" w:rsidP="00BD5399" w14:paraId="4FFA8C2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1.7. Розвиток туристичного потенціалу</w:t>
            </w:r>
          </w:p>
        </w:tc>
        <w:tc>
          <w:tcPr>
            <w:tcW w:w="1502" w:type="dxa"/>
          </w:tcPr>
          <w:p w:rsidR="00BD5399" w:rsidRPr="00BD5399" w:rsidP="00BD5399" w14:paraId="59DF61B9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1.7.1. Створення та промоція туристичних продуктів</w:t>
            </w:r>
          </w:p>
        </w:tc>
        <w:tc>
          <w:tcPr>
            <w:tcW w:w="1503" w:type="dxa"/>
          </w:tcPr>
          <w:p w:rsidR="00BD5399" w:rsidRPr="00BD5399" w:rsidP="00BD5399" w14:paraId="69B4E0D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1.7.1.1. Розвиток інформаційно-туристичних ресурсів та підготовки рекламної продукції, формування нових туристичних продуктів та сервісів.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Організація роботи щодо розробки бренду громади</w:t>
            </w:r>
          </w:p>
        </w:tc>
        <w:tc>
          <w:tcPr>
            <w:tcW w:w="1503" w:type="dxa"/>
          </w:tcPr>
          <w:p w:rsidR="00BD5399" w:rsidRPr="00BD5399" w:rsidP="00BD5399" w14:paraId="5B22111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4F569C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інвестицій, управління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цифровізації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 інформаційно-комп`ютерних технологій, суб’єкти підприємницької діяльності, які долучені до сфери туризму</w:t>
            </w:r>
          </w:p>
        </w:tc>
        <w:tc>
          <w:tcPr>
            <w:tcW w:w="1503" w:type="dxa"/>
          </w:tcPr>
          <w:p w:rsidR="00BD5399" w:rsidRPr="00BD5399" w:rsidP="00BD5399" w14:paraId="15E8D94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закладів у сфері туризму</w:t>
            </w:r>
          </w:p>
        </w:tc>
        <w:tc>
          <w:tcPr>
            <w:tcW w:w="1502" w:type="dxa"/>
          </w:tcPr>
          <w:p w:rsidR="00BD5399" w:rsidRPr="00BD5399" w:rsidP="00BD5399" w14:paraId="20E36F27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 території громади розташовано 38 історичних пам’яток, 1 архітектурна пам’ятка та 22 пам’ятні та меморіальні дошки. До Державного реєстру нерухомих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памʼяток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України включені парк імені Т.Г. Шевченка,  пам’ятник Тарасу Григоровичу Шевченку; місце поховання жертв Другої світової війни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502BEB28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3FE93C0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1856D79A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1C0CEB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580" w:type="dxa"/>
          </w:tcPr>
          <w:p w:rsidR="00BD5399" w:rsidRPr="00BD5399" w:rsidP="00BD5399" w14:paraId="2CC5F51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1.7. Розвиток туристичного потенціалу</w:t>
            </w:r>
          </w:p>
        </w:tc>
        <w:tc>
          <w:tcPr>
            <w:tcW w:w="1502" w:type="dxa"/>
          </w:tcPr>
          <w:p w:rsidR="00BD5399" w:rsidRPr="00BD5399" w:rsidP="00BD5399" w14:paraId="4158C50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1.7.2. Розвиток туристичної інфраструктури</w:t>
            </w:r>
          </w:p>
        </w:tc>
        <w:tc>
          <w:tcPr>
            <w:tcW w:w="1503" w:type="dxa"/>
          </w:tcPr>
          <w:p w:rsidR="00BD5399" w:rsidRPr="00BD5399" w:rsidP="00BD5399" w14:paraId="058A9A0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1.7.2.1. Розширення туристичної інфраструктури, співпраця з підприємствами громади для розвитку туристичних маршрутів в громаді</w:t>
            </w:r>
          </w:p>
        </w:tc>
        <w:tc>
          <w:tcPr>
            <w:tcW w:w="1503" w:type="dxa"/>
          </w:tcPr>
          <w:p w:rsidR="00BD5399" w:rsidRPr="00BD5399" w:rsidP="00BD5399" w14:paraId="31447A4E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2B14C1C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економіки та інвестицій, суб’єкти підприємницької діяльності, які долучені до сфери туризму</w:t>
            </w:r>
          </w:p>
        </w:tc>
        <w:tc>
          <w:tcPr>
            <w:tcW w:w="1503" w:type="dxa"/>
          </w:tcPr>
          <w:p w:rsidR="00BD5399" w:rsidRPr="00BD5399" w:rsidP="00BD5399" w14:paraId="565BA98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обꞌєктів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туристичної інфраструктури в громаді</w:t>
            </w:r>
          </w:p>
        </w:tc>
        <w:tc>
          <w:tcPr>
            <w:tcW w:w="1502" w:type="dxa"/>
          </w:tcPr>
          <w:p w:rsidR="00BD5399" w:rsidRPr="00BD5399" w:rsidP="00BD5399" w14:paraId="15840BB2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 території громади розташовано 38 історичних пам’яток, 1 архітектурна пам’ятка та 22 пам’ятні та меморіальні дошки. Також на території громади є туристично-привабливі об’єкти: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крафтове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виробництво «Медовий спас» (учасник регіональної «Дороги вина та смаку Київщини» за підтримки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проєкту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ЄС «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Підтримика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розвитку системи географічних значень в Україні»), інклюзивне кафе «21.3», Культурно-інноваційна платформа «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ТеПлиця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 та культурно-просвітницький центр «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СвітЛиця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  (новий формат відпочинку та навчання), парк ім. Т.Г. Шевченка, міський краєзнавчий музей, Майдан Свободи, Парк культури та відпочинку «Перемога», приватний музей «Історія зброї та етнографії», торговельно-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розважальний центр «Термінал», пам’ятний знак «Захисникам України», пам’ятний знак жертвам голодомору та політичних репресій, пам’ятник «Героям Чорнобиля» та інтерактивний «Меморіал пам’яті», в якому представлена інформація про загиблих Захисників.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05C1691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67EA088C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966FB1F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5699E245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580" w:type="dxa"/>
          </w:tcPr>
          <w:p w:rsidR="00BD5399" w:rsidRPr="00BD5399" w:rsidP="00BD5399" w14:paraId="688A5B2A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1.7. Розвиток туристичного потенціалу</w:t>
            </w:r>
          </w:p>
        </w:tc>
        <w:tc>
          <w:tcPr>
            <w:tcW w:w="1502" w:type="dxa"/>
          </w:tcPr>
          <w:p w:rsidR="00BD5399" w:rsidRPr="00BD5399" w:rsidP="00BD5399" w14:paraId="1ED83BE4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1.7.3. Сприяння розробці та реалізації проектів, спрямованих на розвиток та використання рекреаційно-туристичного потенціалу громади</w:t>
            </w:r>
          </w:p>
        </w:tc>
        <w:tc>
          <w:tcPr>
            <w:tcW w:w="1503" w:type="dxa"/>
          </w:tcPr>
          <w:p w:rsidR="00BD5399" w:rsidRPr="00BD5399" w:rsidP="00BD5399" w14:paraId="687E674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1.7.3.1. Промоція розвитку зеленого туризму на території громади</w:t>
            </w:r>
          </w:p>
        </w:tc>
        <w:tc>
          <w:tcPr>
            <w:tcW w:w="1503" w:type="dxa"/>
          </w:tcPr>
          <w:p w:rsidR="00BD5399" w:rsidRPr="00BD5399" w:rsidP="00BD5399" w14:paraId="544DEE21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CB55D2D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економіки та інвестицій , Староста села Требухів, Староста села Княжичі, суб’єкти підприємницької діяльності, які долучені до сфери туризму</w:t>
            </w:r>
          </w:p>
        </w:tc>
        <w:tc>
          <w:tcPr>
            <w:tcW w:w="1503" w:type="dxa"/>
          </w:tcPr>
          <w:p w:rsidR="00BD5399" w:rsidRPr="00BD5399" w:rsidP="00BD5399" w14:paraId="64C4647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облаштованих зон відпочинку в громаді</w:t>
            </w:r>
          </w:p>
        </w:tc>
        <w:tc>
          <w:tcPr>
            <w:tcW w:w="1502" w:type="dxa"/>
          </w:tcPr>
          <w:p w:rsidR="00BD5399" w:rsidRPr="00BD5399" w:rsidP="00BD5399" w14:paraId="5D4FBA6B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громаді облаштовано 4 зони відпочинку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56AF7EC0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259E6A76" w14:textId="7777777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7788CBA" w14:textId="77777777" w:rsidTr="00651F6A">
        <w:tblPrEx>
          <w:tblW w:w="15178" w:type="dxa"/>
          <w:tblInd w:w="137" w:type="dxa"/>
          <w:tblLayout w:type="fixed"/>
          <w:tblLook w:val="04A0"/>
        </w:tblPrEx>
        <w:tc>
          <w:tcPr>
            <w:tcW w:w="15178" w:type="dxa"/>
            <w:gridSpan w:val="11"/>
          </w:tcPr>
          <w:p w:rsidR="00BD5399" w:rsidRPr="00BD5399" w:rsidP="00BD5399" w14:paraId="0EBCAE5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Стратегічна ціль 2. Створення безпечних та комфортних умов для життя мешканців громади, наближення до європейських стандартів</w:t>
            </w:r>
          </w:p>
        </w:tc>
      </w:tr>
      <w:tr w14:paraId="0B23CD13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6BBAEF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580" w:type="dxa"/>
          </w:tcPr>
          <w:p w:rsidR="00BD5399" w:rsidRPr="00BD5399" w:rsidP="00BD5399" w14:paraId="4933E2B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 Розвиток інфраструктури безпеки</w:t>
            </w:r>
          </w:p>
        </w:tc>
        <w:tc>
          <w:tcPr>
            <w:tcW w:w="1502" w:type="dxa"/>
          </w:tcPr>
          <w:p w:rsidR="00BD5399" w:rsidRPr="00BD5399" w:rsidP="00BD5399" w14:paraId="668D6E0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2.1.1. Розвиток системи централізованого оповіщення та фонду захисних споруд цивільного захисту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(зокрема, в закладах освіти, охорони здоров’я та соціального захисту, житлового фонду) з урахуванням принципів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інклюзивності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безбарʼєрності</w:t>
            </w:r>
          </w:p>
        </w:tc>
        <w:tc>
          <w:tcPr>
            <w:tcW w:w="1503" w:type="dxa"/>
          </w:tcPr>
          <w:p w:rsidR="00BD5399" w:rsidRPr="00BD5399" w:rsidP="00BD5399" w14:paraId="5AC303C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2.1.1.1. Створення сучасної системи оповіщення про небезпеку, в тому числі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нове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будівництво місцевої автоматизованої системи централізованого оповіщення Броварської міської ради Броварського району Київської області;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будівництво нових захисних споруд та проведення реконструкції існуючих тимчасових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укриттів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капітальний ремонт приміщень протирадіаційних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укриттів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: головного корпусу (хірургічного №125029), терапевтичного корпусу (№125008), акушерського корпусу (№125028) КНП «ББКЛ» за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адресою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вул. Шевченка, 14, м. Бровари, Київська обл.</w:t>
            </w:r>
          </w:p>
        </w:tc>
        <w:tc>
          <w:tcPr>
            <w:tcW w:w="1503" w:type="dxa"/>
          </w:tcPr>
          <w:p w:rsidR="00BD5399" w:rsidRPr="00BD5399" w:rsidP="00BD5399" w14:paraId="0675694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6153824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Комунальні підприємства громади, Управління будівництва, житлово-комунального господарства,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інфраструктури та транспорту, Управління освіти і науки , КНП «ББКЛ», КНП БМР БР КО «БМЦПМСД», КНП «БСП»</w:t>
            </w:r>
          </w:p>
        </w:tc>
        <w:tc>
          <w:tcPr>
            <w:tcW w:w="1503" w:type="dxa"/>
          </w:tcPr>
          <w:p w:rsidR="00BD5399" w:rsidRPr="00BD5399" w:rsidP="00BD5399" w14:paraId="5BBAE42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Наявність системи оповіщення.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Кількість нових  та реконструйованих захисних споруд та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тимчасових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укриттів</w:t>
            </w:r>
          </w:p>
        </w:tc>
        <w:tc>
          <w:tcPr>
            <w:tcW w:w="1502" w:type="dxa"/>
          </w:tcPr>
          <w:p w:rsidR="00BD5399" w:rsidRPr="00BD5399" w:rsidP="00BD5399" w14:paraId="2BD02CC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Працює сучасна система оповіщення про небезпеку в громаді.   </w:t>
            </w:r>
          </w:p>
        </w:tc>
        <w:tc>
          <w:tcPr>
            <w:tcW w:w="1503" w:type="dxa"/>
          </w:tcPr>
          <w:p w:rsidR="00BD5399" w:rsidRPr="00BD5399" w:rsidP="00BD5399" w14:paraId="6C536C8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5776FF0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258776F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77F179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580" w:type="dxa"/>
          </w:tcPr>
          <w:p w:rsidR="00BD5399" w:rsidRPr="00BD5399" w:rsidP="00BD5399" w14:paraId="61B8AC7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 Розвиток інфраструктури безпеки</w:t>
            </w:r>
          </w:p>
        </w:tc>
        <w:tc>
          <w:tcPr>
            <w:tcW w:w="1502" w:type="dxa"/>
          </w:tcPr>
          <w:p w:rsidR="00BD5399" w:rsidRPr="00BD5399" w:rsidP="00BD5399" w14:paraId="04BDE68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2.1.2. Забезпечення громадського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порядку та громадської безпеки на території громади</w:t>
            </w:r>
          </w:p>
        </w:tc>
        <w:tc>
          <w:tcPr>
            <w:tcW w:w="1503" w:type="dxa"/>
          </w:tcPr>
          <w:p w:rsidR="00BD5399" w:rsidRPr="00BD5399" w:rsidP="00BD5399" w14:paraId="04421FA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2.1.2.1. Продовження роботи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поліцейських станцій в громаді та профілактика злочинності</w:t>
            </w:r>
          </w:p>
        </w:tc>
        <w:tc>
          <w:tcPr>
            <w:tcW w:w="1503" w:type="dxa"/>
          </w:tcPr>
          <w:p w:rsidR="00BD5399" w:rsidRPr="00BD5399" w:rsidP="00BD5399" w14:paraId="77C4927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B32FE4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Броварське районне управління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поліції , управління цивільного захисту, оборонної роботи та взаємодії з правоохоронними органами </w:t>
            </w:r>
          </w:p>
        </w:tc>
        <w:tc>
          <w:tcPr>
            <w:tcW w:w="1503" w:type="dxa"/>
          </w:tcPr>
          <w:p w:rsidR="00BD5399" w:rsidRPr="00BD5399" w:rsidP="00BD5399" w14:paraId="7E519BC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поліцейських станцій 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громаді. Кількість проведених заходів</w:t>
            </w:r>
          </w:p>
        </w:tc>
        <w:tc>
          <w:tcPr>
            <w:tcW w:w="1502" w:type="dxa"/>
          </w:tcPr>
          <w:p w:rsidR="00BD5399" w:rsidRPr="00BD5399" w:rsidP="00BD5399" w14:paraId="1BD1B45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 поліцейські станції працюють 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громаді: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с.Требухів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Княжичі,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м.Бровари</w:t>
            </w:r>
          </w:p>
        </w:tc>
        <w:tc>
          <w:tcPr>
            <w:tcW w:w="1503" w:type="dxa"/>
          </w:tcPr>
          <w:p w:rsidR="00BD5399" w:rsidRPr="00BD5399" w:rsidP="00BD5399" w14:paraId="56FFB36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Забезпечується організація та проведення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постійного моніторингу та оцінки загроз для населення в реальному часі за територіальним принципом, виявлення дестабілізуючих факторів стану безпеки, попередження можливих надзвичайних ситуацій,  своєчасна їх локалізація і ліквідація наслідків</w:t>
            </w:r>
          </w:p>
        </w:tc>
        <w:tc>
          <w:tcPr>
            <w:tcW w:w="1503" w:type="dxa"/>
          </w:tcPr>
          <w:p w:rsidR="00BD5399" w:rsidRPr="00BD5399" w:rsidP="00BD5399" w14:paraId="2A91B1A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5940E619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06EAA02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580" w:type="dxa"/>
          </w:tcPr>
          <w:p w:rsidR="00BD5399" w:rsidRPr="00BD5399" w:rsidP="00BD5399" w14:paraId="720F1FA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 Розвиток інфраструктури безпеки</w:t>
            </w:r>
          </w:p>
        </w:tc>
        <w:tc>
          <w:tcPr>
            <w:tcW w:w="1502" w:type="dxa"/>
          </w:tcPr>
          <w:p w:rsidR="00BD5399" w:rsidRPr="00BD5399" w:rsidP="00BD5399" w14:paraId="493D626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2.1.2. Забезпечення громадського порядку та громадської безпеки на території громади</w:t>
            </w:r>
          </w:p>
        </w:tc>
        <w:tc>
          <w:tcPr>
            <w:tcW w:w="1503" w:type="dxa"/>
          </w:tcPr>
          <w:p w:rsidR="00BD5399" w:rsidRPr="00BD5399" w:rsidP="00BD5399" w14:paraId="52F5715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2.1.2.2. Покращення матеріально-технічного забезпечення Броварського районного управління поліції ГУ Національної поліції України в Київській області</w:t>
            </w:r>
          </w:p>
        </w:tc>
        <w:tc>
          <w:tcPr>
            <w:tcW w:w="1503" w:type="dxa"/>
          </w:tcPr>
          <w:p w:rsidR="00BD5399" w:rsidRPr="00BD5399" w:rsidP="00BD5399" w14:paraId="2D09377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5A0F66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Броварське районне управління поліції , Управління цивільного захисту, оборонної роботи та взаємодії з правоохоронними органами </w:t>
            </w:r>
          </w:p>
        </w:tc>
        <w:tc>
          <w:tcPr>
            <w:tcW w:w="1503" w:type="dxa"/>
          </w:tcPr>
          <w:p w:rsidR="00BD5399" w:rsidRPr="00BD5399" w:rsidP="00BD5399" w14:paraId="1B193C5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Фінансування відповідної програми</w:t>
            </w:r>
          </w:p>
        </w:tc>
        <w:tc>
          <w:tcPr>
            <w:tcW w:w="1502" w:type="dxa"/>
          </w:tcPr>
          <w:p w:rsidR="00BD5399" w:rsidRPr="00BD5399" w:rsidP="00BD5399" w14:paraId="322C793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Реалізуються заходи «Програмою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2026 рік» (профінансовано 8936 тис. грн.).</w:t>
            </w:r>
          </w:p>
        </w:tc>
        <w:tc>
          <w:tcPr>
            <w:tcW w:w="1503" w:type="dxa"/>
          </w:tcPr>
          <w:p w:rsidR="00BD5399" w:rsidRPr="00BD5399" w:rsidP="00BD5399" w14:paraId="6F3257B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795BFE8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233F0512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29C8319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580" w:type="dxa"/>
          </w:tcPr>
          <w:p w:rsidR="00BD5399" w:rsidRPr="00BD5399" w:rsidP="00BD5399" w14:paraId="00222B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 Розвиток інфраструктури безпеки</w:t>
            </w:r>
          </w:p>
        </w:tc>
        <w:tc>
          <w:tcPr>
            <w:tcW w:w="1502" w:type="dxa"/>
          </w:tcPr>
          <w:p w:rsidR="00BD5399" w:rsidRPr="00BD5399" w:rsidP="00BD5399" w14:paraId="39DA14A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2.1.3. Сприяння функціонуванн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 у громаді добровільної пожежної охорони.</w:t>
            </w:r>
          </w:p>
        </w:tc>
        <w:tc>
          <w:tcPr>
            <w:tcW w:w="1503" w:type="dxa"/>
          </w:tcPr>
          <w:p w:rsidR="00BD5399" w:rsidRPr="00BD5399" w:rsidP="00BD5399" w14:paraId="7E56DB0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2.1.3.1. Підтримка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функціонуванню добровільної пожежної охорони в межах громади.</w:t>
            </w:r>
          </w:p>
        </w:tc>
        <w:tc>
          <w:tcPr>
            <w:tcW w:w="1503" w:type="dxa"/>
          </w:tcPr>
          <w:p w:rsidR="00BD5399" w:rsidRPr="00BD5399" w:rsidP="00BD5399" w14:paraId="651C8E2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1386517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будівництва,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503" w:type="dxa"/>
          </w:tcPr>
          <w:p w:rsidR="00BD5399" w:rsidRPr="00BD5399" w:rsidP="00BD5399" w14:paraId="22EF761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Сума коштів, передбачена на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фінансування заходів в сфері пожежної безпеки</w:t>
            </w:r>
          </w:p>
        </w:tc>
        <w:tc>
          <w:tcPr>
            <w:tcW w:w="1502" w:type="dxa"/>
          </w:tcPr>
          <w:p w:rsidR="00BD5399" w:rsidRPr="00BD5399" w:rsidP="00BD5399" w14:paraId="5792AEA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селах Требухів,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Княжичі працюють добровільні пожежні команди, які підпорядковані КП "Бровари-Благоустрій"</w:t>
            </w:r>
          </w:p>
        </w:tc>
        <w:tc>
          <w:tcPr>
            <w:tcW w:w="1503" w:type="dxa"/>
          </w:tcPr>
          <w:p w:rsidR="00BD5399" w:rsidRPr="00BD5399" w:rsidP="00BD5399" w14:paraId="3143AD3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0C57E6D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2B20C4BD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3B243E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580" w:type="dxa"/>
          </w:tcPr>
          <w:p w:rsidR="00BD5399" w:rsidRPr="00BD5399" w:rsidP="00BD5399" w14:paraId="28E3CFE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 Розвиток інфраструктури безпеки</w:t>
            </w:r>
          </w:p>
        </w:tc>
        <w:tc>
          <w:tcPr>
            <w:tcW w:w="1502" w:type="dxa"/>
          </w:tcPr>
          <w:p w:rsidR="00BD5399" w:rsidRPr="00BD5399" w:rsidP="00BD5399" w14:paraId="46AAD83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2.1.4. Захист об’єктів критичної інфраструктури</w:t>
            </w:r>
          </w:p>
        </w:tc>
        <w:tc>
          <w:tcPr>
            <w:tcW w:w="1503" w:type="dxa"/>
          </w:tcPr>
          <w:p w:rsidR="00BD5399" w:rsidRPr="00BD5399" w:rsidP="00BD5399" w14:paraId="2335518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2.1.4.1. Запобігання кризовим ситуаціям на об’єктах критичної інфраструктури</w:t>
            </w:r>
          </w:p>
        </w:tc>
        <w:tc>
          <w:tcPr>
            <w:tcW w:w="1503" w:type="dxa"/>
          </w:tcPr>
          <w:p w:rsidR="00BD5399" w:rsidRPr="00BD5399" w:rsidP="00BD5399" w14:paraId="4F86886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72CC79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будівництва, житлово-комунального господарства, інфраструктури та транспорту, комунальні підприємства громади, підприємства, установи, організації критичної інфраструктури</w:t>
            </w:r>
          </w:p>
        </w:tc>
        <w:tc>
          <w:tcPr>
            <w:tcW w:w="1503" w:type="dxa"/>
          </w:tcPr>
          <w:p w:rsidR="00BD5399" w:rsidRPr="00BD5399" w:rsidP="00BD5399" w14:paraId="0BF2C23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заходів в сфері охорони критичної інфраструктури</w:t>
            </w:r>
          </w:p>
        </w:tc>
        <w:tc>
          <w:tcPr>
            <w:tcW w:w="1502" w:type="dxa"/>
          </w:tcPr>
          <w:p w:rsidR="00BD5399" w:rsidRPr="00BD5399" w:rsidP="00BD5399" w14:paraId="7B111B9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Здійснено 100% забезпечення об’єктів альтернативним джерелом електропостачання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5A5C030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6ED5D4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93F47BA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23284CD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580" w:type="dxa"/>
          </w:tcPr>
          <w:p w:rsidR="00BD5399" w:rsidRPr="00BD5399" w:rsidP="00BD5399" w14:paraId="5C19C20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 Розвиток інфраструктури безпеки</w:t>
            </w:r>
          </w:p>
        </w:tc>
        <w:tc>
          <w:tcPr>
            <w:tcW w:w="1502" w:type="dxa"/>
          </w:tcPr>
          <w:p w:rsidR="00BD5399" w:rsidRPr="00BD5399" w:rsidP="00BD5399" w14:paraId="6336720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2.1.5.Забезпечення роботи об’єктів критичної інфраструктури комунальної власності  альтернативними джерелами енергопостачання</w:t>
            </w:r>
          </w:p>
        </w:tc>
        <w:tc>
          <w:tcPr>
            <w:tcW w:w="1503" w:type="dxa"/>
          </w:tcPr>
          <w:p w:rsidR="00BD5399" w:rsidRPr="00BD5399" w:rsidP="00BD5399" w14:paraId="3AC108F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2.1.5.1. Забезпечення об’єктів критичної інфраструктури генераторами, інверторами та іншими джерелами живлення для безперебійної роботи</w:t>
            </w:r>
          </w:p>
        </w:tc>
        <w:tc>
          <w:tcPr>
            <w:tcW w:w="1503" w:type="dxa"/>
          </w:tcPr>
          <w:p w:rsidR="00BD5399" w:rsidRPr="00BD5399" w:rsidP="00BD5399" w14:paraId="1A822C8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0EF2D20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Комунальні підприємства громади, управління цивільного захисту, оборонної роботи та взаємодії з правоохоронними органами ті</w:t>
            </w:r>
          </w:p>
        </w:tc>
        <w:tc>
          <w:tcPr>
            <w:tcW w:w="1503" w:type="dxa"/>
          </w:tcPr>
          <w:p w:rsidR="00BD5399" w:rsidRPr="00BD5399" w:rsidP="00BD5399" w14:paraId="146FCC4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об’єктів, забезпечених альтернативним джерелом електропостачання</w:t>
            </w:r>
          </w:p>
        </w:tc>
        <w:tc>
          <w:tcPr>
            <w:tcW w:w="1502" w:type="dxa"/>
          </w:tcPr>
          <w:p w:rsidR="00BD5399" w:rsidRPr="00BD5399" w:rsidP="00BD5399" w14:paraId="1FFC9E0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 забезпечення об’єктів альтернативним джерелом електропостачання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394845E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24AE2E9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0FB82EB6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BAF8CB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580" w:type="dxa"/>
          </w:tcPr>
          <w:p w:rsidR="00BD5399" w:rsidRPr="00BD5399" w:rsidP="00BD5399" w14:paraId="38B6937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 Розвиток дорожньої та транспортної інфраструктури регіону</w:t>
            </w:r>
          </w:p>
        </w:tc>
        <w:tc>
          <w:tcPr>
            <w:tcW w:w="1502" w:type="dxa"/>
          </w:tcPr>
          <w:p w:rsidR="00BD5399" w:rsidRPr="00BD5399" w:rsidP="00BD5399" w14:paraId="4F43F22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2.2.1. Утримання доріг громади в належному стані, своєчасне проведення їх капітальних та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поточних ремонтів</w:t>
            </w:r>
          </w:p>
        </w:tc>
        <w:tc>
          <w:tcPr>
            <w:tcW w:w="1503" w:type="dxa"/>
          </w:tcPr>
          <w:p w:rsidR="00BD5399" w:rsidRPr="00BD5399" w:rsidP="00BD5399" w14:paraId="7CAEA02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2.2.1.1. Будівництво, реконструкція, капітальний та поточний ремонт об’єктів комунальної інфраструктури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 доріг, включаючи: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реконструкція транспортної розв'язки на перехресті бульвару Незалежності та вулиці Січових Стрільців в м. Бровари Київської області;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нове будівництво незавершеного будівництва вулиці Павла Чубинського на ділянці від вулиці Київської до вулиці Стефаника Василя;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нове будівництво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Івана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Сокура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м.Бровари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Київської області</w:t>
            </w:r>
          </w:p>
        </w:tc>
        <w:tc>
          <w:tcPr>
            <w:tcW w:w="1503" w:type="dxa"/>
          </w:tcPr>
          <w:p w:rsidR="00BD5399" w:rsidRPr="00BD5399" w:rsidP="00BD5399" w14:paraId="5243096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0CBA8F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КП «Бровари-Благоустрій»</w:t>
            </w:r>
          </w:p>
        </w:tc>
        <w:tc>
          <w:tcPr>
            <w:tcW w:w="1503" w:type="dxa"/>
          </w:tcPr>
          <w:p w:rsidR="00BD5399" w:rsidRPr="00BD5399" w:rsidP="00BD5399" w14:paraId="501E576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Ремонт дорожнього покриття (квадратних метрів);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Кількість об’єктів введених 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експлуатацію після проведення капітальних ремонтів</w:t>
            </w:r>
          </w:p>
        </w:tc>
        <w:tc>
          <w:tcPr>
            <w:tcW w:w="1502" w:type="dxa"/>
          </w:tcPr>
          <w:p w:rsidR="00BD5399" w:rsidRPr="00BD5399" w:rsidP="00BD5399" w14:paraId="370B3F6A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За І півріччя 2026 року КП "Бровари-Благоустрій" виконувало ремонт та експлуатаційне утримання доріг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комунальної власності:- власними силами виконано ремонт дорожнього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асфальто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-бетонного покриття площею 11006,5 м2,;- ямковий ремонт доріг регенерованим асфальтобетоном – 459 м2 (в холодний період);</w:t>
            </w:r>
          </w:p>
          <w:p w:rsidR="00BD5399" w:rsidRPr="00BD5399" w:rsidP="00BD5399" w14:paraId="458CA62A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- роботи по ліквідації вибоїн та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тріщин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в дорожньому полотні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пневмо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–струменевим методом установкою «MADPATCHER– 1004;</w:t>
            </w:r>
          </w:p>
          <w:p w:rsidR="00BD5399" w:rsidRPr="00BD5399" w:rsidP="00BD5399" w14:paraId="3FCF7F3C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- з червня запроваджено нові роботи по герметизації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тріщин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в дорожньому покритті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плавильно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-заливальною машиною: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загерметизовано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570 м/п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тріщин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5399" w:rsidRPr="00BD5399" w:rsidP="00BD5399" w14:paraId="165102CE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- поточний та ямковий ремонт дорожнього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асфальто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-бетонного із залученням підрядних організацій: відремонтовано 23621 м2</w:t>
            </w:r>
          </w:p>
          <w:p w:rsidR="00BD5399" w:rsidRPr="00BD5399" w:rsidP="00BD5399" w14:paraId="3CE562CA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Реалізація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проєкту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по реконструкції транспортної розв'язки на перехресті  Незалежності та вул. Січових Стрільців, яке розпочато в 2025 році, загальна сума виконання 11 701,747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тис.грн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D5399" w:rsidRPr="00BD5399" w:rsidP="00BD5399" w14:paraId="470BC3F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-продовжується будівництво вулиці Чубинського Павла (на ділянці від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вул.Київської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до вул. Стефаника Василя ), з початку будівництва виконано робіт на 13530,631 тис. грн. - ремонт покриття доріжок та тротуарів із фігурних елементів мощення 73,5м2. </w:t>
            </w:r>
          </w:p>
        </w:tc>
        <w:tc>
          <w:tcPr>
            <w:tcW w:w="1503" w:type="dxa"/>
          </w:tcPr>
          <w:p w:rsidR="00BD5399" w:rsidRPr="00BD5399" w:rsidP="00BD5399" w14:paraId="29689EE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2DA435F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10DC308B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27E4C30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580" w:type="dxa"/>
          </w:tcPr>
          <w:p w:rsidR="00BD5399" w:rsidRPr="00BD5399" w:rsidP="00BD5399" w14:paraId="0E19AA6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 Розвиток дорожньої та транспортної інфраструктури регіону</w:t>
            </w:r>
          </w:p>
        </w:tc>
        <w:tc>
          <w:tcPr>
            <w:tcW w:w="1502" w:type="dxa"/>
          </w:tcPr>
          <w:p w:rsidR="00BD5399" w:rsidRPr="00BD5399" w:rsidP="00BD5399" w14:paraId="09AAC4E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2.2.1. Утримання доріг громади в належному стані, своєчасне проведення їх капітальних та поточних ремонтів</w:t>
            </w:r>
          </w:p>
        </w:tc>
        <w:tc>
          <w:tcPr>
            <w:tcW w:w="1503" w:type="dxa"/>
          </w:tcPr>
          <w:p w:rsidR="00BD5399" w:rsidRPr="00BD5399" w:rsidP="00BD5399" w14:paraId="77508E1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2.2.1.2. Завершення капітального ремонту шляхопроводу через залізничні колії по вул. Олега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Онікієнка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(капітальний ремонт з’їздів та заїздів до шляхопроводу)</w:t>
            </w:r>
          </w:p>
        </w:tc>
        <w:tc>
          <w:tcPr>
            <w:tcW w:w="1503" w:type="dxa"/>
          </w:tcPr>
          <w:p w:rsidR="00BD5399" w:rsidRPr="00BD5399" w:rsidP="00BD5399" w14:paraId="6867B65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рік</w:t>
            </w:r>
          </w:p>
        </w:tc>
        <w:tc>
          <w:tcPr>
            <w:tcW w:w="1502" w:type="dxa"/>
          </w:tcPr>
          <w:p w:rsidR="00BD5399" w:rsidRPr="00BD5399" w:rsidP="00BD5399" w14:paraId="6DCBD5A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503" w:type="dxa"/>
          </w:tcPr>
          <w:p w:rsidR="00BD5399" w:rsidRPr="00BD5399" w:rsidP="00BD5399" w14:paraId="3FCFD5D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об’єктів введених в експлуатацію після проведення капітальних ремонтів</w:t>
            </w:r>
          </w:p>
        </w:tc>
        <w:tc>
          <w:tcPr>
            <w:tcW w:w="1502" w:type="dxa"/>
          </w:tcPr>
          <w:p w:rsidR="00BD5399" w:rsidRPr="00BD5399" w:rsidP="00BD5399" w14:paraId="234B43E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03" w:type="dxa"/>
          </w:tcPr>
          <w:p w:rsidR="00BD5399" w:rsidRPr="00BD5399" w:rsidP="00BD5399" w14:paraId="197850C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Роботи завершено.</w:t>
            </w:r>
          </w:p>
          <w:p w:rsidR="00BD5399" w:rsidRPr="00BD5399" w:rsidP="00BD5399" w14:paraId="37C0B3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ArialMT" w:hAnsi="Times New Roman" w:cs="Times New Roman"/>
                <w:sz w:val="18"/>
                <w:szCs w:val="18"/>
              </w:rPr>
              <w:t>Введено в експлуатацію, передано на баланс Бровари-Благоустрій</w:t>
            </w:r>
          </w:p>
        </w:tc>
        <w:tc>
          <w:tcPr>
            <w:tcW w:w="1503" w:type="dxa"/>
          </w:tcPr>
          <w:p w:rsidR="00BD5399" w:rsidRPr="00BD5399" w:rsidP="00BD5399" w14:paraId="76B4CAF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27129ECC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A3EF5D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580" w:type="dxa"/>
          </w:tcPr>
          <w:p w:rsidR="00BD5399" w:rsidRPr="00BD5399" w:rsidP="00BD5399" w14:paraId="0C6B60C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 Розвиток дорожньої та транспортної інфраструктури регіону</w:t>
            </w:r>
          </w:p>
        </w:tc>
        <w:tc>
          <w:tcPr>
            <w:tcW w:w="1502" w:type="dxa"/>
          </w:tcPr>
          <w:p w:rsidR="00BD5399" w:rsidRPr="00BD5399" w:rsidP="00BD5399" w14:paraId="0E6B7F7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2.2.2. Розвиток інженерної, логістичної, дорожньо-транспортної інфраструктури</w:t>
            </w:r>
          </w:p>
        </w:tc>
        <w:tc>
          <w:tcPr>
            <w:tcW w:w="1503" w:type="dxa"/>
          </w:tcPr>
          <w:p w:rsidR="00BD5399" w:rsidRPr="00BD5399" w:rsidP="00BD5399" w14:paraId="4D04D5C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2.2.2.1. Формування дорожньо-транспортної інфраструктури в громаді та підтримка в належному стані</w:t>
            </w:r>
          </w:p>
        </w:tc>
        <w:tc>
          <w:tcPr>
            <w:tcW w:w="1503" w:type="dxa"/>
          </w:tcPr>
          <w:p w:rsidR="00BD5399" w:rsidRPr="00BD5399" w:rsidP="00BD5399" w14:paraId="4D8A61A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0D1112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503" w:type="dxa"/>
          </w:tcPr>
          <w:p w:rsidR="00BD5399" w:rsidRPr="00BD5399" w:rsidP="00BD5399" w14:paraId="7F8B8B3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Сума коштів передбачена на заходи в сфері дорожньо-транспортної інфраструктури та їх використання</w:t>
            </w:r>
          </w:p>
        </w:tc>
        <w:tc>
          <w:tcPr>
            <w:tcW w:w="1502" w:type="dxa"/>
          </w:tcPr>
          <w:p w:rsidR="00BD5399" w:rsidRPr="00BD5399" w:rsidP="00BD5399" w14:paraId="276971FD" w14:textId="7777777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Витрачено на заходи в сфері дорожньо-транспортної інфраструктури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24 млн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.грн.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1346ADB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981E3F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82966EA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062B07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580" w:type="dxa"/>
          </w:tcPr>
          <w:p w:rsidR="00BD5399" w:rsidRPr="00BD5399" w:rsidP="00BD5399" w14:paraId="351842C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 Розвиток дорожньої та транспортної інфраструктури регіону</w:t>
            </w:r>
          </w:p>
        </w:tc>
        <w:tc>
          <w:tcPr>
            <w:tcW w:w="1502" w:type="dxa"/>
          </w:tcPr>
          <w:p w:rsidR="00BD5399" w:rsidRPr="00BD5399" w:rsidP="00BD5399" w14:paraId="7EC5E68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2.2.3. Розвиток громадського транспорту в громаді та велосипедної інфраструктури</w:t>
            </w:r>
          </w:p>
        </w:tc>
        <w:tc>
          <w:tcPr>
            <w:tcW w:w="1503" w:type="dxa"/>
          </w:tcPr>
          <w:p w:rsidR="00BD5399" w:rsidRPr="00BD5399" w:rsidP="00BD5399" w14:paraId="092A22B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2.2.3.1. Модернізація транспортної інфраструктури та пасажирських перевезень в громаді</w:t>
            </w:r>
          </w:p>
        </w:tc>
        <w:tc>
          <w:tcPr>
            <w:tcW w:w="1503" w:type="dxa"/>
          </w:tcPr>
          <w:p w:rsidR="00BD5399" w:rsidRPr="00BD5399" w:rsidP="00BD5399" w14:paraId="30826D3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16A4D3A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Суб’єкти підприємницької діяльності в сфері пасажирських перевезень в громаді, Управління будівництва, житлово-комунального господарства, інфраструктури та транспорту  </w:t>
            </w:r>
          </w:p>
        </w:tc>
        <w:tc>
          <w:tcPr>
            <w:tcW w:w="1503" w:type="dxa"/>
          </w:tcPr>
          <w:p w:rsidR="00BD5399" w:rsidRPr="00BD5399" w:rsidP="00BD5399" w14:paraId="4C58DDD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маршрутів в межах громади;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модернізованих транспортних засобів, які працюють на пасажирських маршрутах громади</w:t>
            </w:r>
          </w:p>
        </w:tc>
        <w:tc>
          <w:tcPr>
            <w:tcW w:w="1502" w:type="dxa"/>
          </w:tcPr>
          <w:p w:rsidR="00BD5399" w:rsidRPr="00BD5399" w:rsidP="00BD5399" w14:paraId="0842C2E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маршрутів в межах громади-6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043C6DF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D545AB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AB67720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75DF49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580" w:type="dxa"/>
          </w:tcPr>
          <w:p w:rsidR="00BD5399" w:rsidRPr="00BD5399" w:rsidP="00BD5399" w14:paraId="6A7C95E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 Розвиток дорожньої та транспортної інфраструктури регіону</w:t>
            </w:r>
          </w:p>
        </w:tc>
        <w:tc>
          <w:tcPr>
            <w:tcW w:w="1502" w:type="dxa"/>
          </w:tcPr>
          <w:p w:rsidR="00BD5399" w:rsidRPr="00BD5399" w:rsidP="00BD5399" w14:paraId="488E908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2.2.3. Розвиток громадського транспорту в громаді та велосипедної інфраструктури</w:t>
            </w:r>
          </w:p>
        </w:tc>
        <w:tc>
          <w:tcPr>
            <w:tcW w:w="1503" w:type="dxa"/>
          </w:tcPr>
          <w:p w:rsidR="00BD5399" w:rsidRPr="00BD5399" w:rsidP="00BD5399" w14:paraId="204CA42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2.2.3.2. Облаштування нових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велодоріжок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громаді та підтримка в належному стані існуючих</w:t>
            </w:r>
          </w:p>
        </w:tc>
        <w:tc>
          <w:tcPr>
            <w:tcW w:w="1503" w:type="dxa"/>
          </w:tcPr>
          <w:p w:rsidR="00BD5399" w:rsidRPr="00BD5399" w:rsidP="00BD5399" w14:paraId="37423CB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03201C7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КП «Бровари-Благоустрій»</w:t>
            </w:r>
          </w:p>
        </w:tc>
        <w:tc>
          <w:tcPr>
            <w:tcW w:w="1503" w:type="dxa"/>
          </w:tcPr>
          <w:p w:rsidR="00BD5399" w:rsidRPr="00BD5399" w:rsidP="00BD5399" w14:paraId="01EFB40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облаштованих 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велодоріжок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громаді (метрів)</w:t>
            </w:r>
          </w:p>
        </w:tc>
        <w:tc>
          <w:tcPr>
            <w:tcW w:w="1502" w:type="dxa"/>
          </w:tcPr>
          <w:p w:rsidR="00BD5399" w:rsidRPr="00BD5399" w:rsidP="00BD5399" w14:paraId="63D9507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Не облаштовувались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велодоріжки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зв’язку з відсутністю фінансування, підтримуються в належному стані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наявні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велодоріжки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03" w:type="dxa"/>
          </w:tcPr>
          <w:p w:rsidR="00BD5399" w:rsidRPr="00BD5399" w:rsidP="00BD5399" w14:paraId="22F2099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Виконання заходу передбачено в наступні звітні періоди </w:t>
            </w:r>
          </w:p>
        </w:tc>
        <w:tc>
          <w:tcPr>
            <w:tcW w:w="1503" w:type="dxa"/>
          </w:tcPr>
          <w:p w:rsidR="00BD5399" w:rsidRPr="00BD5399" w:rsidP="00BD5399" w14:paraId="3A661EC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0D41E52A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504FC7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580" w:type="dxa"/>
          </w:tcPr>
          <w:p w:rsidR="00BD5399" w:rsidRPr="00BD5399" w:rsidP="00BD5399" w14:paraId="6B57169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2.3. Підвищення енергоефективності за рахунок розвитку енергетичної інфраструктури, стійкої до безпекових загроз</w:t>
            </w:r>
          </w:p>
        </w:tc>
        <w:tc>
          <w:tcPr>
            <w:tcW w:w="1502" w:type="dxa"/>
          </w:tcPr>
          <w:p w:rsidR="00BD5399" w:rsidRPr="00BD5399" w:rsidP="00BD5399" w14:paraId="070B384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2.3.1. Модернізація систем централізованого теплопостачання</w:t>
            </w:r>
          </w:p>
        </w:tc>
        <w:tc>
          <w:tcPr>
            <w:tcW w:w="1503" w:type="dxa"/>
          </w:tcPr>
          <w:p w:rsidR="00BD5399" w:rsidRPr="00BD5399" w:rsidP="00BD5399" w14:paraId="547B2BA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2.3.1.1. Розробка та впровадження проектів щодо модернізації систем централізованого теплопостачання</w:t>
            </w:r>
          </w:p>
        </w:tc>
        <w:tc>
          <w:tcPr>
            <w:tcW w:w="1503" w:type="dxa"/>
          </w:tcPr>
          <w:p w:rsidR="00BD5399" w:rsidRPr="00BD5399" w:rsidP="00BD5399" w14:paraId="1446650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6B9FBD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будівництва, житлово-комунального господарства, інфраструктури та транспорту , КП «Броваритепловодоенергія»</w:t>
            </w:r>
          </w:p>
        </w:tc>
        <w:tc>
          <w:tcPr>
            <w:tcW w:w="1503" w:type="dxa"/>
          </w:tcPr>
          <w:p w:rsidR="00BD5399" w:rsidRPr="00BD5399" w:rsidP="00BD5399" w14:paraId="6A37A08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розроблених та впроваджених проектів </w:t>
            </w:r>
          </w:p>
        </w:tc>
        <w:tc>
          <w:tcPr>
            <w:tcW w:w="1502" w:type="dxa"/>
          </w:tcPr>
          <w:p w:rsidR="00BD5399" w:rsidRPr="00BD5399" w:rsidP="00BD5399" w14:paraId="7316B18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Виконано монтаж 2 КГУ</w:t>
            </w:r>
          </w:p>
        </w:tc>
        <w:tc>
          <w:tcPr>
            <w:tcW w:w="1503" w:type="dxa"/>
          </w:tcPr>
          <w:p w:rsidR="00BD5399" w:rsidRPr="00BD5399" w:rsidP="00BD5399" w14:paraId="48A6BC9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3F9D368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0842881C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340122F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580" w:type="dxa"/>
          </w:tcPr>
          <w:p w:rsidR="00BD5399" w:rsidRPr="00BD5399" w:rsidP="00BD5399" w14:paraId="2AA866F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2.3. Підвищення енергоефективності за рахунок розвитку енергетичної інфраструктури, стійкої до безпекових загроз</w:t>
            </w:r>
          </w:p>
        </w:tc>
        <w:tc>
          <w:tcPr>
            <w:tcW w:w="1502" w:type="dxa"/>
          </w:tcPr>
          <w:p w:rsidR="00BD5399" w:rsidRPr="00BD5399" w:rsidP="00BD5399" w14:paraId="1982821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2.3.2. Створення умов для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термомодернізації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будівель, енергоефективної відбудови пошкоджених будівель та підвищення енергоефективності в закладах комунальної власності</w:t>
            </w:r>
          </w:p>
        </w:tc>
        <w:tc>
          <w:tcPr>
            <w:tcW w:w="1503" w:type="dxa"/>
          </w:tcPr>
          <w:p w:rsidR="00BD5399" w:rsidRPr="00BD5399" w:rsidP="00BD5399" w14:paraId="3EC4C7C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2.3.2.1. Розроблення заходів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термомодернізації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 енергоефективності будівель, укладення ЕСКО контрактів</w:t>
            </w:r>
          </w:p>
        </w:tc>
        <w:tc>
          <w:tcPr>
            <w:tcW w:w="1503" w:type="dxa"/>
          </w:tcPr>
          <w:p w:rsidR="00BD5399" w:rsidRPr="00BD5399" w:rsidP="00BD5399" w14:paraId="1E31E67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B62C7F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будівництва, житлово-комунального господарства, інфраструктури та транспорту, КП «Броваритепловодоенергія», Управління освіти і науки, комунальні підприємства та бюджетні установи громади</w:t>
            </w:r>
          </w:p>
        </w:tc>
        <w:tc>
          <w:tcPr>
            <w:tcW w:w="1503" w:type="dxa"/>
          </w:tcPr>
          <w:p w:rsidR="00BD5399" w:rsidRPr="00BD5399" w:rsidP="00BD5399" w14:paraId="179DD75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будівель та комунальних установ, що пройшли комплексну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термомодернізацію</w:t>
            </w:r>
          </w:p>
        </w:tc>
        <w:tc>
          <w:tcPr>
            <w:tcW w:w="1502" w:type="dxa"/>
          </w:tcPr>
          <w:p w:rsidR="00BD5399" w:rsidRPr="00BD5399" w:rsidP="00BD5399" w14:paraId="1D5B46F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Укладені 13 ЕСКО-договорів станом на 21.06.26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51BEAFE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B6EE4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BC92CCD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B6C44F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580" w:type="dxa"/>
          </w:tcPr>
          <w:p w:rsidR="00BD5399" w:rsidRPr="00BD5399" w:rsidP="00BD5399" w14:paraId="039E39F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2.3. Підвищення енергоефективності за рахунок розвитку енергетичної інфраструктури, стійкої до безпекових загроз</w:t>
            </w:r>
          </w:p>
        </w:tc>
        <w:tc>
          <w:tcPr>
            <w:tcW w:w="1502" w:type="dxa"/>
          </w:tcPr>
          <w:p w:rsidR="00BD5399" w:rsidRPr="00BD5399" w:rsidP="00BD5399" w14:paraId="6823170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2.3.3. Сприяння розвитку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енергосервісу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 модернізації об’єктів житлово-комунального господарства</w:t>
            </w:r>
          </w:p>
        </w:tc>
        <w:tc>
          <w:tcPr>
            <w:tcW w:w="1503" w:type="dxa"/>
          </w:tcPr>
          <w:p w:rsidR="00BD5399" w:rsidRPr="00BD5399" w:rsidP="00BD5399" w14:paraId="2537D81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2.3.3.1. Здійснення заходів із збільшення кількості будівель із близьким до нульового рівнем споживання енергії</w:t>
            </w:r>
          </w:p>
        </w:tc>
        <w:tc>
          <w:tcPr>
            <w:tcW w:w="1503" w:type="dxa"/>
          </w:tcPr>
          <w:p w:rsidR="00BD5399" w:rsidRPr="00BD5399" w:rsidP="00BD5399" w14:paraId="6A68BA3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EBC0EF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транспорту, КП «Броваритепловодоенергія», комунальні підприємства,  бюджетні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установи громади</w:t>
            </w:r>
          </w:p>
        </w:tc>
        <w:tc>
          <w:tcPr>
            <w:tcW w:w="1503" w:type="dxa"/>
          </w:tcPr>
          <w:p w:rsidR="00BD5399" w:rsidRPr="00BD5399" w:rsidP="00BD5399" w14:paraId="1F961A4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здійснених заходів у сфері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термомодернізації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 їх фінансування</w:t>
            </w:r>
          </w:p>
        </w:tc>
        <w:tc>
          <w:tcPr>
            <w:tcW w:w="1502" w:type="dxa"/>
          </w:tcPr>
          <w:p w:rsidR="00BD5399" w:rsidRPr="00BD5399" w:rsidP="00BD5399" w14:paraId="5C7AF0C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Для підтримки багатоквартирних будинків для забезпечення їх автономним електроживленням під час відключень електроенергії, стартувала Державна Програма «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СвітлоДІМ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7373099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F43816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46B16C4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FC8BE7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580" w:type="dxa"/>
          </w:tcPr>
          <w:p w:rsidR="00BD5399" w:rsidRPr="00BD5399" w:rsidP="00BD5399" w14:paraId="0340B1B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 Забезпечення населення якісними комунальними послугами</w:t>
            </w:r>
          </w:p>
        </w:tc>
        <w:tc>
          <w:tcPr>
            <w:tcW w:w="1502" w:type="dxa"/>
          </w:tcPr>
          <w:p w:rsidR="00BD5399" w:rsidRPr="00BD5399" w:rsidP="00BD5399" w14:paraId="63EF113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2.4.1. Створення умов для розвитку об’єднань співвласників багатоквартирних будинків  для ефективного управління майном</w:t>
            </w:r>
          </w:p>
        </w:tc>
        <w:tc>
          <w:tcPr>
            <w:tcW w:w="1503" w:type="dxa"/>
          </w:tcPr>
          <w:p w:rsidR="00BD5399" w:rsidRPr="00BD5399" w:rsidP="00BD5399" w14:paraId="6573A93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2.4.1.1. Збільшення кількості ОСББ в громаді для ефективності управління майном співвласників та покращення якості проживання мешканців</w:t>
            </w:r>
          </w:p>
        </w:tc>
        <w:tc>
          <w:tcPr>
            <w:tcW w:w="1503" w:type="dxa"/>
          </w:tcPr>
          <w:p w:rsidR="00BD5399" w:rsidRPr="00BD5399" w:rsidP="00BD5399" w14:paraId="212EC19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19C4F92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ОСББ, керуючі компанії, Управління будівництва, житлово-комунального господарства, інфраструктури та транспорту</w:t>
            </w:r>
          </w:p>
        </w:tc>
        <w:tc>
          <w:tcPr>
            <w:tcW w:w="1503" w:type="dxa"/>
          </w:tcPr>
          <w:p w:rsidR="00BD5399" w:rsidRPr="00BD5399" w:rsidP="00BD5399" w14:paraId="3496EAF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ОСББ в громаді</w:t>
            </w:r>
          </w:p>
        </w:tc>
        <w:tc>
          <w:tcPr>
            <w:tcW w:w="1502" w:type="dxa"/>
          </w:tcPr>
          <w:p w:rsidR="00BD5399" w:rsidRPr="00BD5399" w:rsidP="00BD5399" w14:paraId="1CC1D0F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ОСББ в громаді 84.  Протягом звітного періоду відбулося збільшення на 1 ОСББ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527B550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60799C3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953F8EB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0B5531C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580" w:type="dxa"/>
          </w:tcPr>
          <w:p w:rsidR="00BD5399" w:rsidRPr="00BD5399" w:rsidP="00BD5399" w14:paraId="5E643BB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 Забезпечення населення якісними комунальними послугами</w:t>
            </w:r>
          </w:p>
        </w:tc>
        <w:tc>
          <w:tcPr>
            <w:tcW w:w="1502" w:type="dxa"/>
          </w:tcPr>
          <w:p w:rsidR="00BD5399" w:rsidRPr="00BD5399" w:rsidP="00BD5399" w14:paraId="4653EF2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2.4.1. Створення умов для розвитку об’єднань співвласників багатоквартирних будинків  для ефективного управління майном</w:t>
            </w:r>
          </w:p>
        </w:tc>
        <w:tc>
          <w:tcPr>
            <w:tcW w:w="1503" w:type="dxa"/>
          </w:tcPr>
          <w:p w:rsidR="00BD5399" w:rsidRPr="00BD5399" w:rsidP="00BD5399" w14:paraId="1D0AF8A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2.4.1.2. Підтримка ОСББ, надання консультаційних послуг</w:t>
            </w:r>
          </w:p>
        </w:tc>
        <w:tc>
          <w:tcPr>
            <w:tcW w:w="1503" w:type="dxa"/>
          </w:tcPr>
          <w:p w:rsidR="00BD5399" w:rsidRPr="00BD5399" w:rsidP="00BD5399" w14:paraId="48F0C7D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82FB2B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503" w:type="dxa"/>
          </w:tcPr>
          <w:p w:rsidR="00BD5399" w:rsidRPr="00BD5399" w:rsidP="00BD5399" w14:paraId="38E8CD8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Фінансова підтримка ОСББ в межах існуючих програм</w:t>
            </w:r>
          </w:p>
        </w:tc>
        <w:tc>
          <w:tcPr>
            <w:tcW w:w="1502" w:type="dxa"/>
          </w:tcPr>
          <w:p w:rsidR="00BD5399" w:rsidRPr="00BD5399" w:rsidP="00BD5399" w14:paraId="5620CDB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1.По Програмі підтримки об’єднань співвласників багатоквартирних будинків та житлово-будівельних кооперативів Броварської міської територіальної громади на 2026-2030 роки»  7 ОСББ профінансовано на загальну суму   4300 тис. грн.  По Програмі часткової компенсації вартості закупівлі незалежних джерел електроенергії для забезпечення потреб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послугами»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у 1 півріччі 2026 році перерахована компенсація управляючим компаніям та ОСББ для придбання незалежних джерел електроенергії в кількості 10 штук на загальну суму 469,09 тис. грн.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 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437FD47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A07D3C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21C0E19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5812CB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580" w:type="dxa"/>
          </w:tcPr>
          <w:p w:rsidR="00BD5399" w:rsidRPr="00BD5399" w:rsidP="00BD5399" w14:paraId="279DE83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 Забезпечення населення якісними комунальними послугами</w:t>
            </w:r>
          </w:p>
        </w:tc>
        <w:tc>
          <w:tcPr>
            <w:tcW w:w="1502" w:type="dxa"/>
          </w:tcPr>
          <w:p w:rsidR="00BD5399" w:rsidRPr="00BD5399" w:rsidP="00BD5399" w14:paraId="6FE2372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2.4.2. Модернізація систем водопостачання (в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питного) та водовідведення, теплопостачання, впровадження альтернативних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видів водопостачання, теплопостачання, забезпечення їх безперебійного функціонування</w:t>
            </w:r>
          </w:p>
        </w:tc>
        <w:tc>
          <w:tcPr>
            <w:tcW w:w="1503" w:type="dxa"/>
          </w:tcPr>
          <w:p w:rsidR="00BD5399" w:rsidRPr="00BD5399" w:rsidP="00BD5399" w14:paraId="5469F32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2.4.2.1. Модернізація, будівництво, реконструкція, капітальний та поточний ремонт систем водопостачання, в тому числі: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реконструкція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водопровідних очисних споруд з впровадженням системи автоматизованого дозування коагулянту та впровадження системи амонізації;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будівництво 4-х водозаборів підземних вод;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реконструкція центрального водогону;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 будівництво, реконструкція, капітальний, поточний  ремонт джерел альтернативного водопостачання, підтримка та обслуговування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бюветів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буріння нових свердловин;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-облаштування альтернативними джерелами живлення об’єктів водопостачання.</w:t>
            </w:r>
          </w:p>
        </w:tc>
        <w:tc>
          <w:tcPr>
            <w:tcW w:w="1503" w:type="dxa"/>
          </w:tcPr>
          <w:p w:rsidR="00BD5399" w:rsidRPr="00BD5399" w:rsidP="00BD5399" w14:paraId="7FA3383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33AFEC7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будівництва, житлово-комунального господарства, інфраструктури та транспорту , КП «Броваритепловодоенергія»</w:t>
            </w:r>
          </w:p>
        </w:tc>
        <w:tc>
          <w:tcPr>
            <w:tcW w:w="1503" w:type="dxa"/>
          </w:tcPr>
          <w:p w:rsidR="00BD5399" w:rsidRPr="00BD5399" w:rsidP="00BD5399" w14:paraId="7F0F9FD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Сума фінансування проведених робіт по об’єктам;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Кількість об’єктів, забезпечених альтернативним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джерелом живлення</w:t>
            </w:r>
          </w:p>
        </w:tc>
        <w:tc>
          <w:tcPr>
            <w:tcW w:w="1502" w:type="dxa"/>
          </w:tcPr>
          <w:p w:rsidR="00BD5399" w:rsidRPr="00BD5399" w:rsidP="00BD5399" w14:paraId="1573082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 суму 713,33 тис. грн. (3 об’єкти) виконано: капітальний ремонт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бювету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 вул. Олімпійська., капітальний ремонт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свердловини по вул. Марії Лагунової, капітальний ремонт свердловини по вул.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Білодубравна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Облаштовано об’єкти резервними джерелами електроенергії -встановлено дизельні генератори на об’єкти водопостачання.</w:t>
            </w:r>
          </w:p>
        </w:tc>
        <w:tc>
          <w:tcPr>
            <w:tcW w:w="1503" w:type="dxa"/>
          </w:tcPr>
          <w:p w:rsidR="00BD5399" w:rsidRPr="00BD5399" w:rsidP="00BD5399" w14:paraId="790D1B2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щодо о реконструкції водопровідних очисних споруд з впровадженням системи автоматизованого дозування коагулянту та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впровадження системи амонізації. Та будівництво 4-х водозаборів підземних вод передано на реалізацію в КОВА. Розробляється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проєктно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-кошторисна документація щодо реконструкції центрального водогону.</w:t>
            </w:r>
          </w:p>
        </w:tc>
        <w:tc>
          <w:tcPr>
            <w:tcW w:w="1503" w:type="dxa"/>
          </w:tcPr>
          <w:p w:rsidR="00BD5399" w:rsidRPr="00BD5399" w:rsidP="00BD5399" w14:paraId="06D8B17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550BE1A1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955AAF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580" w:type="dxa"/>
          </w:tcPr>
          <w:p w:rsidR="00BD5399" w:rsidRPr="00BD5399" w:rsidP="00BD5399" w14:paraId="768C0C4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 Забезпечення населення якісними комунальними послугами</w:t>
            </w:r>
          </w:p>
        </w:tc>
        <w:tc>
          <w:tcPr>
            <w:tcW w:w="1502" w:type="dxa"/>
          </w:tcPr>
          <w:p w:rsidR="00BD5399" w:rsidRPr="00BD5399" w:rsidP="00BD5399" w14:paraId="75BF33F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2.4.2. Модернізація систем водопостачання (в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питного) та водовідведення, теплопостачанн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я, впровадження альтернативних видів водопостачання, теплопостачання, забезпечення їх безперебійного функціонування</w:t>
            </w:r>
          </w:p>
        </w:tc>
        <w:tc>
          <w:tcPr>
            <w:tcW w:w="1503" w:type="dxa"/>
          </w:tcPr>
          <w:p w:rsidR="00BD5399" w:rsidRPr="00BD5399" w:rsidP="00BD5399" w14:paraId="43396B7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2.4.2.2. Будівництво, реконструкція, капітальний та поточний ремонт систем водовідведення, в тому числі: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реконструкція каналізаційних насосних станцій;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будівництво зливної станції приймання стічних вод від асенізаційних машин;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реконструкція каналізаційних очисних споруд зі збільшенням пропускної потужності;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будівництво нових відстійників, аеротенків та лінії обробки осаду;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-встановлення знезараження стічних вод перед скидом очищених вод в водний об’єкт;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облаштування альтернативними джерелами живлення об’єктів водовідведення.</w:t>
            </w:r>
          </w:p>
        </w:tc>
        <w:tc>
          <w:tcPr>
            <w:tcW w:w="1503" w:type="dxa"/>
          </w:tcPr>
          <w:p w:rsidR="00BD5399" w:rsidRPr="00BD5399" w:rsidP="00BD5399" w14:paraId="0CDC7AE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01633B5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 , КП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«Броваритепловодоенергія»</w:t>
            </w:r>
          </w:p>
        </w:tc>
        <w:tc>
          <w:tcPr>
            <w:tcW w:w="1503" w:type="dxa"/>
          </w:tcPr>
          <w:p w:rsidR="00BD5399" w:rsidRPr="00BD5399" w:rsidP="00BD5399" w14:paraId="56E77EF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Сума фінансування проведених робіт по об’єктам водовідведення;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Кількість об’єктів,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забезпечених альтернативним джерелом живлення</w:t>
            </w:r>
          </w:p>
        </w:tc>
        <w:tc>
          <w:tcPr>
            <w:tcW w:w="1502" w:type="dxa"/>
          </w:tcPr>
          <w:p w:rsidR="00BD5399" w:rsidRPr="00BD5399" w:rsidP="00BD5399" w14:paraId="09FFDE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Розроблено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проєктно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-кошторисну документацію на КНС-7 по вул. Богдана Хмельницького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 кошти інвестора. </w:t>
            </w:r>
          </w:p>
          <w:p w:rsidR="00BD5399" w:rsidRPr="00BD5399" w:rsidP="00BD5399" w14:paraId="37F6366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7B9197D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Встановлено дизельні генератори на об’єкти водовідведення.</w:t>
            </w:r>
          </w:p>
        </w:tc>
        <w:tc>
          <w:tcPr>
            <w:tcW w:w="1503" w:type="dxa"/>
          </w:tcPr>
          <w:p w:rsidR="00BD5399" w:rsidRPr="00BD5399" w:rsidP="00BD5399" w14:paraId="1B7AA9B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Передано на реалізацію в КОВА.</w:t>
            </w:r>
          </w:p>
          <w:p w:rsidR="00BD5399" w:rsidRPr="00BD5399" w:rsidP="00BD5399" w14:paraId="4BCE65B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4821F8B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5A4EBA3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194B1CB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Заплановано на наступний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період виконання ТЕО щодо реконструкції каналізаційних очисних споруд зі збільшенням пропускної потужності. </w:t>
            </w:r>
          </w:p>
          <w:p w:rsidR="00BD5399" w:rsidRPr="00BD5399" w:rsidP="00BD5399" w14:paraId="719848B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D5399" w:rsidRPr="00BD5399" w:rsidP="00BD5399" w14:paraId="7A2A072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Щодо встановлення знезараження стічних вод перед скидом очищених вод в водний об’єкт, передано на реалізацію в КОВА.</w:t>
            </w:r>
          </w:p>
        </w:tc>
        <w:tc>
          <w:tcPr>
            <w:tcW w:w="1503" w:type="dxa"/>
          </w:tcPr>
          <w:p w:rsidR="00BD5399" w:rsidRPr="00BD5399" w:rsidP="00BD5399" w14:paraId="3960E3B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E8EA364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3DBBFA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580" w:type="dxa"/>
          </w:tcPr>
          <w:p w:rsidR="00BD5399" w:rsidRPr="00BD5399" w:rsidP="00BD5399" w14:paraId="6053F4D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 Забезпечення населення якісними комунальними послугами</w:t>
            </w:r>
          </w:p>
        </w:tc>
        <w:tc>
          <w:tcPr>
            <w:tcW w:w="1502" w:type="dxa"/>
          </w:tcPr>
          <w:p w:rsidR="00BD5399" w:rsidRPr="00BD5399" w:rsidP="00BD5399" w14:paraId="0FE46BB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2.4.2. Модернізація систем водопостачання (в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питного) та водовідведення, теплопостачання, впровадження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альтернативних видів водопостачання, теплопостачання, забезпечення їх безперебійного функціонування</w:t>
            </w:r>
          </w:p>
        </w:tc>
        <w:tc>
          <w:tcPr>
            <w:tcW w:w="1503" w:type="dxa"/>
          </w:tcPr>
          <w:p w:rsidR="00BD5399" w:rsidRPr="00BD5399" w:rsidP="00BD5399" w14:paraId="490436B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2.4.2.3. Будівництво, реконструкція, капітальний та поточний ремонт систем теплопостачання, в тому числі: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заміна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аварійних теплових мереж;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- підготовка об’єктів до опалювального сезону;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- капітальні ремонти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котелень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облаштування їх альтернативними джерелами живлення</w:t>
            </w:r>
          </w:p>
        </w:tc>
        <w:tc>
          <w:tcPr>
            <w:tcW w:w="1503" w:type="dxa"/>
          </w:tcPr>
          <w:p w:rsidR="00BD5399" w:rsidRPr="00BD5399" w:rsidP="00BD5399" w14:paraId="41B5283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DD5606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 , КП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«Броваритепловодоенергія»</w:t>
            </w:r>
          </w:p>
        </w:tc>
        <w:tc>
          <w:tcPr>
            <w:tcW w:w="1503" w:type="dxa"/>
          </w:tcPr>
          <w:p w:rsidR="00BD5399" w:rsidRPr="00BD5399" w:rsidP="00BD5399" w14:paraId="5DDF809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Сума фінансування проведених робіт по об’єктам теплопостачання;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Кількість об’єктів,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забезпечених альтернативним джерелом живлення</w:t>
            </w:r>
          </w:p>
        </w:tc>
        <w:tc>
          <w:tcPr>
            <w:tcW w:w="1502" w:type="dxa"/>
          </w:tcPr>
          <w:p w:rsidR="00BD5399" w:rsidRPr="00BD5399" w:rsidP="00BD5399" w14:paraId="62551DC2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Замінено 839,4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м.п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. теплових мереж на суму – 2 972,344 тис. грн.</w:t>
            </w:r>
          </w:p>
          <w:p w:rsidR="00BD5399" w:rsidRPr="00BD5399" w:rsidP="00BD5399" w14:paraId="766393CF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399" w:rsidRPr="00BD5399" w:rsidP="00BD5399" w14:paraId="652A6176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Виконується підготовка об’єктів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теплового господарства до опалювального сезону</w:t>
            </w:r>
          </w:p>
          <w:p w:rsidR="00BD5399" w:rsidRPr="00BD5399" w:rsidP="00BD5399" w14:paraId="25E9D00C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399" w:rsidRPr="00BD5399" w:rsidP="00BD5399" w14:paraId="15DF309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Встановлено дизельні генератори на об’єкти теплопостачання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2E577DE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6D85BC1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F3B05C5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011EFAB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580" w:type="dxa"/>
          </w:tcPr>
          <w:p w:rsidR="00BD5399" w:rsidRPr="00BD5399" w:rsidP="00BD5399" w14:paraId="1C85DC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 Забезпечення населення якісними комунальними послугами</w:t>
            </w:r>
          </w:p>
        </w:tc>
        <w:tc>
          <w:tcPr>
            <w:tcW w:w="1502" w:type="dxa"/>
          </w:tcPr>
          <w:p w:rsidR="00BD5399" w:rsidRPr="00BD5399" w:rsidP="00BD5399" w14:paraId="5659E18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2.4.3. Забезпечення фінансової підтримки населення щодо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термомодернізації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житлових будівель, енергоефективної відбудови пошкоджених будівель та здійснення енергоефективних заходів</w:t>
            </w:r>
          </w:p>
        </w:tc>
        <w:tc>
          <w:tcPr>
            <w:tcW w:w="1503" w:type="dxa"/>
          </w:tcPr>
          <w:p w:rsidR="00BD5399" w:rsidRPr="00BD5399" w:rsidP="00BD5399" w14:paraId="512E0F0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2.4.3.1. Впровадження державних програм у сфері енергоефективності</w:t>
            </w:r>
          </w:p>
        </w:tc>
        <w:tc>
          <w:tcPr>
            <w:tcW w:w="1503" w:type="dxa"/>
          </w:tcPr>
          <w:p w:rsidR="00BD5399" w:rsidRPr="00BD5399" w:rsidP="00BD5399" w14:paraId="6F04A32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1FF37D1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503" w:type="dxa"/>
          </w:tcPr>
          <w:p w:rsidR="00BD5399" w:rsidRPr="00BD5399" w:rsidP="00BD5399" w14:paraId="5B137DB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заходів у сфері енергоефективності</w:t>
            </w:r>
          </w:p>
        </w:tc>
        <w:tc>
          <w:tcPr>
            <w:tcW w:w="1502" w:type="dxa"/>
          </w:tcPr>
          <w:p w:rsidR="00BD5399" w:rsidRPr="00BD5399" w:rsidP="00BD5399" w14:paraId="15CA36C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Укладено 13 ЕСКО-договорів</w:t>
            </w:r>
          </w:p>
          <w:p w:rsidR="00BD5399" w:rsidRPr="00BD5399" w:rsidP="00BD5399" w14:paraId="09A39E8D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399" w:rsidRPr="00BD5399" w:rsidP="00BD5399" w14:paraId="6506342D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Кількість заходів у сфері енергоефективності: кількість будинків долучених до заходів – 16.</w:t>
            </w:r>
          </w:p>
          <w:p w:rsidR="00BD5399" w:rsidRPr="00BD5399" w:rsidP="00BD5399" w14:paraId="3A0CA1F4" w14:textId="7777777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Передбачена сума фінансування – 1843,55 тис. грн.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11ADCDEF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Проведено р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еконструкцію, капітальний та поточний ремонти конструктивних елементів будинків (заміна вікон):</w:t>
            </w:r>
          </w:p>
          <w:p w:rsidR="00BD5399" w:rsidRPr="00BD5399" w:rsidP="00BD5399" w14:paraId="53C1F774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вул. Чорних Запорожців 13-а, 23-а, 50, 59, 61-а, 70-б;</w:t>
            </w:r>
          </w:p>
          <w:p w:rsidR="00BD5399" w:rsidRPr="00BD5399" w:rsidP="00BD5399" w14:paraId="533F0EBB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вул. Володимира Великого, 8;</w:t>
            </w:r>
          </w:p>
          <w:p w:rsidR="00BD5399" w:rsidRPr="00BD5399" w:rsidP="00BD5399" w14:paraId="352503DC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вул. Москаленка Сергія, 10, 12;</w:t>
            </w:r>
          </w:p>
          <w:p w:rsidR="00BD5399" w:rsidRPr="00BD5399" w:rsidP="00BD5399" w14:paraId="6811E649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вул.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Онікієнка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Олега 14, 16, 18, 20</w:t>
            </w:r>
          </w:p>
          <w:p w:rsidR="00BD5399" w:rsidRPr="00BD5399" w:rsidP="00BD5399" w14:paraId="11BC76C8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вул. Грушевського Михайла, 3</w:t>
            </w:r>
          </w:p>
          <w:p w:rsidR="00BD5399" w:rsidRPr="00BD5399" w:rsidP="00BD5399" w14:paraId="06259E97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вул. Героїв України, 12</w:t>
            </w:r>
          </w:p>
          <w:p w:rsidR="00BD5399" w:rsidRPr="00BD5399" w:rsidP="00BD5399" w14:paraId="6C41C8B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вул. Лагунової Марії, 9</w:t>
            </w:r>
          </w:p>
        </w:tc>
        <w:tc>
          <w:tcPr>
            <w:tcW w:w="1503" w:type="dxa"/>
          </w:tcPr>
          <w:p w:rsidR="00BD5399" w:rsidRPr="00BD5399" w:rsidP="00BD5399" w14:paraId="32BE07B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84C6449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56592DE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580" w:type="dxa"/>
          </w:tcPr>
          <w:p w:rsidR="00BD5399" w:rsidRPr="00BD5399" w:rsidP="00BD5399" w14:paraId="3643FBB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 Забезпечення населення якісними комунальними послугами</w:t>
            </w:r>
          </w:p>
        </w:tc>
        <w:tc>
          <w:tcPr>
            <w:tcW w:w="1502" w:type="dxa"/>
          </w:tcPr>
          <w:p w:rsidR="00BD5399" w:rsidRPr="00BD5399" w:rsidP="00BD5399" w14:paraId="691CB02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2.4.3. Забезпечення фінансової підтримки населення щодо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термомодернізації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житлових будівель, енергоефективної відбудови пошкоджених будівель та здійснення енергоефективних заходів</w:t>
            </w:r>
          </w:p>
        </w:tc>
        <w:tc>
          <w:tcPr>
            <w:tcW w:w="1503" w:type="dxa"/>
          </w:tcPr>
          <w:p w:rsidR="00BD5399" w:rsidRPr="00BD5399" w:rsidP="00BD5399" w14:paraId="0C9E16F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2.4.3.2. Реконструкція, капітальний ремонт шатрових дахів та м’яких покрівель</w:t>
            </w:r>
          </w:p>
        </w:tc>
        <w:tc>
          <w:tcPr>
            <w:tcW w:w="1503" w:type="dxa"/>
          </w:tcPr>
          <w:p w:rsidR="00BD5399" w:rsidRPr="00BD5399" w:rsidP="00BD5399" w14:paraId="27E2E86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6FB856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503" w:type="dxa"/>
          </w:tcPr>
          <w:p w:rsidR="00BD5399" w:rsidRPr="00BD5399" w:rsidP="00BD5399" w14:paraId="3A387D4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відремонтованих, реконструйованих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обꞌєктів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 сума фінансування проведених робіт по ним</w:t>
            </w:r>
          </w:p>
        </w:tc>
        <w:tc>
          <w:tcPr>
            <w:tcW w:w="1502" w:type="dxa"/>
          </w:tcPr>
          <w:p w:rsidR="00BD5399" w:rsidRPr="00BD5399" w:rsidP="00BD5399" w14:paraId="242BF37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передбачено на І півріччя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4528568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378B5BC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2148A166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25B04EE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580" w:type="dxa"/>
          </w:tcPr>
          <w:p w:rsidR="00BD5399" w:rsidRPr="00BD5399" w:rsidP="00BD5399" w14:paraId="77D02D5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 Забезпечення населення якісними комунальними послугами</w:t>
            </w:r>
          </w:p>
        </w:tc>
        <w:tc>
          <w:tcPr>
            <w:tcW w:w="1502" w:type="dxa"/>
          </w:tcPr>
          <w:p w:rsidR="00BD5399" w:rsidRPr="00BD5399" w:rsidP="00BD5399" w14:paraId="0869382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2.4.3. Забезпечення фінансової підтримки населення щодо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термомодернізації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житлових будівель, енергоефективної відбудови пошкоджених будівель та здійснення енергоефективних заходів</w:t>
            </w:r>
          </w:p>
        </w:tc>
        <w:tc>
          <w:tcPr>
            <w:tcW w:w="1503" w:type="dxa"/>
          </w:tcPr>
          <w:p w:rsidR="00BD5399" w:rsidRPr="00BD5399" w:rsidP="00BD5399" w14:paraId="479B20D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2.4.3.3. Реконструкція, капітальний ремонт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внутрішньобудинкових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інженерних мереж та конструктивних елементів</w:t>
            </w:r>
          </w:p>
        </w:tc>
        <w:tc>
          <w:tcPr>
            <w:tcW w:w="1503" w:type="dxa"/>
          </w:tcPr>
          <w:p w:rsidR="00BD5399" w:rsidRPr="00BD5399" w:rsidP="00BD5399" w14:paraId="254752D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3C42A6B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503" w:type="dxa"/>
          </w:tcPr>
          <w:p w:rsidR="00BD5399" w:rsidRPr="00BD5399" w:rsidP="00BD5399" w14:paraId="640206A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відремонтованих, реконструйованих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обꞌєктів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 сума фінансування проведених робіт по ним</w:t>
            </w:r>
          </w:p>
        </w:tc>
        <w:tc>
          <w:tcPr>
            <w:tcW w:w="1502" w:type="dxa"/>
          </w:tcPr>
          <w:p w:rsidR="00BD5399" w:rsidRPr="00BD5399" w:rsidP="00BD5399" w14:paraId="3CC53404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Проводяться роботи по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ремонту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внутрішньобудинкових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інженерних мереж та конструктивних елементів за адресами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вул. Чорних Запорожців, 60-Б</w:t>
            </w:r>
          </w:p>
          <w:p w:rsidR="00BD5399" w:rsidRPr="00BD5399" w:rsidP="00BD5399" w14:paraId="74695C02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вул. Чорних запорожців, 60-А</w:t>
            </w:r>
          </w:p>
          <w:p w:rsidR="00BD5399" w:rsidRPr="00BD5399" w:rsidP="00BD5399" w14:paraId="08FBC1C6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вул. Чорних Запорожців, 54</w:t>
            </w:r>
          </w:p>
          <w:p w:rsidR="00BD5399" w:rsidRPr="00BD5399" w:rsidP="00BD5399" w14:paraId="3D4584F3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вул. Володимира Великого, 8</w:t>
            </w:r>
          </w:p>
          <w:p w:rsidR="00BD5399" w:rsidRPr="00BD5399" w:rsidP="00BD5399" w14:paraId="2F0A24B6" w14:textId="7777777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вул. Петлюри Симона, 19-а</w:t>
            </w:r>
          </w:p>
          <w:p w:rsidR="00BD5399" w:rsidRPr="00BD5399" w:rsidP="00BD5399" w14:paraId="332F2A11" w14:textId="7777777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бульв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Незалежності, 19-а</w:t>
            </w:r>
          </w:p>
          <w:p w:rsidR="00BD5399" w:rsidRPr="00BD5399" w:rsidP="00BD5399" w14:paraId="336DA0BF" w14:textId="7777777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бульв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Незалежності, 10 9під. №2)</w:t>
            </w:r>
          </w:p>
          <w:p w:rsidR="00BD5399" w:rsidRPr="00BD5399" w:rsidP="00BD5399" w14:paraId="0FBC9FAC" w14:textId="7777777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бульв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Незалежності, 7 (під. №3)</w:t>
            </w:r>
          </w:p>
          <w:p w:rsidR="00BD5399" w:rsidRPr="00BD5399" w:rsidP="00BD5399" w14:paraId="52464C9F" w14:textId="7777777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вул. Москаленка Сергія, 2-б</w:t>
            </w:r>
          </w:p>
          <w:p w:rsidR="00BD5399" w:rsidRPr="00BD5399" w:rsidP="00BD5399" w14:paraId="6DF6400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vAlign w:val="bottom"/>
          </w:tcPr>
          <w:p w:rsidR="00BD5399" w:rsidRPr="00BD5399" w:rsidP="00BD5399" w14:paraId="1B027B2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493C16E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1598F39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A647FF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580" w:type="dxa"/>
          </w:tcPr>
          <w:p w:rsidR="00BD5399" w:rsidRPr="00BD5399" w:rsidP="00BD5399" w14:paraId="7C8E5CF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 Забезпечення населення якісними комунальними послугами</w:t>
            </w:r>
          </w:p>
        </w:tc>
        <w:tc>
          <w:tcPr>
            <w:tcW w:w="1502" w:type="dxa"/>
          </w:tcPr>
          <w:p w:rsidR="00BD5399" w:rsidRPr="00BD5399" w:rsidP="00BD5399" w14:paraId="7C90F34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2.4.3. Забезпечення фінансової підтримки населення щодо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термомодернізації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житлових будівель, енергоефективної відбудови пошкоджених будівель та здійснення енергоефективних заходів</w:t>
            </w:r>
          </w:p>
        </w:tc>
        <w:tc>
          <w:tcPr>
            <w:tcW w:w="1503" w:type="dxa"/>
          </w:tcPr>
          <w:p w:rsidR="00BD5399" w:rsidRPr="00BD5399" w:rsidP="00BD5399" w14:paraId="5FD0CCC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2.4.3.4. Капітальний ремонт, модернізація, заміна ліфтів</w:t>
            </w:r>
          </w:p>
        </w:tc>
        <w:tc>
          <w:tcPr>
            <w:tcW w:w="1503" w:type="dxa"/>
          </w:tcPr>
          <w:p w:rsidR="00BD5399" w:rsidRPr="00BD5399" w:rsidP="00BD5399" w14:paraId="684C786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8B41BA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503" w:type="dxa"/>
          </w:tcPr>
          <w:p w:rsidR="00BD5399" w:rsidRPr="00BD5399" w:rsidP="00BD5399" w14:paraId="1094ADE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відремонтованих, модернізованих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обꞌєктів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 сума фінансування проведених робіт по ним</w:t>
            </w:r>
          </w:p>
        </w:tc>
        <w:tc>
          <w:tcPr>
            <w:tcW w:w="1502" w:type="dxa"/>
          </w:tcPr>
          <w:p w:rsidR="00BD5399" w:rsidRPr="00BD5399" w:rsidP="00BD5399" w14:paraId="32E05C8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В І півріччі 2026 року з місцевого бюджету було виділено кошти в сумі 310,620 тис. грн на розробку проектно кошторисної документації та на виконання робіт з капітального ремонту ліфтів у кількості 5 шт.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644A3FD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0F80200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6A4714F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23D8600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580" w:type="dxa"/>
          </w:tcPr>
          <w:p w:rsidR="00BD5399" w:rsidRPr="00BD5399" w:rsidP="00BD5399" w14:paraId="3EE838E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502" w:type="dxa"/>
          </w:tcPr>
          <w:p w:rsidR="00BD5399" w:rsidRPr="00BD5399" w:rsidP="00BD5399" w14:paraId="6DDC637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2.5.1. Ефективне управління поводження з  відходами</w:t>
            </w:r>
          </w:p>
        </w:tc>
        <w:tc>
          <w:tcPr>
            <w:tcW w:w="1503" w:type="dxa"/>
          </w:tcPr>
          <w:p w:rsidR="00BD5399" w:rsidRPr="00BD5399" w:rsidP="00BD5399" w14:paraId="3ADFB83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2.5.1.1. Забезпечення розподілу та збору побутового сміття в громаді</w:t>
            </w:r>
          </w:p>
        </w:tc>
        <w:tc>
          <w:tcPr>
            <w:tcW w:w="1503" w:type="dxa"/>
          </w:tcPr>
          <w:p w:rsidR="00BD5399" w:rsidRPr="00BD5399" w:rsidP="00BD5399" w14:paraId="33AC2CC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6F3E39E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будівництва, житлово-комунального господарства, інфраструктури та транспорту </w:t>
            </w:r>
          </w:p>
        </w:tc>
        <w:tc>
          <w:tcPr>
            <w:tcW w:w="1503" w:type="dxa"/>
          </w:tcPr>
          <w:p w:rsidR="00BD5399" w:rsidRPr="00BD5399" w:rsidP="00BD5399" w14:paraId="4140904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об’єктів  збору та сортування побутового сміття</w:t>
            </w:r>
          </w:p>
        </w:tc>
        <w:tc>
          <w:tcPr>
            <w:tcW w:w="1502" w:type="dxa"/>
          </w:tcPr>
          <w:p w:rsidR="00BD5399" w:rsidRPr="00BD5399" w:rsidP="00BD5399" w14:paraId="64EB347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об’єктів  збору та сортування побутового сміття - 4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2E4919D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4572228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5373D1F1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2D9BC7B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580" w:type="dxa"/>
          </w:tcPr>
          <w:p w:rsidR="00BD5399" w:rsidRPr="00BD5399" w:rsidP="00BD5399" w14:paraId="4C4A173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502" w:type="dxa"/>
          </w:tcPr>
          <w:p w:rsidR="00BD5399" w:rsidRPr="00BD5399" w:rsidP="00BD5399" w14:paraId="5169815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2.5.1. Ефективне управління поводження з  відходами</w:t>
            </w:r>
          </w:p>
        </w:tc>
        <w:tc>
          <w:tcPr>
            <w:tcW w:w="1503" w:type="dxa"/>
          </w:tcPr>
          <w:p w:rsidR="00BD5399" w:rsidRPr="00BD5399" w:rsidP="00BD5399" w14:paraId="57945AD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2.5.1.2. Ліквідація стихійних звалищ</w:t>
            </w:r>
          </w:p>
        </w:tc>
        <w:tc>
          <w:tcPr>
            <w:tcW w:w="1503" w:type="dxa"/>
          </w:tcPr>
          <w:p w:rsidR="00BD5399" w:rsidRPr="00BD5399" w:rsidP="00BD5399" w14:paraId="716EFC8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9DB510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інспекції та контролю, КП «Бровари-Благоустрій»</w:t>
            </w:r>
          </w:p>
        </w:tc>
        <w:tc>
          <w:tcPr>
            <w:tcW w:w="1503" w:type="dxa"/>
          </w:tcPr>
          <w:p w:rsidR="00BD5399" w:rsidRPr="00BD5399" w:rsidP="00BD5399" w14:paraId="7DC0BFE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впорядкованих територій</w:t>
            </w:r>
          </w:p>
        </w:tc>
        <w:tc>
          <w:tcPr>
            <w:tcW w:w="1502" w:type="dxa"/>
          </w:tcPr>
          <w:p w:rsidR="00BD5399" w:rsidRPr="00BD5399" w:rsidP="00BD5399" w14:paraId="668DED0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Впорядковано 7 місць території громади, вивезено 54 м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Крім того, вивезено гілля та рослинних залишків по місту 7973 м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6DCA50A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0584D1D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4FE25F9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D49EF6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580" w:type="dxa"/>
          </w:tcPr>
          <w:p w:rsidR="00BD5399" w:rsidRPr="00BD5399" w:rsidP="00BD5399" w14:paraId="38722EF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502" w:type="dxa"/>
          </w:tcPr>
          <w:p w:rsidR="00BD5399" w:rsidRPr="00BD5399" w:rsidP="00BD5399" w14:paraId="0F81815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2.5.2. Екологічний моніторинг та інформування населення про стан довкілля</w:t>
            </w:r>
          </w:p>
        </w:tc>
        <w:tc>
          <w:tcPr>
            <w:tcW w:w="1503" w:type="dxa"/>
          </w:tcPr>
          <w:p w:rsidR="00BD5399" w:rsidRPr="00BD5399" w:rsidP="00BD5399" w14:paraId="764ADF5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2.5.2.1. Забезпечення роботи постів вимірювальних приладів автоматизованого контролю стану атмосферного повітря в громаді з подальшим інформуванням населення в автоматичному режимі</w:t>
            </w:r>
          </w:p>
        </w:tc>
        <w:tc>
          <w:tcPr>
            <w:tcW w:w="1503" w:type="dxa"/>
          </w:tcPr>
          <w:p w:rsidR="00BD5399" w:rsidRPr="00BD5399" w:rsidP="00BD5399" w14:paraId="3167AB9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12E40F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інспекції та контролю </w:t>
            </w:r>
          </w:p>
        </w:tc>
        <w:tc>
          <w:tcPr>
            <w:tcW w:w="1503" w:type="dxa"/>
          </w:tcPr>
          <w:p w:rsidR="00BD5399" w:rsidRPr="00BD5399" w:rsidP="00BD5399" w14:paraId="167FAC7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діючих вимірювальних приладів</w:t>
            </w:r>
          </w:p>
        </w:tc>
        <w:tc>
          <w:tcPr>
            <w:tcW w:w="1502" w:type="dxa"/>
          </w:tcPr>
          <w:p w:rsidR="00BD5399" w:rsidRPr="00BD5399" w:rsidP="00BD5399" w14:paraId="3B07E53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38F21BB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Розглядається питання відновлення роботи постів спостереження</w:t>
            </w:r>
          </w:p>
        </w:tc>
        <w:tc>
          <w:tcPr>
            <w:tcW w:w="1503" w:type="dxa"/>
          </w:tcPr>
          <w:p w:rsidR="00BD5399" w:rsidRPr="00BD5399" w:rsidP="00BD5399" w14:paraId="3B1F25E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виконано</w:t>
            </w:r>
          </w:p>
        </w:tc>
      </w:tr>
      <w:tr w14:paraId="2734D1CD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503A27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580" w:type="dxa"/>
          </w:tcPr>
          <w:p w:rsidR="00BD5399" w:rsidRPr="00BD5399" w:rsidP="00BD5399" w14:paraId="477D77D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502" w:type="dxa"/>
          </w:tcPr>
          <w:p w:rsidR="00BD5399" w:rsidRPr="00BD5399" w:rsidP="00BD5399" w14:paraId="336C4D0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2.5.3. Розвиток рекреаційних зон та зон відпочинку</w:t>
            </w:r>
          </w:p>
        </w:tc>
        <w:tc>
          <w:tcPr>
            <w:tcW w:w="1503" w:type="dxa"/>
          </w:tcPr>
          <w:p w:rsidR="00BD5399" w:rsidRPr="00BD5399" w:rsidP="00BD5399" w14:paraId="5CD4B7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2.5.3.1. Поновлення роботи з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чіпування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зелених насаджень та складення каталогу зелених насаджень в громаді</w:t>
            </w:r>
          </w:p>
        </w:tc>
        <w:tc>
          <w:tcPr>
            <w:tcW w:w="1503" w:type="dxa"/>
          </w:tcPr>
          <w:p w:rsidR="00BD5399" w:rsidRPr="00BD5399" w:rsidP="00BD5399" w14:paraId="67926F2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7BFA16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503" w:type="dxa"/>
          </w:tcPr>
          <w:p w:rsidR="00BD5399" w:rsidRPr="00BD5399" w:rsidP="00BD5399" w14:paraId="0D9F018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прочіпованих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дерев</w:t>
            </w:r>
          </w:p>
        </w:tc>
        <w:tc>
          <w:tcPr>
            <w:tcW w:w="1502" w:type="dxa"/>
          </w:tcPr>
          <w:p w:rsidR="00BD5399" w:rsidRPr="00BD5399" w:rsidP="00BD5399" w14:paraId="2809375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Заходи не виконувались</w:t>
            </w:r>
          </w:p>
        </w:tc>
        <w:tc>
          <w:tcPr>
            <w:tcW w:w="1503" w:type="dxa"/>
          </w:tcPr>
          <w:p w:rsidR="00BD5399" w:rsidRPr="00BD5399" w:rsidP="00BD5399" w14:paraId="049C9BB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070D605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виконано</w:t>
            </w:r>
          </w:p>
        </w:tc>
      </w:tr>
      <w:tr w14:paraId="2FBC4119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30617F2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580" w:type="dxa"/>
          </w:tcPr>
          <w:p w:rsidR="00BD5399" w:rsidRPr="00BD5399" w:rsidP="00BD5399" w14:paraId="275831F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502" w:type="dxa"/>
          </w:tcPr>
          <w:p w:rsidR="00BD5399" w:rsidRPr="00BD5399" w:rsidP="00BD5399" w14:paraId="7D82BEE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2.5.3. Розвиток рекреаційних зон та зон відпочинку</w:t>
            </w:r>
          </w:p>
        </w:tc>
        <w:tc>
          <w:tcPr>
            <w:tcW w:w="1503" w:type="dxa"/>
          </w:tcPr>
          <w:p w:rsidR="00BD5399" w:rsidRPr="00BD5399" w:rsidP="00BD5399" w14:paraId="1BE297C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2.5.3.2. Облаштування зон відпочинку: парків, скверів на території громади</w:t>
            </w:r>
          </w:p>
        </w:tc>
        <w:tc>
          <w:tcPr>
            <w:tcW w:w="1503" w:type="dxa"/>
          </w:tcPr>
          <w:p w:rsidR="00BD5399" w:rsidRPr="00BD5399" w:rsidP="00BD5399" w14:paraId="5EE4C06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08B6CC0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503" w:type="dxa"/>
          </w:tcPr>
          <w:p w:rsidR="00BD5399" w:rsidRPr="00BD5399" w:rsidP="00BD5399" w14:paraId="67BCCA8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зон відпочинку</w:t>
            </w:r>
          </w:p>
        </w:tc>
        <w:tc>
          <w:tcPr>
            <w:tcW w:w="1502" w:type="dxa"/>
          </w:tcPr>
          <w:p w:rsidR="00BD5399" w:rsidRPr="00BD5399" w:rsidP="00BD5399" w14:paraId="50B2958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 території міста Бровари є 4 парки, 4 сквери, пішохідний бульвар в 34-му мікрорайоні, 4 зони відпочинку та парк відпочинку в с. Княжичі, прибирання території яких здійснює КП «Бровари-Благоустрій». </w:t>
            </w: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Загальна площа прибирання становить 61,54 га. </w:t>
            </w:r>
          </w:p>
        </w:tc>
        <w:tc>
          <w:tcPr>
            <w:tcW w:w="1503" w:type="dxa"/>
          </w:tcPr>
          <w:p w:rsidR="00BD5399" w:rsidRPr="00BD5399" w:rsidP="00BD5399" w14:paraId="6E1F38E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3ED5EB9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03F69148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41A20D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580" w:type="dxa"/>
          </w:tcPr>
          <w:p w:rsidR="00BD5399" w:rsidRPr="00BD5399" w:rsidP="00BD5399" w14:paraId="596BB4B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502" w:type="dxa"/>
          </w:tcPr>
          <w:p w:rsidR="00BD5399" w:rsidRPr="00BD5399" w:rsidP="00BD5399" w14:paraId="1401E3E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2.5.3. Розвиток рекреаційних зон та зон відпочинку</w:t>
            </w:r>
          </w:p>
        </w:tc>
        <w:tc>
          <w:tcPr>
            <w:tcW w:w="1503" w:type="dxa"/>
          </w:tcPr>
          <w:p w:rsidR="00BD5399" w:rsidRPr="00BD5399" w:rsidP="00BD5399" w14:paraId="2790A03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2.5.3.3.Нове будівництво, реконструкція, капітальний ремонт дитячих та спортивних майданчиків</w:t>
            </w:r>
          </w:p>
        </w:tc>
        <w:tc>
          <w:tcPr>
            <w:tcW w:w="1503" w:type="dxa"/>
          </w:tcPr>
          <w:p w:rsidR="00BD5399" w:rsidRPr="00BD5399" w:rsidP="00BD5399" w14:paraId="725FE1A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6361BFC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503" w:type="dxa"/>
          </w:tcPr>
          <w:p w:rsidR="00BD5399" w:rsidRPr="00BD5399" w:rsidP="00BD5399" w14:paraId="380720F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побудованих, відремонтованих, реконструйованих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обꞌєктів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сума фінансування, % виконання</w:t>
            </w:r>
          </w:p>
        </w:tc>
        <w:tc>
          <w:tcPr>
            <w:tcW w:w="1502" w:type="dxa"/>
          </w:tcPr>
          <w:p w:rsidR="00BD5399" w:rsidRPr="00BD5399" w:rsidP="00BD5399" w14:paraId="04887E3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першому півріччі не заплановано</w:t>
            </w:r>
          </w:p>
        </w:tc>
        <w:tc>
          <w:tcPr>
            <w:tcW w:w="1503" w:type="dxa"/>
            <w:vAlign w:val="center"/>
          </w:tcPr>
          <w:p w:rsidR="00BD5399" w:rsidRPr="00BD5399" w:rsidP="00BD5399" w14:paraId="035FFA8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41BA78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виконано</w:t>
            </w:r>
          </w:p>
        </w:tc>
      </w:tr>
      <w:tr w14:paraId="4645F8D3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2530233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580" w:type="dxa"/>
          </w:tcPr>
          <w:p w:rsidR="00BD5399" w:rsidRPr="00BD5399" w:rsidP="00BD5399" w14:paraId="42C3C75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502" w:type="dxa"/>
          </w:tcPr>
          <w:p w:rsidR="00BD5399" w:rsidRPr="00BD5399" w:rsidP="00BD5399" w14:paraId="6BC2ACE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2.5.4. Розробка програми екологічної безпеки та охорони навколишнього середовища</w:t>
            </w:r>
          </w:p>
        </w:tc>
        <w:tc>
          <w:tcPr>
            <w:tcW w:w="1503" w:type="dxa"/>
          </w:tcPr>
          <w:p w:rsidR="00BD5399" w:rsidRPr="00BD5399" w:rsidP="00BD5399" w14:paraId="266F9CB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2.5.4.1. Підготовка матеріалів та розробка заходів програми</w:t>
            </w:r>
          </w:p>
        </w:tc>
        <w:tc>
          <w:tcPr>
            <w:tcW w:w="1503" w:type="dxa"/>
          </w:tcPr>
          <w:p w:rsidR="00BD5399" w:rsidRPr="00BD5399" w:rsidP="00BD5399" w14:paraId="22DB018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6D5651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інспекції та контролю </w:t>
            </w:r>
          </w:p>
        </w:tc>
        <w:tc>
          <w:tcPr>
            <w:tcW w:w="1503" w:type="dxa"/>
          </w:tcPr>
          <w:p w:rsidR="00BD5399" w:rsidRPr="00BD5399" w:rsidP="00BD5399" w14:paraId="0394ECA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Наявність програми</w:t>
            </w:r>
          </w:p>
        </w:tc>
        <w:tc>
          <w:tcPr>
            <w:tcW w:w="1502" w:type="dxa"/>
          </w:tcPr>
          <w:p w:rsidR="00BD5399" w:rsidRPr="00BD5399" w:rsidP="00BD5399" w14:paraId="03481B8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Розробка програми не планується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00543DB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3ACF859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виконано</w:t>
            </w:r>
          </w:p>
        </w:tc>
      </w:tr>
      <w:tr w14:paraId="5DFF5CB3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05679EF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580" w:type="dxa"/>
          </w:tcPr>
          <w:p w:rsidR="00BD5399" w:rsidRPr="00BD5399" w:rsidP="00BD5399" w14:paraId="7349CA7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502" w:type="dxa"/>
          </w:tcPr>
          <w:p w:rsidR="00BD5399" w:rsidRPr="00BD5399" w:rsidP="00BD5399" w14:paraId="70E9DAB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2.5.5. Збереження та відтворення водних ресурсів, захист територій від підтоплення</w:t>
            </w:r>
          </w:p>
        </w:tc>
        <w:tc>
          <w:tcPr>
            <w:tcW w:w="1503" w:type="dxa"/>
          </w:tcPr>
          <w:p w:rsidR="00BD5399" w:rsidRPr="00BD5399" w:rsidP="00BD5399" w14:paraId="5677F55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2.5.5.1. Впровадження системи контролю за підтопленням у проблемних районах громади</w:t>
            </w:r>
          </w:p>
        </w:tc>
        <w:tc>
          <w:tcPr>
            <w:tcW w:w="1503" w:type="dxa"/>
          </w:tcPr>
          <w:p w:rsidR="00BD5399" w:rsidRPr="00BD5399" w:rsidP="00BD5399" w14:paraId="530C159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11A5664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503" w:type="dxa"/>
          </w:tcPr>
          <w:p w:rsidR="00BD5399" w:rsidRPr="00BD5399" w:rsidP="00BD5399" w14:paraId="11506CA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Фінансування заходів на ліквідування підтоплення</w:t>
            </w:r>
          </w:p>
        </w:tc>
        <w:tc>
          <w:tcPr>
            <w:tcW w:w="1502" w:type="dxa"/>
          </w:tcPr>
          <w:p w:rsidR="00BD5399" w:rsidRPr="00BD5399" w:rsidP="00BD5399" w14:paraId="556546D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звітному періоді заходи не здійснювались</w:t>
            </w:r>
          </w:p>
        </w:tc>
        <w:tc>
          <w:tcPr>
            <w:tcW w:w="1503" w:type="dxa"/>
          </w:tcPr>
          <w:p w:rsidR="00BD5399" w:rsidRPr="00BD5399" w:rsidP="00BD5399" w14:paraId="295B8FD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38A99D2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виконано</w:t>
            </w:r>
          </w:p>
        </w:tc>
      </w:tr>
      <w:tr w14:paraId="389FDB4E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2894365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580" w:type="dxa"/>
          </w:tcPr>
          <w:p w:rsidR="00BD5399" w:rsidRPr="00BD5399" w:rsidP="00BD5399" w14:paraId="58F47B7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 Екологічна безпека та охорона навколишнього природного середовища</w:t>
            </w:r>
          </w:p>
        </w:tc>
        <w:tc>
          <w:tcPr>
            <w:tcW w:w="1502" w:type="dxa"/>
          </w:tcPr>
          <w:p w:rsidR="00BD5399" w:rsidRPr="00BD5399" w:rsidP="00BD5399" w14:paraId="3632883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2.5.5. Збереження та відтворення водних ресурсів, захист територій від підтоплення</w:t>
            </w:r>
          </w:p>
        </w:tc>
        <w:tc>
          <w:tcPr>
            <w:tcW w:w="1503" w:type="dxa"/>
          </w:tcPr>
          <w:p w:rsidR="00BD5399" w:rsidRPr="00BD5399" w:rsidP="00BD5399" w14:paraId="4BA0479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2.5.5.2.Будівництво, реконструкція, капітальний ремонт очисних споруд та мереж дощової каналізації</w:t>
            </w:r>
          </w:p>
        </w:tc>
        <w:tc>
          <w:tcPr>
            <w:tcW w:w="1503" w:type="dxa"/>
          </w:tcPr>
          <w:p w:rsidR="00BD5399" w:rsidRPr="00BD5399" w:rsidP="00BD5399" w14:paraId="5EE88DF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1A9AB8C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будівництва, житлово-комунального господарства, інфраструктури та транспорту, КП «Бровари-Благоустрій»</w:t>
            </w:r>
          </w:p>
        </w:tc>
        <w:tc>
          <w:tcPr>
            <w:tcW w:w="1503" w:type="dxa"/>
          </w:tcPr>
          <w:p w:rsidR="00BD5399" w:rsidRPr="00BD5399" w:rsidP="00BD5399" w14:paraId="3CAED2A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побудованих, відремонтованих, реконструйованих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обꞌєктів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сума фінансування, % виконання</w:t>
            </w:r>
          </w:p>
        </w:tc>
        <w:tc>
          <w:tcPr>
            <w:tcW w:w="1502" w:type="dxa"/>
          </w:tcPr>
          <w:p w:rsidR="00BD5399" w:rsidRPr="00BD5399" w:rsidP="00BD5399" w14:paraId="19D3306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Відповідно до програми «Зелене відновлення промисловості через муніципальний розвиток в Україні» за фінансування UNIDO реалізується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проєкт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«Оновлення існуючого техніко-економічного обґрунтування реконструкції каналізаційних очисних споруд м. Бровари»</w:t>
            </w:r>
          </w:p>
        </w:tc>
        <w:tc>
          <w:tcPr>
            <w:tcW w:w="1503" w:type="dxa"/>
          </w:tcPr>
          <w:p w:rsidR="00BD5399" w:rsidRPr="00BD5399" w:rsidP="00BD5399" w14:paraId="55F47E9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FA92FE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15870C61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7AD1B1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580" w:type="dxa"/>
          </w:tcPr>
          <w:p w:rsidR="00BD5399" w:rsidRPr="00BD5399" w:rsidP="00BD5399" w14:paraId="76F661A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2.6. Забезпечення збалансованого розвитку територій громади</w:t>
            </w:r>
          </w:p>
        </w:tc>
        <w:tc>
          <w:tcPr>
            <w:tcW w:w="1502" w:type="dxa"/>
          </w:tcPr>
          <w:p w:rsidR="00BD5399" w:rsidRPr="00BD5399" w:rsidP="00BD5399" w14:paraId="650D4B5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2.6.1. Розроблення Комплексного плану просторового розвитку Броварської міської територіальної громади, впровадження сучасних практик містобудування на основі принципів збалансованого розвитку, інтегрованого планування</w:t>
            </w:r>
          </w:p>
        </w:tc>
        <w:tc>
          <w:tcPr>
            <w:tcW w:w="1503" w:type="dxa"/>
          </w:tcPr>
          <w:p w:rsidR="00BD5399" w:rsidRPr="00BD5399" w:rsidP="00BD5399" w14:paraId="4A1106D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2.6.1.1. Формування заходів для підготовки розроблення Комплексного плану</w:t>
            </w:r>
          </w:p>
        </w:tc>
        <w:tc>
          <w:tcPr>
            <w:tcW w:w="1503" w:type="dxa"/>
          </w:tcPr>
          <w:p w:rsidR="00BD5399" w:rsidRPr="00BD5399" w:rsidP="00BD5399" w14:paraId="0A3FB6E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рік</w:t>
            </w:r>
          </w:p>
        </w:tc>
        <w:tc>
          <w:tcPr>
            <w:tcW w:w="1502" w:type="dxa"/>
          </w:tcPr>
          <w:p w:rsidR="00BD5399" w:rsidRPr="00BD5399" w:rsidP="00BD5399" w14:paraId="4958851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містобудування та архітектури </w:t>
            </w:r>
          </w:p>
        </w:tc>
        <w:tc>
          <w:tcPr>
            <w:tcW w:w="1503" w:type="dxa"/>
          </w:tcPr>
          <w:p w:rsidR="00BD5399" w:rsidRPr="00BD5399" w:rsidP="00BD5399" w14:paraId="63F7E1D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Наявність Комплексного плану</w:t>
            </w:r>
          </w:p>
        </w:tc>
        <w:tc>
          <w:tcPr>
            <w:tcW w:w="1502" w:type="dxa"/>
            <w:vAlign w:val="bottom"/>
          </w:tcPr>
          <w:p w:rsidR="00BD5399" w:rsidRPr="00BD5399" w:rsidP="00BD5399" w14:paraId="37A0887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24A02B6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Термін виконання заходу-2027 рік</w:t>
            </w:r>
          </w:p>
        </w:tc>
        <w:tc>
          <w:tcPr>
            <w:tcW w:w="1503" w:type="dxa"/>
          </w:tcPr>
          <w:p w:rsidR="00BD5399" w:rsidRPr="00BD5399" w:rsidP="00BD5399" w14:paraId="2FACDC2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2FCFB9D9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8F2A5E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580" w:type="dxa"/>
          </w:tcPr>
          <w:p w:rsidR="00BD5399" w:rsidRPr="00BD5399" w:rsidP="00BD5399" w14:paraId="0FD35F6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2.6. Забезпечення збалансованого розвитку територій громади</w:t>
            </w:r>
          </w:p>
        </w:tc>
        <w:tc>
          <w:tcPr>
            <w:tcW w:w="1502" w:type="dxa"/>
          </w:tcPr>
          <w:p w:rsidR="00BD5399" w:rsidRPr="00BD5399" w:rsidP="00BD5399" w14:paraId="3AFF5C7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2.6.2. Сприяння використанню можливостей міжнародного співробітництва, європейської інтеграції для реалізації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для підвищення якості життя населення громади, поглиблення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партнерських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зв’язків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із регіонами іноземних держав</w:t>
            </w:r>
          </w:p>
        </w:tc>
        <w:tc>
          <w:tcPr>
            <w:tcW w:w="1503" w:type="dxa"/>
          </w:tcPr>
          <w:p w:rsidR="00BD5399" w:rsidRPr="00BD5399" w:rsidP="00BD5399" w14:paraId="718B129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2.6.2.1. Підтримка та розвиток міжнародних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зв’язків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 містами-побратимами відповідно до укладених угод.</w:t>
            </w:r>
          </w:p>
        </w:tc>
        <w:tc>
          <w:tcPr>
            <w:tcW w:w="1503" w:type="dxa"/>
          </w:tcPr>
          <w:p w:rsidR="00BD5399" w:rsidRPr="00BD5399" w:rsidP="00BD5399" w14:paraId="7F5581D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0E625A7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6E344BF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підписаних угод</w:t>
            </w:r>
          </w:p>
        </w:tc>
        <w:tc>
          <w:tcPr>
            <w:tcW w:w="1502" w:type="dxa"/>
          </w:tcPr>
          <w:p w:rsidR="00BD5399" w:rsidRPr="00BD5399" w:rsidP="00BD5399" w14:paraId="6753DF7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Вивчається можливість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налагодження партнерських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звꞌязківм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з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м.Лежа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(Албанія)</w:t>
            </w:r>
          </w:p>
        </w:tc>
        <w:tc>
          <w:tcPr>
            <w:tcW w:w="1503" w:type="dxa"/>
          </w:tcPr>
          <w:p w:rsidR="00BD5399" w:rsidRPr="00BD5399" w:rsidP="00BD5399" w14:paraId="17B06E5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6685A31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363A511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F198EA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580" w:type="dxa"/>
          </w:tcPr>
          <w:p w:rsidR="00BD5399" w:rsidRPr="00BD5399" w:rsidP="00BD5399" w14:paraId="228267D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2.6. Забезпечення збалансованого розвитку територій громади</w:t>
            </w:r>
          </w:p>
        </w:tc>
        <w:tc>
          <w:tcPr>
            <w:tcW w:w="1502" w:type="dxa"/>
          </w:tcPr>
          <w:p w:rsidR="00BD5399" w:rsidRPr="00BD5399" w:rsidP="00BD5399" w14:paraId="7FD5C43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2.6.2. Сприяння використанню можливостей міжнародного співробітництва, європейської інтеграції для реалізації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для підвищення якості життя населення громади, поглиблення партнерських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зв’язків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із регіонами іноземних держав</w:t>
            </w:r>
          </w:p>
        </w:tc>
        <w:tc>
          <w:tcPr>
            <w:tcW w:w="1503" w:type="dxa"/>
          </w:tcPr>
          <w:p w:rsidR="00BD5399" w:rsidRPr="00BD5399" w:rsidP="00BD5399" w14:paraId="46D6806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2.6.2.2. Впровадження спільних проектів та заходів спільно з міжнародними партнерами</w:t>
            </w:r>
          </w:p>
        </w:tc>
        <w:tc>
          <w:tcPr>
            <w:tcW w:w="1503" w:type="dxa"/>
          </w:tcPr>
          <w:p w:rsidR="00BD5399" w:rsidRPr="00BD5399" w:rsidP="00BD5399" w14:paraId="2E07B47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8A3586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2D82539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реалізованих проектів (проведених заходів) у сфері міжнародного співробітництва</w:t>
            </w:r>
          </w:p>
        </w:tc>
        <w:tc>
          <w:tcPr>
            <w:tcW w:w="1502" w:type="dxa"/>
          </w:tcPr>
          <w:p w:rsidR="00BD5399" w:rsidRPr="00BD5399" w:rsidP="00BD5399" w14:paraId="7BCD6CF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Проведено понад 50  заходів у сфері міжнародного співробітництва</w:t>
            </w:r>
          </w:p>
        </w:tc>
        <w:tc>
          <w:tcPr>
            <w:tcW w:w="1503" w:type="dxa"/>
          </w:tcPr>
          <w:p w:rsidR="00BD5399" w:rsidRPr="00BD5399" w:rsidP="00BD5399" w14:paraId="12D9566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Проведені обміни в рамках поріднених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зв’язків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організація відпочинку  дітей за кордоном, участь у міжнародних конференціях та форумах, укладання меморандумів про співпрацю, реалізація спільних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тощо.</w:t>
            </w:r>
          </w:p>
        </w:tc>
        <w:tc>
          <w:tcPr>
            <w:tcW w:w="1503" w:type="dxa"/>
          </w:tcPr>
          <w:p w:rsidR="00BD5399" w:rsidRPr="00BD5399" w:rsidP="00BD5399" w14:paraId="36D3B8C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D773D3B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50C07F0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580" w:type="dxa"/>
          </w:tcPr>
          <w:p w:rsidR="00BD5399" w:rsidRPr="00BD5399" w:rsidP="00BD5399" w14:paraId="03D6012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2.7. Наближення системи управління місцевим розвитком до процедур та кращих практик ЄС</w:t>
            </w:r>
          </w:p>
        </w:tc>
        <w:tc>
          <w:tcPr>
            <w:tcW w:w="1502" w:type="dxa"/>
          </w:tcPr>
          <w:p w:rsidR="00BD5399" w:rsidRPr="00BD5399" w:rsidP="00BD5399" w14:paraId="43F6948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2.7.1. Підвищенню рівня професійних навичок та компетенцій працівників органів місцевого самоврядування з метою прийняття ефективних управлінських рішень та опанування навичками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проєктного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менеджменту</w:t>
            </w:r>
          </w:p>
        </w:tc>
        <w:tc>
          <w:tcPr>
            <w:tcW w:w="1503" w:type="dxa"/>
          </w:tcPr>
          <w:p w:rsidR="00BD5399" w:rsidRPr="00BD5399" w:rsidP="00BD5399" w14:paraId="65ABC4D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2.7.1.1. Підвищення кваліфікації шляхом навчань працівників органів місцевого самоврядування</w:t>
            </w:r>
          </w:p>
        </w:tc>
        <w:tc>
          <w:tcPr>
            <w:tcW w:w="1503" w:type="dxa"/>
          </w:tcPr>
          <w:p w:rsidR="00BD5399" w:rsidRPr="00BD5399" w:rsidP="00BD5399" w14:paraId="09AB843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13FBDB1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та відділи міської ради </w:t>
            </w:r>
          </w:p>
        </w:tc>
        <w:tc>
          <w:tcPr>
            <w:tcW w:w="1503" w:type="dxa"/>
          </w:tcPr>
          <w:p w:rsidR="00BD5399" w:rsidRPr="00BD5399" w:rsidP="00BD5399" w14:paraId="4011DD0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працівників Броварської міської ради, які підвищили кваліфікацію</w:t>
            </w:r>
          </w:p>
        </w:tc>
        <w:tc>
          <w:tcPr>
            <w:tcW w:w="1502" w:type="dxa"/>
          </w:tcPr>
          <w:p w:rsidR="00BD5399" w:rsidRPr="00BD5399" w:rsidP="00BD5399" w14:paraId="085901D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Пройшли навчання понад 50 працівників виконавчого комітету Броварської міської ради що підтверджено 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 відповідними сертифікатами на отриманням кредитів ECTS.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59A7E2E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8B89D4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64D57CFE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274EB5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580" w:type="dxa"/>
          </w:tcPr>
          <w:p w:rsidR="00BD5399" w:rsidRPr="00BD5399" w:rsidP="00BD5399" w14:paraId="3A75E3B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2.7. Наближення системи управління місцевим розвитком до процедур та кращих практик ЄС</w:t>
            </w:r>
          </w:p>
        </w:tc>
        <w:tc>
          <w:tcPr>
            <w:tcW w:w="1502" w:type="dxa"/>
          </w:tcPr>
          <w:p w:rsidR="00BD5399" w:rsidRPr="00BD5399" w:rsidP="00BD5399" w14:paraId="57ACCAC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2.7.2. Створення умов для стимулювання активного населення територіальних громад до співробітництва та реалізації спільних громадських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03" w:type="dxa"/>
          </w:tcPr>
          <w:p w:rsidR="00BD5399" w:rsidRPr="00BD5399" w:rsidP="00BD5399" w14:paraId="1AEC071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2.7.2.1. Вдосконалення професійних навичок в сфері проектного менеджменту.</w:t>
            </w:r>
          </w:p>
        </w:tc>
        <w:tc>
          <w:tcPr>
            <w:tcW w:w="1503" w:type="dxa"/>
          </w:tcPr>
          <w:p w:rsidR="00BD5399" w:rsidRPr="00BD5399" w:rsidP="00BD5399" w14:paraId="6BD8CC2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71DDDD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та відділи міської ради </w:t>
            </w:r>
          </w:p>
        </w:tc>
        <w:tc>
          <w:tcPr>
            <w:tcW w:w="1503" w:type="dxa"/>
          </w:tcPr>
          <w:p w:rsidR="00BD5399" w:rsidRPr="00BD5399" w:rsidP="00BD5399" w14:paraId="4FD49F4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працівників, які пройшли навчання в сфері проектного менеджменту</w:t>
            </w:r>
          </w:p>
        </w:tc>
        <w:tc>
          <w:tcPr>
            <w:tcW w:w="1502" w:type="dxa"/>
          </w:tcPr>
          <w:p w:rsidR="00BD5399" w:rsidRPr="00BD5399" w:rsidP="00BD5399" w14:paraId="2AEF51B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</w:rPr>
              <w:t>У сфері проектного менеджменту пройшли навчання 3 працівники виконавчого комітету Броварської міської ради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3A1EBB0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47FA352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48109D1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D29111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580" w:type="dxa"/>
          </w:tcPr>
          <w:p w:rsidR="00BD5399" w:rsidRPr="00BD5399" w:rsidP="00BD5399" w14:paraId="5B8159A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2.8.  Цифрова трансформація  та удосконалення системи надання публічних послуг</w:t>
            </w:r>
          </w:p>
        </w:tc>
        <w:tc>
          <w:tcPr>
            <w:tcW w:w="1502" w:type="dxa"/>
          </w:tcPr>
          <w:p w:rsidR="00BD5399" w:rsidRPr="00BD5399" w:rsidP="00BD5399" w14:paraId="0C591B6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2.8.1. Підвищення рівня цифрової грамотності населення, зокрема шляхом реалізації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проєкту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«Дія. Цифрова освіта»</w:t>
            </w:r>
          </w:p>
        </w:tc>
        <w:tc>
          <w:tcPr>
            <w:tcW w:w="1503" w:type="dxa"/>
          </w:tcPr>
          <w:p w:rsidR="00BD5399" w:rsidRPr="00BD5399" w:rsidP="00BD5399" w14:paraId="517E3AE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2.8.1.1. Проведення роз’яснювальної роботи щодо підвищення цифрової грамотності населення.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Впровадження навчальних програм з цифрової грамотності для різних категорій населення, таких як школярі, студенти, дорослі, люди похилого віку.  Проведення навчальних заходів, інформаційних кампаній для різних категорій населення з метою підвищення обізнаності населення про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можливості підвищення цифрової грамотності</w:t>
            </w:r>
          </w:p>
        </w:tc>
        <w:tc>
          <w:tcPr>
            <w:tcW w:w="1503" w:type="dxa"/>
          </w:tcPr>
          <w:p w:rsidR="00BD5399" w:rsidRPr="00BD5399" w:rsidP="00BD5399" w14:paraId="72A697F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C21D09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та відділи міської ради </w:t>
            </w:r>
          </w:p>
        </w:tc>
        <w:tc>
          <w:tcPr>
            <w:tcW w:w="1503" w:type="dxa"/>
          </w:tcPr>
          <w:p w:rsidR="00BD5399" w:rsidRPr="00BD5399" w:rsidP="00BD5399" w14:paraId="384B876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наданих послуг ЦНАП в електронному вигляді</w:t>
            </w:r>
          </w:p>
        </w:tc>
        <w:tc>
          <w:tcPr>
            <w:tcW w:w="1502" w:type="dxa"/>
          </w:tcPr>
          <w:p w:rsidR="00BD5399" w:rsidRPr="00BD5399" w:rsidP="00BD5399" w14:paraId="449702F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Забезпечено розміщення публікацій на інформаційних ресурсах Броварської міської ради щодо навчальних програм з цифрової грамотності для різних категорій громадян. В ЦНАП надано в електронному вигляді 45 видів послуг,  загальна кількість склала </w:t>
            </w:r>
            <w:r w:rsidRPr="00BD539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11202.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705A8C0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5CBC07B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54270B6C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556266F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580" w:type="dxa"/>
          </w:tcPr>
          <w:p w:rsidR="00BD5399" w:rsidRPr="00BD5399" w:rsidP="00BD5399" w14:paraId="3B1451D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2.8.  Цифрова трансформація  та удосконалення системи надання публічних послуг</w:t>
            </w:r>
          </w:p>
        </w:tc>
        <w:tc>
          <w:tcPr>
            <w:tcW w:w="1502" w:type="dxa"/>
          </w:tcPr>
          <w:p w:rsidR="00BD5399" w:rsidRPr="00BD5399" w:rsidP="00BD5399" w14:paraId="15939B1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2.8.2. Збільшення переліку послуг, які надаються Центром надання адміністративних послуг громади, включаючи електронні послуги; забезпечення їх доступності для осіб з інвалідністю та інших маломобільних груп населення</w:t>
            </w:r>
          </w:p>
        </w:tc>
        <w:tc>
          <w:tcPr>
            <w:tcW w:w="1503" w:type="dxa"/>
          </w:tcPr>
          <w:p w:rsidR="00BD5399" w:rsidRPr="00BD5399" w:rsidP="00BD5399" w14:paraId="5AB184D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2.8.2.1.  Розширення кількості послуг, які надаються Центром надання адміністративних послуг. Забезпечення ефективного та швидкого надання адміністративних послуг шляхом впровадження в ЦНАП електронних сервісів, сучасних інформаційних систем для автоматизації та удосконалення робочих процесів. - Розширення переліку адміністративних послуг, які можна отримати в ЦНАП. - Навчання та підвищення кваліфікації персоналу ЦНАП у відповідності з сучасними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вимогами та технологіями надання адміністративних послуг. - Впровадження інструментів електронної демократії. - Забезпечення доступності для осіб з інвалідністю з порушенням зору, слуху та мовлення офіційних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вебсайтів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реєстрів та електронних послуг органів виконавчої влади та органів місцевого самоврядування та заснованих ними підприємств, установ та організацій. - Забезпечення фізичної та інформаційної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безбар’єрності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 ЦНАП</w:t>
            </w:r>
          </w:p>
        </w:tc>
        <w:tc>
          <w:tcPr>
            <w:tcW w:w="1503" w:type="dxa"/>
          </w:tcPr>
          <w:p w:rsidR="00BD5399" w:rsidRPr="00BD5399" w:rsidP="00BD5399" w14:paraId="6743055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11320DB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Центр обслуговування «Прозорий офіс» </w:t>
            </w:r>
          </w:p>
        </w:tc>
        <w:tc>
          <w:tcPr>
            <w:tcW w:w="1503" w:type="dxa"/>
          </w:tcPr>
          <w:p w:rsidR="00BD5399" w:rsidRPr="00BD5399" w:rsidP="00BD5399" w14:paraId="4844F72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послуг, наданих в звітному періоді</w:t>
            </w:r>
          </w:p>
        </w:tc>
        <w:tc>
          <w:tcPr>
            <w:tcW w:w="1502" w:type="dxa"/>
          </w:tcPr>
          <w:p w:rsidR="00BD5399" w:rsidRPr="00BD5399" w:rsidP="00BD5399" w14:paraId="18CA6C8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ЦНАП  надається  371 видів адміністративних послуг.  Загальна кількість наданих послуг - </w:t>
            </w:r>
            <w:r w:rsidRPr="00BD539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29076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.). Адміністратори Центру постійно працюють над підвищенням своєї професійної компетентності.. Приміщення Центру та віддалені робочі місця його структурних підрозділів облаштовані відповідно до потреб суб’єктів звернення, забезпечено  безперешкодний доступ для осіб з інвалідністю 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з порушенням зору, слуху та мовлення, запроваджено сервіс "Електронна черга", надано можливість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запису через мережу інтернет без відвідання Центру </w:t>
            </w:r>
          </w:p>
        </w:tc>
        <w:tc>
          <w:tcPr>
            <w:tcW w:w="1503" w:type="dxa"/>
          </w:tcPr>
          <w:p w:rsidR="00BD5399" w:rsidRPr="00BD5399" w:rsidP="00BD5399" w14:paraId="28B3782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0816221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5FC6C66A" w14:textId="77777777" w:rsidTr="00651F6A">
        <w:tblPrEx>
          <w:tblW w:w="15178" w:type="dxa"/>
          <w:tblInd w:w="137" w:type="dxa"/>
          <w:tblLayout w:type="fixed"/>
          <w:tblLook w:val="04A0"/>
        </w:tblPrEx>
        <w:tc>
          <w:tcPr>
            <w:tcW w:w="15178" w:type="dxa"/>
            <w:gridSpan w:val="11"/>
          </w:tcPr>
          <w:p w:rsidR="00BD5399" w:rsidRPr="00BD5399" w:rsidP="00BD5399" w14:paraId="78EE0F1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Стратегічна ціль 3. Підвищення конкурентоспроможності економіки громади</w:t>
            </w:r>
          </w:p>
        </w:tc>
      </w:tr>
      <w:tr w14:paraId="2C9FDC24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7B6CC8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580" w:type="dxa"/>
          </w:tcPr>
          <w:p w:rsidR="00BD5399" w:rsidRPr="00BD5399" w:rsidP="00BD5399" w14:paraId="6AD0AF0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62D79FE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3.1.1. Створення  сприятливих умов та можливостей  для розвитку  бізнесу у громаді.</w:t>
            </w:r>
          </w:p>
        </w:tc>
        <w:tc>
          <w:tcPr>
            <w:tcW w:w="1503" w:type="dxa"/>
          </w:tcPr>
          <w:p w:rsidR="00BD5399" w:rsidRPr="00BD5399" w:rsidP="00BD5399" w14:paraId="051DF3E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3.1.1.1. Сприяння розвитку інфраструктури підтримки бізнесу</w:t>
            </w:r>
          </w:p>
        </w:tc>
        <w:tc>
          <w:tcPr>
            <w:tcW w:w="1503" w:type="dxa"/>
          </w:tcPr>
          <w:p w:rsidR="00BD5399" w:rsidRPr="00BD5399" w:rsidP="00BD5399" w14:paraId="6921B07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C7C9CA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6391919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суб’єктів підприємницької діяльності в громаді</w:t>
            </w:r>
          </w:p>
        </w:tc>
        <w:tc>
          <w:tcPr>
            <w:tcW w:w="1502" w:type="dxa"/>
          </w:tcPr>
          <w:p w:rsidR="00BD5399" w:rsidRPr="00BD5399" w:rsidP="00BD5399" w14:paraId="628A7A0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Зареєстровано 19230 суб’єктів підприємницької діяльності в громаді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7577951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07A0531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79B6A47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0BCD1B8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580" w:type="dxa"/>
          </w:tcPr>
          <w:p w:rsidR="00BD5399" w:rsidRPr="00BD5399" w:rsidP="00BD5399" w14:paraId="56A7058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608CF2C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3.1.2. Стимулювання розвитку малого та середнього підприємництва, зокрема із залученням ВПО, ветеранів, безробітних до ведення підприємницької діяльності</w:t>
            </w:r>
          </w:p>
        </w:tc>
        <w:tc>
          <w:tcPr>
            <w:tcW w:w="1503" w:type="dxa"/>
          </w:tcPr>
          <w:p w:rsidR="00BD5399" w:rsidRPr="00BD5399" w:rsidP="00BD5399" w14:paraId="1A4B70A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3.1.2.1. Проведення навчань, спрямованих на активізацію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самозайнятості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 професійної самореалізації внутрішньо переміщених осіб (ВПО) спільно з Броварською філією Київського обласного центру зайнятості </w:t>
            </w:r>
          </w:p>
        </w:tc>
        <w:tc>
          <w:tcPr>
            <w:tcW w:w="1503" w:type="dxa"/>
          </w:tcPr>
          <w:p w:rsidR="00BD5399" w:rsidRPr="00BD5399" w:rsidP="00BD5399" w14:paraId="5B2C6EE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2A7B0B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інвестицій, Броварська філія Київського обласного центру зайнятості </w:t>
            </w:r>
          </w:p>
        </w:tc>
        <w:tc>
          <w:tcPr>
            <w:tcW w:w="1503" w:type="dxa"/>
          </w:tcPr>
          <w:p w:rsidR="00BD5399" w:rsidRPr="00BD5399" w:rsidP="00BD5399" w14:paraId="0634498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навчань/заходів;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працевлаштованих ВПО</w:t>
            </w:r>
          </w:p>
        </w:tc>
        <w:tc>
          <w:tcPr>
            <w:tcW w:w="1502" w:type="dxa"/>
          </w:tcPr>
          <w:p w:rsidR="00BD5399" w:rsidRPr="00BD5399" w:rsidP="00BD5399" w14:paraId="1EF5BE7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Проводились 51 заходи з навчання та тренінгів. Долучено 20 ВПО. </w:t>
            </w:r>
          </w:p>
          <w:p w:rsidR="00BD5399" w:rsidRPr="00BD5399" w:rsidP="00BD5399" w14:paraId="549805A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В звітному періоді було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працевлаштовано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43 ВПО.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671E13F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07F0AFF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1C8AAED1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048ED9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580" w:type="dxa"/>
          </w:tcPr>
          <w:p w:rsidR="00BD5399" w:rsidRPr="00BD5399" w:rsidP="00BD5399" w14:paraId="68CEFAB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67742D6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3.1.2. Стимулювання розвитку малого та середнього підприємництва, зокрема із залученням ВПО, ветеранів, безробітних до ведення підприємницької діяльності</w:t>
            </w:r>
          </w:p>
        </w:tc>
        <w:tc>
          <w:tcPr>
            <w:tcW w:w="1503" w:type="dxa"/>
          </w:tcPr>
          <w:p w:rsidR="00BD5399" w:rsidRPr="00BD5399" w:rsidP="00BD5399" w14:paraId="6EFF48E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3.1.2.2. Проведення навчань для учасників бойових дій/ветеранів та осіб з інвалідністю внаслідок війни, спрямованих на активізацію їх зайнятості та інтеграцію в економічне середовище громади, отримання професійних навичок</w:t>
            </w:r>
          </w:p>
        </w:tc>
        <w:tc>
          <w:tcPr>
            <w:tcW w:w="1503" w:type="dxa"/>
          </w:tcPr>
          <w:p w:rsidR="00BD5399" w:rsidRPr="00BD5399" w:rsidP="00BD5399" w14:paraId="529C700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68299A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Броварська філія Київського обласного центру зайнятості, Управління економіки та інвестицій, Управління  з питань ветеранської політики </w:t>
            </w:r>
          </w:p>
        </w:tc>
        <w:tc>
          <w:tcPr>
            <w:tcW w:w="1503" w:type="dxa"/>
          </w:tcPr>
          <w:p w:rsidR="00BD5399" w:rsidRPr="00BD5399" w:rsidP="00BD5399" w14:paraId="6B4E799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навчань/заходів;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ветеранів, які відкрили власну справу</w:t>
            </w:r>
          </w:p>
        </w:tc>
        <w:tc>
          <w:tcPr>
            <w:tcW w:w="1502" w:type="dxa"/>
          </w:tcPr>
          <w:p w:rsidR="00BD5399" w:rsidRPr="00BD5399" w:rsidP="00BD5399" w14:paraId="3C9B2D0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19 ветеранів та членів їх сімей отримали послуги з професійного навчання за рахунок коштів з державного бюджету, відповідно до постанови КМУ від 21.06.2017 р. № 432 «</w:t>
            </w:r>
            <w:r w:rsidRPr="00BD539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Про затвердження Порядку та умов забезпечення соціальної та професійної адаптації осіб, які звільняються або звільнені з військової служби, з числа ветеранів війни, осіб, які мають </w:t>
            </w:r>
            <w:r w:rsidRPr="00BD539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Захисниць України».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BD5399" w:rsidRPr="00BD5399" w:rsidP="00BD5399" w14:paraId="281A848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учасників бойових дій та 2 подружжя учасників бойових дій отримали державні гранти для відкриття/розвиток власної справи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1C5A66D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53270F8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E9478AC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0F61516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580" w:type="dxa"/>
          </w:tcPr>
          <w:p w:rsidR="00BD5399" w:rsidRPr="00BD5399" w:rsidP="00BD5399" w14:paraId="237DCA1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2BBDD79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3.1.2. Стимулювання розвитку малого та середнього підприємництва, зокрема із залученням ВПО, ветеранів, безробітних до ведення підприємницької діяльності</w:t>
            </w:r>
          </w:p>
        </w:tc>
        <w:tc>
          <w:tcPr>
            <w:tcW w:w="1503" w:type="dxa"/>
          </w:tcPr>
          <w:p w:rsidR="00BD5399" w:rsidRPr="00BD5399" w:rsidP="00BD5399" w14:paraId="2D04F83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3.1.2.3. Активізація роботи КЗ БМР БР КО «Броварський міський ветеранський центр «ВЕТЕРАН ПРО»</w:t>
            </w:r>
          </w:p>
        </w:tc>
        <w:tc>
          <w:tcPr>
            <w:tcW w:w="1503" w:type="dxa"/>
          </w:tcPr>
          <w:p w:rsidR="00BD5399" w:rsidRPr="00BD5399" w:rsidP="00BD5399" w14:paraId="32B3954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2E726DD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Управління  з питань ветеранської політики, КЗ БМР БР КО «Броварський міський ветеранський центр «ВЕТЕРАН ПРО»</w:t>
            </w:r>
          </w:p>
        </w:tc>
        <w:tc>
          <w:tcPr>
            <w:tcW w:w="1503" w:type="dxa"/>
          </w:tcPr>
          <w:p w:rsidR="00BD5399" w:rsidRPr="00BD5399" w:rsidP="00BD5399" w14:paraId="76ED32B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осіб, які отримали допомогу в Броварському міському ветеранському центрі;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наданих послуг</w:t>
            </w:r>
          </w:p>
        </w:tc>
        <w:tc>
          <w:tcPr>
            <w:tcW w:w="1502" w:type="dxa"/>
          </w:tcPr>
          <w:p w:rsidR="00BD5399" w:rsidRPr="002109B7" w:rsidP="00BD5399" w14:paraId="04BF6D40" w14:textId="692DCF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109B7">
              <w:rPr>
                <w:rFonts w:ascii="Times New Roman" w:hAnsi="Times New Roman" w:cs="Times New Roman"/>
                <w:sz w:val="20"/>
                <w:szCs w:val="20"/>
              </w:rPr>
              <w:t>Працює «єдине вікно» для ветеранів війни</w:t>
            </w:r>
            <w:r w:rsidRPr="002109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отримання </w:t>
            </w:r>
            <w:r w:rsidRPr="002109B7">
              <w:rPr>
                <w:rFonts w:ascii="Times New Roman" w:hAnsi="Times New Roman" w:cs="Times New Roman"/>
                <w:sz w:val="20"/>
                <w:szCs w:val="20"/>
              </w:rPr>
              <w:t xml:space="preserve">адміністративних послуг, до якого надійшло 589 звернень від ветеранів та </w:t>
            </w:r>
            <w:r w:rsidRPr="002109B7">
              <w:rPr>
                <w:rFonts w:ascii="Times New Roman" w:hAnsi="Times New Roman" w:cs="Times New Roman"/>
                <w:sz w:val="20"/>
                <w:szCs w:val="20"/>
              </w:rPr>
              <w:t>членів</w:t>
            </w:r>
            <w:r w:rsidRPr="002109B7">
              <w:rPr>
                <w:rFonts w:ascii="Times New Roman" w:hAnsi="Times New Roman" w:cs="Times New Roman"/>
              </w:rPr>
              <w:t>їх</w:t>
            </w:r>
            <w:r w:rsidRPr="002109B7">
              <w:rPr>
                <w:rFonts w:ascii="Times New Roman" w:hAnsi="Times New Roman" w:cs="Times New Roman"/>
              </w:rPr>
              <w:t xml:space="preserve"> сімей</w:t>
            </w:r>
            <w:r w:rsidRPr="002109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Надано 3948 послуг </w:t>
            </w:r>
            <w:r w:rsidRPr="002109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ветерам</w:t>
            </w:r>
            <w:r w:rsidRPr="002109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r w:rsidRPr="002109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членам їх сімей.  Проводились консультац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ії</w:t>
            </w:r>
            <w:r w:rsidRPr="002109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різних питань, зокрема: надання психологічної допомоги першого рівня; здійснення супроводу в органах державної влади, органах місцевого самоврядування, підприємствах, установах, організаціях незалежно від форми власності, в тому числі під час надання допомоги в оформленні документів; консультування з питань зайнятості, отримання грантової підтримки на розвиток підприємницьких ініціатив; </w:t>
            </w:r>
            <w:r w:rsidRPr="002109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надання допомоги з питань участі у спортивних змаганнях, у здійсненні заходів з фізкультурно- спортивної реабілітації; надання допомоги в оформленні документів щодо забезпечення житлом тощо.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3ECEF0E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23FD117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5F592E4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0E621E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580" w:type="dxa"/>
          </w:tcPr>
          <w:p w:rsidR="00BD5399" w:rsidRPr="00BD5399" w:rsidP="00BD5399" w14:paraId="77B0207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3ADB5FB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3.1.3. Розбудова ефективної інфраструктури підтримки підприємництва у громаді</w:t>
            </w:r>
          </w:p>
        </w:tc>
        <w:tc>
          <w:tcPr>
            <w:tcW w:w="1503" w:type="dxa"/>
          </w:tcPr>
          <w:p w:rsidR="00BD5399" w:rsidRPr="00BD5399" w:rsidP="00BD5399" w14:paraId="0CF480B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3.1.3.1. Створення сприятливих умов для підтримки розвитку інфраструктури в громаді (фінансово-кредитні, бухгалтерські, страхові та інші послуги)</w:t>
            </w:r>
          </w:p>
        </w:tc>
        <w:tc>
          <w:tcPr>
            <w:tcW w:w="1503" w:type="dxa"/>
          </w:tcPr>
          <w:p w:rsidR="00BD5399" w:rsidRPr="00BD5399" w:rsidP="00BD5399" w14:paraId="1AFBE3E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C61BC9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5C8D2A9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об’єктів інфраструктури підтримки бізнесу</w:t>
            </w:r>
          </w:p>
        </w:tc>
        <w:tc>
          <w:tcPr>
            <w:tcW w:w="1502" w:type="dxa"/>
          </w:tcPr>
          <w:p w:rsidR="00BD5399" w:rsidRPr="00BD5399" w:rsidP="00BD5399" w14:paraId="2EA71FF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Працює Центр підтримки бізнесу, 17 об’єктів інфраструктури  підтримки підприємництва (страхові компанії, аудиторські фірми, молодіжна рада, громадські організації)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5C8158E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693BCB5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1E6716E4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2911021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80" w:type="dxa"/>
          </w:tcPr>
          <w:p w:rsidR="00BD5399" w:rsidRPr="00BD5399" w:rsidP="00BD5399" w14:paraId="0C899D8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166CD28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3.1.3. Розбудова ефективної інфраструктури підтримки підприємництва у громаді</w:t>
            </w:r>
          </w:p>
        </w:tc>
        <w:tc>
          <w:tcPr>
            <w:tcW w:w="1503" w:type="dxa"/>
          </w:tcPr>
          <w:p w:rsidR="00BD5399" w:rsidRPr="00BD5399" w:rsidP="00BD5399" w14:paraId="67D47AE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3.1.3.2. Забезпечення надання адміністративних послуг в громаді, включаючи впровадження електронних сервісів</w:t>
            </w:r>
          </w:p>
        </w:tc>
        <w:tc>
          <w:tcPr>
            <w:tcW w:w="1503" w:type="dxa"/>
          </w:tcPr>
          <w:p w:rsidR="00BD5399" w:rsidRPr="00BD5399" w:rsidP="00BD5399" w14:paraId="5D7ABF4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90A350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Центр обслуговування «Прозорий офіс» </w:t>
            </w:r>
          </w:p>
        </w:tc>
        <w:tc>
          <w:tcPr>
            <w:tcW w:w="1503" w:type="dxa"/>
          </w:tcPr>
          <w:p w:rsidR="00BD5399" w:rsidRPr="00BD5399" w:rsidP="00BD5399" w14:paraId="27A14CF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наданих послуг;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видів послуг</w:t>
            </w:r>
          </w:p>
        </w:tc>
        <w:tc>
          <w:tcPr>
            <w:tcW w:w="1502" w:type="dxa"/>
          </w:tcPr>
          <w:p w:rsidR="00BD5399" w:rsidRPr="00BD5399" w:rsidP="00BD5399" w14:paraId="7213AB5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Надано 371 видів послуг в тому числі 45- електронних сервісів. Загальна кількість наданих послуг в першому півріччі -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29076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77A177E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0882D66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1CBBCCCD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3E5DF8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80" w:type="dxa"/>
          </w:tcPr>
          <w:p w:rsidR="00BD5399" w:rsidRPr="00BD5399" w:rsidP="00BD5399" w14:paraId="54BD087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72F9E57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3.1.4. Сприяння у підвищенні професійного рівня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субꞌєктів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підприємницької діяльності та  підготовці кваліфікованих кадрів</w:t>
            </w:r>
          </w:p>
        </w:tc>
        <w:tc>
          <w:tcPr>
            <w:tcW w:w="1503" w:type="dxa"/>
          </w:tcPr>
          <w:p w:rsidR="00BD5399" w:rsidRPr="00BD5399" w:rsidP="00BD5399" w14:paraId="77E5D1B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3.1.4.1. Проведення семінарів і тренінгів для підприємців та суб’єктів, які планують розпочати бізнес</w:t>
            </w:r>
          </w:p>
        </w:tc>
        <w:tc>
          <w:tcPr>
            <w:tcW w:w="1503" w:type="dxa"/>
          </w:tcPr>
          <w:p w:rsidR="00BD5399" w:rsidRPr="00BD5399" w:rsidP="00BD5399" w14:paraId="46AB232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2E6FBE7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0FEAE9B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заходів</w:t>
            </w:r>
          </w:p>
        </w:tc>
        <w:tc>
          <w:tcPr>
            <w:tcW w:w="1502" w:type="dxa"/>
          </w:tcPr>
          <w:p w:rsidR="00BD5399" w:rsidRPr="00BD5399" w:rsidP="00BD5399" w14:paraId="42160A4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Проведено 6 заходів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6295CB2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279F138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2F1B5100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BAC89E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580" w:type="dxa"/>
          </w:tcPr>
          <w:p w:rsidR="00BD5399" w:rsidRPr="00BD5399" w:rsidP="00BD5399" w14:paraId="5533039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211D72D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3.1.4. Сприяння у підвищенні професійного рівня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субꞌєктів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підприємницької діяльності та  підготовці кваліфікованих кадрів</w:t>
            </w:r>
          </w:p>
        </w:tc>
        <w:tc>
          <w:tcPr>
            <w:tcW w:w="1503" w:type="dxa"/>
          </w:tcPr>
          <w:p w:rsidR="00BD5399" w:rsidRPr="00BD5399" w:rsidP="00BD5399" w14:paraId="01CAE09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3.1.4.2. Підвищення кваліфікації кадрів для працівників в сфері бізнесу</w:t>
            </w:r>
          </w:p>
        </w:tc>
        <w:tc>
          <w:tcPr>
            <w:tcW w:w="1503" w:type="dxa"/>
          </w:tcPr>
          <w:p w:rsidR="00BD5399" w:rsidRPr="00BD5399" w:rsidP="00BD5399" w14:paraId="5F17F0A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3479108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Броварська філія Київського обласного центру зайнятості, керівники суб’єктів підприємницької діяльності, Державний професійно-технічний навчальний заклад «Броварський професійний ліцей», управління економіки та інвестицій</w:t>
            </w:r>
          </w:p>
        </w:tc>
        <w:tc>
          <w:tcPr>
            <w:tcW w:w="1503" w:type="dxa"/>
          </w:tcPr>
          <w:p w:rsidR="00BD5399" w:rsidRPr="00BD5399" w:rsidP="00BD5399" w14:paraId="237C59F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працівників, які пройшли перекваліфікацію та підвищили кваліфікацію;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осіб, які пройшли навчання в Державному професійно-технічному навчальному закладі «Броварський професійний ліцей» за навчальний рік</w:t>
            </w:r>
          </w:p>
        </w:tc>
        <w:tc>
          <w:tcPr>
            <w:tcW w:w="1502" w:type="dxa"/>
          </w:tcPr>
          <w:p w:rsidR="00BD5399" w:rsidRPr="00BD5399" w:rsidP="00BD5399" w14:paraId="749559A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75 осіб  пройшли перекваліфікацію та підвищили кваліфікацію за рахунок фонду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загальнообов»язкового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державного соціального страхування.</w:t>
            </w:r>
          </w:p>
          <w:p w:rsidR="00BD5399" w:rsidRPr="00BD5399" w:rsidP="00BD5399" w14:paraId="209C9F6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Державний професійно-технічний навчальний заклад «Броварський професійний коледжу» межах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проєкту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 Міжнародною організацією праці та Українським жіночим фондом проведено курси за професією «Молодший кухар» для 43 осіб.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339CF0F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26D406F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A44DE26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5FF33B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580" w:type="dxa"/>
          </w:tcPr>
          <w:p w:rsidR="00BD5399" w:rsidRPr="00BD5399" w:rsidP="00BD5399" w14:paraId="6A7078C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77D56C8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3.1.5. Сприяння залученню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інвестицій в громаду</w:t>
            </w:r>
          </w:p>
        </w:tc>
        <w:tc>
          <w:tcPr>
            <w:tcW w:w="1503" w:type="dxa"/>
          </w:tcPr>
          <w:p w:rsidR="00BD5399" w:rsidRPr="00BD5399" w:rsidP="00BD5399" w14:paraId="51B2B21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3.1.5.1. Промоція громади на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національному та міжнародному рівнях з метою залучення інвестицій та активізації зовнішньоекономічної діяльності.  Створення, забезпечення функціонування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вебпорталу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для інвесторів.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Актуалізація інвестиційного паспорту громади.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Розробка та затвердження Програми сприяння залучення інвестицій в Броварську міську територіальну громаду.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Представлення потенціалу громади на регіональних, національних та міжнародних інвестиційних і бізнес-форумах, конференціях тощо.</w:t>
            </w:r>
          </w:p>
        </w:tc>
        <w:tc>
          <w:tcPr>
            <w:tcW w:w="1503" w:type="dxa"/>
          </w:tcPr>
          <w:p w:rsidR="00BD5399" w:rsidRPr="00BD5399" w:rsidP="00BD5399" w14:paraId="4F671E3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1FEA8C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619DA5B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Наявність програми</w:t>
            </w:r>
          </w:p>
        </w:tc>
        <w:tc>
          <w:tcPr>
            <w:tcW w:w="1502" w:type="dxa"/>
          </w:tcPr>
          <w:p w:rsidR="00BD5399" w:rsidRPr="00BD5399" w:rsidP="00BD5399" w14:paraId="77EC66DA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  Продовжується співпраця  в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наступних міжнародних програмах та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проєктах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:rsidR="00BD5399" w:rsidRPr="00BD5399" w:rsidP="00BD5399" w14:paraId="4332AA90" w14:textId="7777777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професійній новаторській  програма з лідерства та управління BLOOMBERG LSE EUROPEAN CITY LEADERSHIP; програмі міжнародної співпраці «Просування енергоефективності та імплементації Директиви ЄС про енергоефективність в Україні», програмі Європейського Союзу «CERV» «Громадяни, рівність, права та цінність»: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проєкт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«Європейські перспективи: громадяни формують майбутнє»; 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швейцарсько-українському 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проєкті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DECIDE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підтримка реформи професійної 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освіти в Україні»; програмі розвитку ООН (UNDP) в Україні у співпраці з Міністерством розвитку громад, територій та інфраструктури України за фінансової підтримки Уряду Японії в межах 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проєкту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ПРООН «Трансформаційне відновлення людської безпеки в Україні»;</w:t>
            </w:r>
          </w:p>
          <w:p w:rsidR="00BD5399" w:rsidRPr="00BD5399" w:rsidP="00BD5399" w14:paraId="09C62969" w14:textId="7777777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проєкті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«LEP4WORK – Місцеві партнерства з працевлаштування для гідної праці та ефективного управління ринком праці», що реалізується Українським жіночим фондом за підтримки Міжнародної організації праці;</w:t>
            </w:r>
          </w:p>
          <w:p w:rsidR="00BD5399" w:rsidRPr="00BD5399" w:rsidP="00BD5399" w14:paraId="122F657B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програмі «Зелене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відновлення промисловості через муніципальний розвиток в Україні» за фінансування UNIDO, реалізація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проєкту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«Оновлення існуючого техніко-економічного обґрунтування реконструкції каналізаційних очисних споруд м. Бровари»;</w:t>
            </w:r>
          </w:p>
          <w:p w:rsidR="00BD5399" w:rsidRPr="00BD5399" w:rsidP="00BD5399" w14:paraId="3F54EC56" w14:textId="777777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європейському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проєкті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 «Шляхи співпраці» за реалізації Мережі асоціацій місцевих влад Південно-Східної Європи та інші.</w:t>
            </w:r>
          </w:p>
          <w:p w:rsidR="00BD5399" w:rsidRPr="00BD5399" w:rsidP="00BD5399" w14:paraId="37FB721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Громада є членом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 xml:space="preserve">міжнародної організації ICLEI  «Місцеві органи влади за сталий розвиток»; є учасником європейської ініціативи «Угода мерів» та Міланського Пакту про  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продовольчу політику у містах (MUFPP). Участь у к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онференції з питань відновлення України URC 2026 у 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м.Гданськ</w:t>
            </w:r>
            <w:r w:rsidRPr="00BD53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(Польща).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4455985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22C1A78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462F2224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3F0B5E8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580" w:type="dxa"/>
          </w:tcPr>
          <w:p w:rsidR="00BD5399" w:rsidRPr="00BD5399" w:rsidP="00BD5399" w14:paraId="32362B4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6327DCA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3.1.6. Сприяння розвитку індустріальних парків та промислових зон</w:t>
            </w:r>
          </w:p>
        </w:tc>
        <w:tc>
          <w:tcPr>
            <w:tcW w:w="1503" w:type="dxa"/>
          </w:tcPr>
          <w:p w:rsidR="00BD5399" w:rsidRPr="00BD5399" w:rsidP="00BD5399" w14:paraId="0B49991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3.1.6.1. Підготовка ділянок (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Greenfield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для розміщення індустріальних парків та промислових зон.</w:t>
            </w:r>
          </w:p>
        </w:tc>
        <w:tc>
          <w:tcPr>
            <w:tcW w:w="1503" w:type="dxa"/>
          </w:tcPr>
          <w:p w:rsidR="00BD5399" w:rsidRPr="00BD5399" w:rsidP="00BD5399" w14:paraId="2181C7D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0ADC527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415413B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Наявність індустріальних парків</w:t>
            </w:r>
          </w:p>
        </w:tc>
        <w:tc>
          <w:tcPr>
            <w:tcW w:w="1502" w:type="dxa"/>
          </w:tcPr>
          <w:p w:rsidR="00BD5399" w:rsidRPr="00BD5399" w:rsidP="00BD5399" w14:paraId="5184483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Розпорядженням Кабінету Міністрів України від 01.07.2026 № 646-р індустріальний парк «БУДШЛЯХМАШ» включено до Реєстру  індустріальних (промислових) парків України.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5AD23FF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4EEBC69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F6E6464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93DA64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580" w:type="dxa"/>
          </w:tcPr>
          <w:p w:rsidR="00BD5399" w:rsidRPr="00BD5399" w:rsidP="00BD5399" w14:paraId="6D1FEA0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7C61BCE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3.1.7. Впровадження державних та недержавних механізмів підтримки сільгоспвиробників</w:t>
            </w:r>
          </w:p>
        </w:tc>
        <w:tc>
          <w:tcPr>
            <w:tcW w:w="1503" w:type="dxa"/>
          </w:tcPr>
          <w:p w:rsidR="00BD5399" w:rsidRPr="00BD5399" w:rsidP="00BD5399" w14:paraId="4C99945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3.1.7.1. Участь суб’єктів підприємницької діяльності у державних грантових програмах у сфері сільського господарства</w:t>
            </w:r>
          </w:p>
        </w:tc>
        <w:tc>
          <w:tcPr>
            <w:tcW w:w="1503" w:type="dxa"/>
          </w:tcPr>
          <w:p w:rsidR="00BD5399" w:rsidRPr="00BD5399" w:rsidP="00BD5399" w14:paraId="3ADD532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7CCE9A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Броварська філія Київського обласного центру зайнятості, Управління економіки та інвестицій</w:t>
            </w:r>
          </w:p>
        </w:tc>
        <w:tc>
          <w:tcPr>
            <w:tcW w:w="1503" w:type="dxa"/>
          </w:tcPr>
          <w:p w:rsidR="00BD5399" w:rsidRPr="00BD5399" w:rsidP="00BD5399" w14:paraId="6B2D3CC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суб’єктів підприємницької діяльності, які отримали державні гранти у сфері сільськогосподарського виробництва</w:t>
            </w:r>
          </w:p>
        </w:tc>
        <w:tc>
          <w:tcPr>
            <w:tcW w:w="1502" w:type="dxa"/>
          </w:tcPr>
          <w:p w:rsidR="00BD5399" w:rsidRPr="00BD5399" w:rsidP="00BD5399" w14:paraId="4181A19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03" w:type="dxa"/>
          </w:tcPr>
          <w:p w:rsidR="00BD5399" w:rsidRPr="00BD5399" w:rsidP="00BD5399" w14:paraId="25201A8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Відсутність звернень</w:t>
            </w:r>
          </w:p>
        </w:tc>
        <w:tc>
          <w:tcPr>
            <w:tcW w:w="1503" w:type="dxa"/>
          </w:tcPr>
          <w:p w:rsidR="00BD5399" w:rsidRPr="00BD5399" w:rsidP="00BD5399" w14:paraId="5BA5B71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1E898919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490E4B8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580" w:type="dxa"/>
          </w:tcPr>
          <w:p w:rsidR="00BD5399" w:rsidRPr="00BD5399" w:rsidP="00BD5399" w14:paraId="4473ABB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249078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3.1.8. Сприяння діяльності виробників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крафтової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продукції</w:t>
            </w:r>
          </w:p>
        </w:tc>
        <w:tc>
          <w:tcPr>
            <w:tcW w:w="1503" w:type="dxa"/>
          </w:tcPr>
          <w:p w:rsidR="00BD5399" w:rsidRPr="00BD5399" w:rsidP="00BD5399" w14:paraId="557E10A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3.1.8.1. Маркетинг та промоція   виробників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крафтової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продукції</w:t>
            </w:r>
          </w:p>
        </w:tc>
        <w:tc>
          <w:tcPr>
            <w:tcW w:w="1503" w:type="dxa"/>
          </w:tcPr>
          <w:p w:rsidR="00BD5399" w:rsidRPr="00BD5399" w:rsidP="00BD5399" w14:paraId="6052680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46CE02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6FE11B2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крафтових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виробників в громаді</w:t>
            </w:r>
          </w:p>
        </w:tc>
        <w:tc>
          <w:tcPr>
            <w:tcW w:w="1502" w:type="dxa"/>
          </w:tcPr>
          <w:p w:rsidR="00BD5399" w:rsidRPr="00BD5399" w:rsidP="00BD5399" w14:paraId="29DC7EB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 території громади здійснюють діяльність 11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крафтових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виробників. 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0AF6059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B40C31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DA33F38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D5D56F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580" w:type="dxa"/>
          </w:tcPr>
          <w:p w:rsidR="00BD5399" w:rsidRPr="00BD5399" w:rsidP="00BD5399" w14:paraId="20DDA47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71FA0F5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3.1.8. Сприяння діяльності виробників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крафтової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продукції</w:t>
            </w:r>
          </w:p>
        </w:tc>
        <w:tc>
          <w:tcPr>
            <w:tcW w:w="1503" w:type="dxa"/>
          </w:tcPr>
          <w:p w:rsidR="00BD5399" w:rsidRPr="00BD5399" w:rsidP="00BD5399" w14:paraId="212B4E5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3.1.8.2. Сприяння участі суб’єктів підприємницької діяльності – виробників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крафтової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продукції у виставково-ярмаркових заходах на місцевому та регіональному рівні</w:t>
            </w:r>
          </w:p>
        </w:tc>
        <w:tc>
          <w:tcPr>
            <w:tcW w:w="1503" w:type="dxa"/>
          </w:tcPr>
          <w:p w:rsidR="00BD5399" w:rsidRPr="00BD5399" w:rsidP="00BD5399" w14:paraId="1569B32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1309CA1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79998FD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виставково-ярмаркових заходів</w:t>
            </w:r>
          </w:p>
        </w:tc>
        <w:tc>
          <w:tcPr>
            <w:tcW w:w="1502" w:type="dxa"/>
          </w:tcPr>
          <w:p w:rsidR="00BD5399" w:rsidRPr="00BD5399" w:rsidP="00BD5399" w14:paraId="132F341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крафтовики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прийняли участь у 2-х виставково-ярмаркових заходах регіону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14EF520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3C2A4B9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14222C0F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3ABD0CE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580" w:type="dxa"/>
          </w:tcPr>
          <w:p w:rsidR="00BD5399" w:rsidRPr="00BD5399" w:rsidP="00BD5399" w14:paraId="01A3DCC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065A356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3.1.9. Сприяння розвитку жіночого підприємництва, соціального підприємництва тощо</w:t>
            </w:r>
          </w:p>
        </w:tc>
        <w:tc>
          <w:tcPr>
            <w:tcW w:w="1503" w:type="dxa"/>
          </w:tcPr>
          <w:p w:rsidR="00BD5399" w:rsidRPr="00BD5399" w:rsidP="00BD5399" w14:paraId="4DBFB29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3.1.9.1. Розвиток жіночого підприємництва в громаді</w:t>
            </w:r>
          </w:p>
        </w:tc>
        <w:tc>
          <w:tcPr>
            <w:tcW w:w="1503" w:type="dxa"/>
          </w:tcPr>
          <w:p w:rsidR="00BD5399" w:rsidRPr="00BD5399" w:rsidP="00BD5399" w14:paraId="4E325D9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D3C6C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120A098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заходів</w:t>
            </w:r>
          </w:p>
        </w:tc>
        <w:tc>
          <w:tcPr>
            <w:tcW w:w="1502" w:type="dxa"/>
          </w:tcPr>
          <w:p w:rsidR="00BD5399" w:rsidRPr="00BD5399" w:rsidP="00BD5399" w14:paraId="261CAC4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Для жінок-підприємниць проведено 6 заходів (бізнес-зустрічі по обміну досвідом, навчання,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івенти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350AF68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009FF90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566A0FB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E01081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580" w:type="dxa"/>
          </w:tcPr>
          <w:p w:rsidR="00BD5399" w:rsidRPr="00BD5399" w:rsidP="00BD5399" w14:paraId="08A0ABD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16EC556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3.1.9. Сприяння розвитку жіночого підприємництва, соціального підприємництва тощо</w:t>
            </w:r>
          </w:p>
        </w:tc>
        <w:tc>
          <w:tcPr>
            <w:tcW w:w="1503" w:type="dxa"/>
          </w:tcPr>
          <w:p w:rsidR="00BD5399" w:rsidRPr="00BD5399" w:rsidP="00BD5399" w14:paraId="0395408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3.1.9.2. Популяризація та розвиток механізмів соціального підприємництва</w:t>
            </w:r>
          </w:p>
        </w:tc>
        <w:tc>
          <w:tcPr>
            <w:tcW w:w="1503" w:type="dxa"/>
          </w:tcPr>
          <w:p w:rsidR="00BD5399" w:rsidRPr="00BD5399" w:rsidP="00BD5399" w14:paraId="0FD8B13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07144E3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3109AB1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Кількість проведених заходів </w:t>
            </w:r>
          </w:p>
        </w:tc>
        <w:tc>
          <w:tcPr>
            <w:tcW w:w="1502" w:type="dxa"/>
          </w:tcPr>
          <w:p w:rsidR="00BD5399" w:rsidRPr="00BD5399" w:rsidP="00BD5399" w14:paraId="5AF6392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Вивчається питання  розвитку  соціального підприємництва, в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шкільного підприємництва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32FC2B5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0F16B69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597F1A3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D3AA1E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580" w:type="dxa"/>
          </w:tcPr>
          <w:p w:rsidR="00BD5399" w:rsidRPr="00BD5399" w:rsidP="00BD5399" w14:paraId="4D61601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 Відновлення та стимулювання розвитку бізнесу в  громаді</w:t>
            </w:r>
          </w:p>
        </w:tc>
        <w:tc>
          <w:tcPr>
            <w:tcW w:w="1502" w:type="dxa"/>
          </w:tcPr>
          <w:p w:rsidR="00BD5399" w:rsidRPr="00BD5399" w:rsidP="00BD5399" w14:paraId="2BB088C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3.1.10. Сприяння розвитку «зеленої» економіки</w:t>
            </w:r>
          </w:p>
        </w:tc>
        <w:tc>
          <w:tcPr>
            <w:tcW w:w="1503" w:type="dxa"/>
          </w:tcPr>
          <w:p w:rsidR="00BD5399" w:rsidRPr="00BD5399" w:rsidP="00BD5399" w14:paraId="2E7D2BF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3.1.10.1. Підтримка промислових підприємств та бізнесу в переході на «зелену» економіку та застосування енергоефективності на підприємствах</w:t>
            </w:r>
          </w:p>
        </w:tc>
        <w:tc>
          <w:tcPr>
            <w:tcW w:w="1503" w:type="dxa"/>
          </w:tcPr>
          <w:p w:rsidR="00BD5399" w:rsidRPr="00BD5399" w:rsidP="00BD5399" w14:paraId="130D6AF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04CE633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7CC0559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підприємств, які впроваджують енергоефективні заходи на основі «зеленої» економіки</w:t>
            </w:r>
          </w:p>
        </w:tc>
        <w:tc>
          <w:tcPr>
            <w:tcW w:w="1502" w:type="dxa"/>
          </w:tcPr>
          <w:p w:rsidR="00BD5399" w:rsidRPr="00BD5399" w:rsidP="00BD5399" w14:paraId="79A09FA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Проводиться інформаційна підтримка бізнесу щодо переходу на «зелену» економіку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2219B83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BD5399">
              <w:rPr>
                <w:rFonts w:ascii="Times New Roman" w:hAnsi="Times New Roman" w:cs="Times New Roman"/>
                <w:sz w:val="18"/>
                <w:szCs w:val="18"/>
              </w:rPr>
              <w:t>Енергоефективні заходи на основі «Зеленої економіки» впроваджують підприємства громади.</w:t>
            </w:r>
          </w:p>
        </w:tc>
        <w:tc>
          <w:tcPr>
            <w:tcW w:w="1503" w:type="dxa"/>
          </w:tcPr>
          <w:p w:rsidR="00BD5399" w:rsidRPr="00BD5399" w:rsidP="00BD5399" w14:paraId="4FBBE04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66B1DE1A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11DDEF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580" w:type="dxa"/>
          </w:tcPr>
          <w:p w:rsidR="00BD5399" w:rsidRPr="00BD5399" w:rsidP="00BD5399" w14:paraId="52009BF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3.2. Розвиток інструментів комунікації влади та бізнесу</w:t>
            </w:r>
          </w:p>
        </w:tc>
        <w:tc>
          <w:tcPr>
            <w:tcW w:w="1502" w:type="dxa"/>
          </w:tcPr>
          <w:p w:rsidR="00BD5399" w:rsidRPr="00BD5399" w:rsidP="00BD5399" w14:paraId="7C6BA5C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3.2.1. Сприяння участі МСП у кластерних ініціативах на рівні області, держави</w:t>
            </w:r>
          </w:p>
        </w:tc>
        <w:tc>
          <w:tcPr>
            <w:tcW w:w="1503" w:type="dxa"/>
          </w:tcPr>
          <w:p w:rsidR="00BD5399" w:rsidRPr="00BD5399" w:rsidP="00BD5399" w14:paraId="48C3775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3.2.1.1. Організація та проведення тематичних конференцій, семінарів та тренінгів для зацікавлених осіб, чинних і потенційних учасників кластера, із залученням фахівців відомих вітчизняних і зарубіжних кластерних об’єднань</w:t>
            </w:r>
          </w:p>
        </w:tc>
        <w:tc>
          <w:tcPr>
            <w:tcW w:w="1503" w:type="dxa"/>
          </w:tcPr>
          <w:p w:rsidR="00BD5399" w:rsidRPr="00BD5399" w:rsidP="00BD5399" w14:paraId="0DC7344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2E2D6D8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1FD060F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заходів</w:t>
            </w:r>
          </w:p>
        </w:tc>
        <w:tc>
          <w:tcPr>
            <w:tcW w:w="1502" w:type="dxa"/>
          </w:tcPr>
          <w:p w:rsidR="00BD5399" w:rsidRPr="00BD5399" w:rsidP="00BD5399" w14:paraId="182493B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Забезпечено сприяння участі бізнесу  у кластерних ініціативах на рівні області.  Прийнята участь у 2-х ініціативах 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4E42840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68CEF5A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51A3B97A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50A289A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580" w:type="dxa"/>
          </w:tcPr>
          <w:p w:rsidR="00BD5399" w:rsidRPr="00BD5399" w:rsidP="00BD5399" w14:paraId="0686947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3.2. Розвиток інструментів комунікації влади та бізнесу</w:t>
            </w:r>
          </w:p>
        </w:tc>
        <w:tc>
          <w:tcPr>
            <w:tcW w:w="1502" w:type="dxa"/>
          </w:tcPr>
          <w:p w:rsidR="00BD5399" w:rsidRPr="00BD5399" w:rsidP="00BD5399" w14:paraId="73FA952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3.2.2.Забезпечення функціонування Центру підтримки бізнесу та посилення його інституційної спроможності</w:t>
            </w:r>
          </w:p>
        </w:tc>
        <w:tc>
          <w:tcPr>
            <w:tcW w:w="1503" w:type="dxa"/>
          </w:tcPr>
          <w:p w:rsidR="00BD5399" w:rsidRPr="00BD5399" w:rsidP="00BD5399" w14:paraId="6F39305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3.2.2.1. Створення матеріально-технічної бази та облаштування приміщення для Центру підтримки бізнесу</w:t>
            </w:r>
          </w:p>
        </w:tc>
        <w:tc>
          <w:tcPr>
            <w:tcW w:w="1503" w:type="dxa"/>
          </w:tcPr>
          <w:p w:rsidR="00BD5399" w:rsidRPr="00BD5399" w:rsidP="00BD5399" w14:paraId="0001645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072F72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658091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Наявність облаштованого центру</w:t>
            </w:r>
          </w:p>
        </w:tc>
        <w:tc>
          <w:tcPr>
            <w:tcW w:w="1502" w:type="dxa"/>
          </w:tcPr>
          <w:p w:rsidR="00BD5399" w:rsidRPr="00BD5399" w:rsidP="00BD5399" w14:paraId="1049670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Облаштований центр підтримки бізнесу  з метою надання інформаційно-консультаційних послуг, проведення тренінгів,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івентів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тощо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6B035AE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7AC423F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35461E73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10F70F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580" w:type="dxa"/>
          </w:tcPr>
          <w:p w:rsidR="00BD5399" w:rsidRPr="00BD5399" w:rsidP="00BD5399" w14:paraId="186C651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3.2. Розвиток інструментів комунікації влади та бізнесу</w:t>
            </w:r>
          </w:p>
        </w:tc>
        <w:tc>
          <w:tcPr>
            <w:tcW w:w="1502" w:type="dxa"/>
          </w:tcPr>
          <w:p w:rsidR="00BD5399" w:rsidRPr="00BD5399" w:rsidP="00BD5399" w14:paraId="116E8B7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3.2.2.Забезпечення функціонування Центру підтримки бізнесу та посилення його інституційної спроможності</w:t>
            </w:r>
          </w:p>
        </w:tc>
        <w:tc>
          <w:tcPr>
            <w:tcW w:w="1503" w:type="dxa"/>
          </w:tcPr>
          <w:p w:rsidR="00BD5399" w:rsidRPr="00BD5399" w:rsidP="00BD5399" w14:paraId="58E8BD2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3.2.2.2. Розширення надання консультаційних послуг в Центрі підтримки бізнесу</w:t>
            </w:r>
          </w:p>
        </w:tc>
        <w:tc>
          <w:tcPr>
            <w:tcW w:w="1503" w:type="dxa"/>
          </w:tcPr>
          <w:p w:rsidR="00BD5399" w:rsidRPr="00BD5399" w:rsidP="00BD5399" w14:paraId="73AD5D1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5CD9A9C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2553108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наданих послуг;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видів послуг</w:t>
            </w:r>
          </w:p>
        </w:tc>
        <w:tc>
          <w:tcPr>
            <w:tcW w:w="1502" w:type="dxa"/>
          </w:tcPr>
          <w:p w:rsidR="00BD5399" w:rsidRPr="00BD5399" w:rsidP="00BD5399" w14:paraId="7EAE180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наданих послуг- 55;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Кількість видів послуг-45.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77DDCB7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12D29FB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7036C1A4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5E0AFBF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580" w:type="dxa"/>
          </w:tcPr>
          <w:p w:rsidR="00BD5399" w:rsidRPr="00BD5399" w:rsidP="00BD5399" w14:paraId="66720D6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3.2. Розвиток інструментів комунікації влади та бізнесу</w:t>
            </w:r>
          </w:p>
        </w:tc>
        <w:tc>
          <w:tcPr>
            <w:tcW w:w="1502" w:type="dxa"/>
          </w:tcPr>
          <w:p w:rsidR="00BD5399" w:rsidRPr="00BD5399" w:rsidP="00BD5399" w14:paraId="4079D36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3.2.3. Впровадження загальнодержавних механізмів підтримки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бізнесу в громаді  та виконання державних та місцевих програм сприяння розвитку МСП</w:t>
            </w:r>
          </w:p>
        </w:tc>
        <w:tc>
          <w:tcPr>
            <w:tcW w:w="1503" w:type="dxa"/>
          </w:tcPr>
          <w:p w:rsidR="00BD5399" w:rsidRPr="00BD5399" w:rsidP="00BD5399" w14:paraId="1CAF26B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3.2.3.1. Сприяння у впровадженні діючих державних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програм підтримки бізнесу.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Виконання Програми сприянню розвитку підприємництва у Броварській міській територіальній громаді на 2024-2028 роки.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Впровадження дієвих механізмів підвищення конкурентоспроможності МСП в громаді</w:t>
            </w:r>
          </w:p>
        </w:tc>
        <w:tc>
          <w:tcPr>
            <w:tcW w:w="1503" w:type="dxa"/>
          </w:tcPr>
          <w:p w:rsidR="00BD5399" w:rsidRPr="00BD5399" w:rsidP="00BD5399" w14:paraId="066C818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0BB23CD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інвестицій, Броварська філія Київського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обласного центру зайнятості </w:t>
            </w:r>
          </w:p>
        </w:tc>
        <w:tc>
          <w:tcPr>
            <w:tcW w:w="1503" w:type="dxa"/>
          </w:tcPr>
          <w:p w:rsidR="00BD5399" w:rsidRPr="00BD5399" w:rsidP="00BD5399" w14:paraId="4FD3BB7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Обсяги фінансування Програми</w:t>
            </w:r>
          </w:p>
        </w:tc>
        <w:tc>
          <w:tcPr>
            <w:tcW w:w="1502" w:type="dxa"/>
          </w:tcPr>
          <w:p w:rsidR="00BD5399" w:rsidRPr="00BD5399" w:rsidP="00BD5399" w14:paraId="08CAF3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26 мешканців Броварської громади отримали позитивні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рішення для надання 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мікрогрантів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 створення або розвиток власного бізнесу. </w:t>
            </w:r>
          </w:p>
          <w:p w:rsidR="00BD5399" w:rsidRPr="00BD5399" w:rsidP="00BD5399" w14:paraId="6CFECFC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Обсяг фінансування Програми склав  8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тис.грн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 на проведення 3-х годинного тренінгу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0675FF3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77CC35B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6835026D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7FAFA81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580" w:type="dxa"/>
          </w:tcPr>
          <w:p w:rsidR="00BD5399" w:rsidRPr="00BD5399" w:rsidP="00BD5399" w14:paraId="10D0496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3.3. Формування позитивного іміджу підприємництва у громаді</w:t>
            </w:r>
          </w:p>
        </w:tc>
        <w:tc>
          <w:tcPr>
            <w:tcW w:w="1502" w:type="dxa"/>
          </w:tcPr>
          <w:p w:rsidR="00BD5399" w:rsidRPr="00BD5399" w:rsidP="00BD5399" w14:paraId="219CE689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3.3.1. Організація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промоційних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заходів щодо підтримки місцевих виробників (Зроблено в Україні, Зроблено в Броварській МТГ, Броварське – це якісне, тощо)</w:t>
            </w:r>
          </w:p>
        </w:tc>
        <w:tc>
          <w:tcPr>
            <w:tcW w:w="1503" w:type="dxa"/>
          </w:tcPr>
          <w:p w:rsidR="00BD5399" w:rsidRPr="00BD5399" w:rsidP="00BD5399" w14:paraId="1B44E1C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3.3.1.1. Організація виставок-ярмарок продукції місцевих виробників «Броварське - це якісне»</w:t>
            </w:r>
          </w:p>
        </w:tc>
        <w:tc>
          <w:tcPr>
            <w:tcW w:w="1503" w:type="dxa"/>
          </w:tcPr>
          <w:p w:rsidR="00BD5399" w:rsidRPr="00BD5399" w:rsidP="00BD5399" w14:paraId="3C953D4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445C549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2525D42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виставок/ярмарок</w:t>
            </w:r>
          </w:p>
        </w:tc>
        <w:tc>
          <w:tcPr>
            <w:tcW w:w="1502" w:type="dxa"/>
          </w:tcPr>
          <w:p w:rsidR="00BD5399" w:rsidRPr="00BD5399" w:rsidP="00BD5399" w14:paraId="37480DCB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Вивчається питання щодо можливості проведення виставок/ярмарок на території громади з врахуванням безпекової ситуації.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6245FEB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324A51E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2A83B32F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54AB04E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580" w:type="dxa"/>
          </w:tcPr>
          <w:p w:rsidR="00BD5399" w:rsidRPr="00BD5399" w:rsidP="00BD5399" w14:paraId="3FE92FE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3.3. Формування позитивного іміджу підприємництва у громаді</w:t>
            </w:r>
          </w:p>
        </w:tc>
        <w:tc>
          <w:tcPr>
            <w:tcW w:w="1502" w:type="dxa"/>
          </w:tcPr>
          <w:p w:rsidR="00BD5399" w:rsidRPr="00BD5399" w:rsidP="00BD5399" w14:paraId="6FDF53A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3.3.1. Організація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промоційних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заходів щодо підтримки місцевих виробників (Зроблено в Україні,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Зроблено в Броварській МТГ, Броварське – це якісне, тощо)</w:t>
            </w:r>
          </w:p>
        </w:tc>
        <w:tc>
          <w:tcPr>
            <w:tcW w:w="1503" w:type="dxa"/>
          </w:tcPr>
          <w:p w:rsidR="00BD5399" w:rsidRPr="00BD5399" w:rsidP="00BD5399" w14:paraId="659A453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3.3.1.2. Поширення інформаційних матеріалів про історії успіху місцевих виробників на веб сайті Броварської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міської територіальної громади, інших соціальних мережах</w:t>
            </w:r>
          </w:p>
        </w:tc>
        <w:tc>
          <w:tcPr>
            <w:tcW w:w="1503" w:type="dxa"/>
          </w:tcPr>
          <w:p w:rsidR="00BD5399" w:rsidRPr="00BD5399" w:rsidP="00BD5399" w14:paraId="6A5DB3A1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27C11C3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3664B6C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публікацій на сайті Броварської міської ради про суб’єкти підприємницької діяльності в громаді</w:t>
            </w:r>
          </w:p>
        </w:tc>
        <w:tc>
          <w:tcPr>
            <w:tcW w:w="1502" w:type="dxa"/>
          </w:tcPr>
          <w:p w:rsidR="00BD5399" w:rsidRPr="00BD5399" w:rsidP="00BD5399" w14:paraId="50C41A9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Поширено 6 інформаційних матеріалів про історії успіху місцевих виробників на веб сайті Броварської міської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територіальної громади, інших соціальних мережах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0E3C5B0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3C7D35B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2EAC0FE9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97DE0E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580" w:type="dxa"/>
          </w:tcPr>
          <w:p w:rsidR="00BD5399" w:rsidRPr="00BD5399" w:rsidP="00BD5399" w14:paraId="0D29B4B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3.3. Формування позитивного іміджу підприємництва у громаді</w:t>
            </w:r>
          </w:p>
        </w:tc>
        <w:tc>
          <w:tcPr>
            <w:tcW w:w="1502" w:type="dxa"/>
          </w:tcPr>
          <w:p w:rsidR="00BD5399" w:rsidRPr="00BD5399" w:rsidP="00BD5399" w14:paraId="1405BBA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3.3.2. Підтримка ініціативи «Експортуй!» для МСП, які мають потенціал для виходу на міжнародний ринок</w:t>
            </w:r>
          </w:p>
        </w:tc>
        <w:tc>
          <w:tcPr>
            <w:tcW w:w="1503" w:type="dxa"/>
          </w:tcPr>
          <w:p w:rsidR="00BD5399" w:rsidRPr="00BD5399" w:rsidP="00BD5399" w14:paraId="3AFD995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3.3.2.1. Організація консультацій для МСП щодо розширення експортних можливостей та виходу на міжнародний ринок</w:t>
            </w:r>
          </w:p>
        </w:tc>
        <w:tc>
          <w:tcPr>
            <w:tcW w:w="1503" w:type="dxa"/>
          </w:tcPr>
          <w:p w:rsidR="00BD5399" w:rsidRPr="00BD5399" w:rsidP="00BD5399" w14:paraId="2DF1637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2082C96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5474DB6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проведених консультацій</w:t>
            </w:r>
          </w:p>
        </w:tc>
        <w:tc>
          <w:tcPr>
            <w:tcW w:w="1502" w:type="dxa"/>
          </w:tcPr>
          <w:p w:rsidR="00BD5399" w:rsidRPr="00BD5399" w:rsidP="00BD5399" w14:paraId="221171E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Проведено 3 консультації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124B9E50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7A050C0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17ACFDB8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19EB38A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580" w:type="dxa"/>
          </w:tcPr>
          <w:p w:rsidR="00BD5399" w:rsidRPr="00BD5399" w:rsidP="00BD5399" w14:paraId="6FEA5FA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3.3. Формування позитивного іміджу підприємництва у громаді</w:t>
            </w:r>
          </w:p>
        </w:tc>
        <w:tc>
          <w:tcPr>
            <w:tcW w:w="1502" w:type="dxa"/>
          </w:tcPr>
          <w:p w:rsidR="00BD5399" w:rsidRPr="00BD5399" w:rsidP="00BD5399" w14:paraId="0D64477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3.3.3.Інформування МСП про можливості підтримки бізнесу при вступі України до ЄС</w:t>
            </w:r>
          </w:p>
        </w:tc>
        <w:tc>
          <w:tcPr>
            <w:tcW w:w="1503" w:type="dxa"/>
          </w:tcPr>
          <w:p w:rsidR="00BD5399" w:rsidRPr="00BD5399" w:rsidP="00BD5399" w14:paraId="5B17345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3.3.3.1. Сприяння впровадженню  стандартів ЄС підприємств громади</w:t>
            </w:r>
          </w:p>
        </w:tc>
        <w:tc>
          <w:tcPr>
            <w:tcW w:w="1503" w:type="dxa"/>
          </w:tcPr>
          <w:p w:rsidR="00BD5399" w:rsidRPr="00BD5399" w:rsidP="00BD5399" w14:paraId="243FD4B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2026-2027 роки</w:t>
            </w:r>
          </w:p>
        </w:tc>
        <w:tc>
          <w:tcPr>
            <w:tcW w:w="1502" w:type="dxa"/>
          </w:tcPr>
          <w:p w:rsidR="00BD5399" w:rsidRPr="00BD5399" w:rsidP="00BD5399" w14:paraId="3FCFFB32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28E4860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Активізація бізнесу, щодо впровадження стандартів ЄС</w:t>
            </w:r>
          </w:p>
        </w:tc>
        <w:tc>
          <w:tcPr>
            <w:tcW w:w="1502" w:type="dxa"/>
          </w:tcPr>
          <w:p w:rsidR="00BD5399" w:rsidRPr="00BD5399" w:rsidP="00BD5399" w14:paraId="61F6A4B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Вивчається питання щодо впровадження стандартів ЄС підприємствами громади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4E19E91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</w:tcPr>
          <w:p w:rsidR="00BD5399" w:rsidRPr="00BD5399" w:rsidP="00BD5399" w14:paraId="530F93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  <w:tr w14:paraId="2BA469A0" w14:textId="77777777" w:rsidTr="00651F6A">
        <w:tblPrEx>
          <w:tblW w:w="15178" w:type="dxa"/>
          <w:tblInd w:w="137" w:type="dxa"/>
          <w:tblLayout w:type="fixed"/>
          <w:tblLook w:val="04A0"/>
        </w:tblPrEx>
        <w:trPr>
          <w:gridAfter w:val="1"/>
          <w:wAfter w:w="10" w:type="dxa"/>
        </w:trPr>
        <w:tc>
          <w:tcPr>
            <w:tcW w:w="567" w:type="dxa"/>
          </w:tcPr>
          <w:p w:rsidR="00BD5399" w:rsidRPr="00BD5399" w:rsidP="00BD5399" w14:paraId="628E4725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580" w:type="dxa"/>
          </w:tcPr>
          <w:p w:rsidR="00BD5399" w:rsidRPr="00BD5399" w:rsidP="00BD5399" w14:paraId="074C4557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3.3. Формування позитивного іміджу підприємництва у громаді</w:t>
            </w:r>
          </w:p>
        </w:tc>
        <w:tc>
          <w:tcPr>
            <w:tcW w:w="1502" w:type="dxa"/>
          </w:tcPr>
          <w:p w:rsidR="00BD5399" w:rsidRPr="00BD5399" w:rsidP="00BD5399" w14:paraId="140CC77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3.3.4. Залучення МСП до міжнародних партнерських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звꞌязків</w:t>
            </w:r>
          </w:p>
        </w:tc>
        <w:tc>
          <w:tcPr>
            <w:tcW w:w="1503" w:type="dxa"/>
          </w:tcPr>
          <w:p w:rsidR="00BD5399" w:rsidRPr="00BD5399" w:rsidP="00BD5399" w14:paraId="494DD8A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3.3.4.1.Співпраця з містами-побратимами, обмін інформацією щодо інвестиційних можливостей, участь в міжнародних проектах</w:t>
            </w:r>
          </w:p>
        </w:tc>
        <w:tc>
          <w:tcPr>
            <w:tcW w:w="1503" w:type="dxa"/>
          </w:tcPr>
          <w:p w:rsidR="00BD5399" w:rsidRPr="00BD5399" w:rsidP="00BD5399" w14:paraId="4A7E75FC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2025-2027 роки</w:t>
            </w:r>
          </w:p>
        </w:tc>
        <w:tc>
          <w:tcPr>
            <w:tcW w:w="1502" w:type="dxa"/>
          </w:tcPr>
          <w:p w:rsidR="00BD5399" w:rsidRPr="00BD5399" w:rsidP="00BD5399" w14:paraId="7081182A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Управління економіки та інвестицій </w:t>
            </w:r>
          </w:p>
        </w:tc>
        <w:tc>
          <w:tcPr>
            <w:tcW w:w="1503" w:type="dxa"/>
          </w:tcPr>
          <w:p w:rsidR="00BD5399" w:rsidRPr="00BD5399" w:rsidP="00BD5399" w14:paraId="2388F85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Кількість спільних заходів з містами-партнерами</w:t>
            </w:r>
          </w:p>
        </w:tc>
        <w:tc>
          <w:tcPr>
            <w:tcW w:w="1502" w:type="dxa"/>
          </w:tcPr>
          <w:p w:rsidR="00BD5399" w:rsidRPr="00BD5399" w:rsidP="00BD5399" w14:paraId="58AD2AC1" w14:textId="57DFFA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Проведено  </w:t>
            </w:r>
            <w:r w:rsidR="00044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заходів,  в тому числі 7  спільних 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проєктів</w:t>
            </w: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 порідненими містами та іншими міжнародними партнерами</w:t>
            </w:r>
          </w:p>
        </w:tc>
        <w:tc>
          <w:tcPr>
            <w:tcW w:w="1503" w:type="dxa"/>
            <w:vAlign w:val="bottom"/>
          </w:tcPr>
          <w:p w:rsidR="00BD5399" w:rsidRPr="00BD5399" w:rsidP="00BD5399" w14:paraId="064E0A9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3" w:type="dxa"/>
          </w:tcPr>
          <w:p w:rsidR="00BD5399" w:rsidRPr="00BD5399" w:rsidP="00BD5399" w14:paraId="7AF888C8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53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Виконується</w:t>
            </w:r>
          </w:p>
        </w:tc>
      </w:tr>
    </w:tbl>
    <w:p w:rsidR="00BD5399" w:rsidRPr="00BD5399" w:rsidP="00BD5399" w14:paraId="5D74FA76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BD5399" w:rsidRPr="00BD5399" w:rsidP="00BD5399" w14:paraId="6BB96AD0" w14:textId="77777777">
      <w:pPr>
        <w:spacing w:after="160" w:line="259" w:lineRule="auto"/>
        <w:jc w:val="both"/>
        <w:rPr>
          <w:rFonts w:ascii="Calibri" w:eastAsia="Calibri" w:hAnsi="Calibri" w:cs="Times New Roman"/>
          <w:lang w:eastAsia="en-US"/>
        </w:rPr>
      </w:pPr>
    </w:p>
    <w:p w:rsidR="00F1699F" w:rsidRPr="00EA126F" w:rsidP="00BE2C50" w14:paraId="18507996" w14:textId="3B080855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І</w:t>
      </w:r>
      <w:r w:rsidR="00BD5399"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6E7B39B4"/>
    <w:multiLevelType w:val="hybridMultilevel"/>
    <w:tmpl w:val="D4EE4CA6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221"/>
    <w:rsid w:val="000D5820"/>
    <w:rsid w:val="000E7AC9"/>
    <w:rsid w:val="002109B7"/>
    <w:rsid w:val="0022588C"/>
    <w:rsid w:val="00252709"/>
    <w:rsid w:val="00252A9D"/>
    <w:rsid w:val="0028625E"/>
    <w:rsid w:val="002D569F"/>
    <w:rsid w:val="003735BC"/>
    <w:rsid w:val="003B2A39"/>
    <w:rsid w:val="003B43E1"/>
    <w:rsid w:val="003B5620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51F6A"/>
    <w:rsid w:val="006C38FA"/>
    <w:rsid w:val="006F7263"/>
    <w:rsid w:val="00713AF1"/>
    <w:rsid w:val="0082641C"/>
    <w:rsid w:val="00853C00"/>
    <w:rsid w:val="008A5D36"/>
    <w:rsid w:val="00990B1E"/>
    <w:rsid w:val="009E4B16"/>
    <w:rsid w:val="00A56350"/>
    <w:rsid w:val="00A84A56"/>
    <w:rsid w:val="00AF203F"/>
    <w:rsid w:val="00B02DE8"/>
    <w:rsid w:val="00B142DA"/>
    <w:rsid w:val="00B20C04"/>
    <w:rsid w:val="00B933FF"/>
    <w:rsid w:val="00B9422D"/>
    <w:rsid w:val="00B97A39"/>
    <w:rsid w:val="00BD5399"/>
    <w:rsid w:val="00BE2C50"/>
    <w:rsid w:val="00CB633A"/>
    <w:rsid w:val="00CC4EDA"/>
    <w:rsid w:val="00DD6D12"/>
    <w:rsid w:val="00E97F96"/>
    <w:rsid w:val="00EA126F"/>
    <w:rsid w:val="00F04D2F"/>
    <w:rsid w:val="00F1699F"/>
    <w:rsid w:val="00F277F8"/>
    <w:rsid w:val="00F82E7A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9"/>
    <w:qFormat/>
    <w:rsid w:val="00BD53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1">
    <w:name w:val="Заголовок 1 Знак"/>
    <w:basedOn w:val="DefaultParagraphFont"/>
    <w:link w:val="Heading1"/>
    <w:uiPriority w:val="9"/>
    <w:rsid w:val="00BD53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10">
    <w:name w:val="Нет списка1"/>
    <w:next w:val="NoList"/>
    <w:uiPriority w:val="99"/>
    <w:semiHidden/>
    <w:unhideWhenUsed/>
    <w:rsid w:val="00BD5399"/>
  </w:style>
  <w:style w:type="table" w:styleId="TableGrid">
    <w:name w:val="Table Grid"/>
    <w:basedOn w:val="TableNormal"/>
    <w:uiPriority w:val="39"/>
    <w:rsid w:val="00BD539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D5399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BD539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NoSpacing">
    <w:name w:val="No Spacing"/>
    <w:link w:val="a1"/>
    <w:uiPriority w:val="1"/>
    <w:qFormat/>
    <w:rsid w:val="00BD5399"/>
    <w:pPr>
      <w:spacing w:after="0" w:line="240" w:lineRule="auto"/>
    </w:pPr>
    <w:rPr>
      <w:rFonts w:eastAsia="Calibri"/>
      <w:lang w:eastAsia="en-US"/>
    </w:rPr>
  </w:style>
  <w:style w:type="character" w:customStyle="1" w:styleId="a1">
    <w:name w:val="Без интервала Знак"/>
    <w:link w:val="NoSpacing"/>
    <w:uiPriority w:val="1"/>
    <w:locked/>
    <w:rsid w:val="00BD5399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12E16"/>
    <w:rsid w:val="00391820"/>
    <w:rsid w:val="00426C14"/>
    <w:rsid w:val="004A6BAA"/>
    <w:rsid w:val="00522D36"/>
    <w:rsid w:val="00564DF9"/>
    <w:rsid w:val="00584538"/>
    <w:rsid w:val="00651CF5"/>
    <w:rsid w:val="00714600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67</Pages>
  <Words>60039</Words>
  <Characters>34223</Characters>
  <Application>Microsoft Office Word</Application>
  <DocSecurity>8</DocSecurity>
  <Lines>285</Lines>
  <Paragraphs>188</Paragraphs>
  <ScaleCrop>false</ScaleCrop>
  <Company/>
  <LinksUpToDate>false</LinksUpToDate>
  <CharactersWithSpaces>94074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18</cp:revision>
  <dcterms:created xsi:type="dcterms:W3CDTF">2023-03-27T06:25:00Z</dcterms:created>
  <dcterms:modified xsi:type="dcterms:W3CDTF">2026-08-10T11:05:00Z</dcterms:modified>
</cp:coreProperties>
</file>