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DF46B" w14:textId="77777777" w:rsidR="00FA4C66" w:rsidRPr="00DC633E" w:rsidRDefault="00FA4C66" w:rsidP="00DC633E">
      <w:pPr>
        <w:spacing w:after="0"/>
        <w:ind w:left="-426" w:right="-142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DC633E">
        <w:rPr>
          <w:rFonts w:ascii="Times New Roman" w:hAnsi="Times New Roman"/>
          <w:b/>
          <w:sz w:val="26"/>
          <w:szCs w:val="26"/>
          <w:lang w:val="uk-UA"/>
        </w:rPr>
        <w:t xml:space="preserve">Пояснювальна записка </w:t>
      </w:r>
    </w:p>
    <w:p w14:paraId="65C664D7" w14:textId="77777777" w:rsidR="00FA4C66" w:rsidRPr="00DC633E" w:rsidRDefault="00FA4C66" w:rsidP="00DC633E">
      <w:pPr>
        <w:spacing w:after="0"/>
        <w:ind w:left="-426" w:right="-142"/>
        <w:jc w:val="center"/>
        <w:rPr>
          <w:sz w:val="26"/>
          <w:szCs w:val="26"/>
          <w:lang w:val="uk-UA"/>
        </w:rPr>
      </w:pPr>
    </w:p>
    <w:p w14:paraId="07178040" w14:textId="61FBFDF5" w:rsidR="00FA4C66" w:rsidRPr="00DC633E" w:rsidRDefault="00FA4C66" w:rsidP="00DC633E">
      <w:pPr>
        <w:spacing w:after="0"/>
        <w:ind w:left="-426" w:right="-142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C633E">
        <w:rPr>
          <w:rFonts w:ascii="Times New Roman" w:hAnsi="Times New Roman"/>
          <w:sz w:val="26"/>
          <w:szCs w:val="26"/>
          <w:lang w:val="uk-UA"/>
        </w:rPr>
        <w:t>до про</w:t>
      </w:r>
      <w:r w:rsidR="00D36F5C" w:rsidRPr="00DC633E">
        <w:rPr>
          <w:rFonts w:ascii="Times New Roman" w:hAnsi="Times New Roman"/>
          <w:sz w:val="26"/>
          <w:szCs w:val="26"/>
          <w:lang w:val="uk-UA"/>
        </w:rPr>
        <w:t>є</w:t>
      </w:r>
      <w:r w:rsidRPr="00DC633E">
        <w:rPr>
          <w:rFonts w:ascii="Times New Roman" w:hAnsi="Times New Roman"/>
          <w:sz w:val="26"/>
          <w:szCs w:val="26"/>
          <w:lang w:val="uk-UA"/>
        </w:rPr>
        <w:t>кту рішення</w:t>
      </w:r>
      <w:r w:rsidRPr="00DC633E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DC633E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Pr="00DC633E">
        <w:rPr>
          <w:rFonts w:ascii="Times New Roman" w:hAnsi="Times New Roman" w:cs="Times New Roman"/>
          <w:b/>
          <w:sz w:val="26"/>
          <w:szCs w:val="26"/>
          <w:lang w:val="uk-UA"/>
        </w:rPr>
        <w:t>Про внесення змін до рішення Броварської міської</w:t>
      </w:r>
    </w:p>
    <w:p w14:paraId="2B9FB932" w14:textId="77777777" w:rsidR="00FA4C66" w:rsidRPr="00DC633E" w:rsidRDefault="00FA4C66" w:rsidP="00DC633E">
      <w:pPr>
        <w:spacing w:after="0"/>
        <w:ind w:left="-426" w:right="-142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C633E">
        <w:rPr>
          <w:rFonts w:ascii="Times New Roman" w:hAnsi="Times New Roman" w:cs="Times New Roman"/>
          <w:b/>
          <w:sz w:val="26"/>
          <w:szCs w:val="26"/>
          <w:lang w:val="uk-UA"/>
        </w:rPr>
        <w:t>ради Броварського району Київської області від 29.01.2026 № 2484-110-08</w:t>
      </w:r>
    </w:p>
    <w:p w14:paraId="29907182" w14:textId="77777777" w:rsidR="00FA4C66" w:rsidRPr="00DC633E" w:rsidRDefault="00FA4C66" w:rsidP="00DC633E">
      <w:pPr>
        <w:spacing w:after="0"/>
        <w:ind w:left="-426" w:right="-142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C633E">
        <w:rPr>
          <w:rFonts w:ascii="Times New Roman" w:hAnsi="Times New Roman" w:cs="Times New Roman"/>
          <w:b/>
          <w:sz w:val="26"/>
          <w:szCs w:val="26"/>
          <w:lang w:val="uk-UA"/>
        </w:rPr>
        <w:t>«Про припинення Комунального підприємства Броварської міської ради</w:t>
      </w:r>
    </w:p>
    <w:p w14:paraId="523A31C9" w14:textId="161667C4" w:rsidR="00FA4C66" w:rsidRPr="00DC633E" w:rsidRDefault="00FA4C66" w:rsidP="00DC633E">
      <w:pPr>
        <w:spacing w:after="0" w:line="240" w:lineRule="auto"/>
        <w:ind w:left="-426" w:right="-142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C633E">
        <w:rPr>
          <w:rFonts w:ascii="Times New Roman" w:hAnsi="Times New Roman" w:cs="Times New Roman"/>
          <w:b/>
          <w:sz w:val="26"/>
          <w:szCs w:val="26"/>
          <w:lang w:val="uk-UA"/>
        </w:rPr>
        <w:t>Броварського району Київської області</w:t>
      </w:r>
      <w:r w:rsidR="00D36F5C" w:rsidRPr="00DC633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DC633E">
        <w:rPr>
          <w:rFonts w:ascii="Times New Roman" w:hAnsi="Times New Roman" w:cs="Times New Roman"/>
          <w:b/>
          <w:sz w:val="26"/>
          <w:szCs w:val="26"/>
          <w:lang w:val="uk-UA"/>
        </w:rPr>
        <w:t>«Житлово – експлуатаційна контора - 5</w:t>
      </w:r>
      <w:r w:rsidRPr="00DC633E">
        <w:rPr>
          <w:rFonts w:ascii="Times New Roman" w:hAnsi="Times New Roman" w:cs="Times New Roman"/>
          <w:sz w:val="26"/>
          <w:szCs w:val="26"/>
          <w:lang w:val="uk-UA"/>
        </w:rPr>
        <w:t>»</w:t>
      </w:r>
    </w:p>
    <w:p w14:paraId="1D94CA35" w14:textId="77777777" w:rsidR="00FA4C66" w:rsidRPr="00DC633E" w:rsidRDefault="00FA4C66" w:rsidP="00DC633E">
      <w:pPr>
        <w:spacing w:after="0"/>
        <w:ind w:left="-426" w:right="-142"/>
        <w:jc w:val="center"/>
        <w:rPr>
          <w:sz w:val="26"/>
          <w:szCs w:val="26"/>
          <w:lang w:val="uk-UA"/>
        </w:rPr>
      </w:pPr>
    </w:p>
    <w:p w14:paraId="701E1317" w14:textId="77777777" w:rsidR="00FA4C66" w:rsidRPr="00DC633E" w:rsidRDefault="00FA4C66" w:rsidP="00DC633E">
      <w:pPr>
        <w:spacing w:after="0"/>
        <w:ind w:left="-426" w:right="-142"/>
        <w:jc w:val="both"/>
        <w:rPr>
          <w:rFonts w:ascii="Times New Roman" w:hAnsi="Times New Roman"/>
          <w:sz w:val="26"/>
          <w:szCs w:val="26"/>
          <w:lang w:val="uk-UA"/>
        </w:rPr>
      </w:pPr>
      <w:r w:rsidRPr="00DC633E">
        <w:rPr>
          <w:rFonts w:ascii="Times New Roman" w:hAnsi="Times New Roman"/>
          <w:sz w:val="26"/>
          <w:szCs w:val="26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4CCF5044" w14:textId="77777777" w:rsidR="00FA4C66" w:rsidRPr="00DC633E" w:rsidRDefault="00FA4C66" w:rsidP="00DC633E">
      <w:pPr>
        <w:spacing w:after="0"/>
        <w:ind w:left="-426" w:right="-142"/>
        <w:jc w:val="both"/>
        <w:rPr>
          <w:sz w:val="26"/>
          <w:szCs w:val="26"/>
          <w:lang w:val="uk-UA"/>
        </w:rPr>
      </w:pPr>
    </w:p>
    <w:p w14:paraId="484724BB" w14:textId="34C66DA2" w:rsidR="00FA4C66" w:rsidRPr="00DC633E" w:rsidRDefault="00FA4C66" w:rsidP="00DC633E">
      <w:pPr>
        <w:numPr>
          <w:ilvl w:val="1"/>
          <w:numId w:val="2"/>
        </w:numPr>
        <w:tabs>
          <w:tab w:val="left" w:pos="576"/>
        </w:tabs>
        <w:spacing w:after="0" w:line="276" w:lineRule="auto"/>
        <w:ind w:left="-426" w:right="-142" w:firstLine="284"/>
        <w:outlineLvl w:val="1"/>
        <w:rPr>
          <w:rFonts w:ascii="Times New Roman" w:hAnsi="Times New Roman"/>
          <w:b/>
          <w:sz w:val="26"/>
          <w:szCs w:val="26"/>
          <w:lang w:val="uk-UA"/>
        </w:rPr>
      </w:pPr>
      <w:r w:rsidRPr="00DC633E">
        <w:rPr>
          <w:rFonts w:ascii="Times New Roman" w:hAnsi="Times New Roman"/>
          <w:b/>
          <w:sz w:val="26"/>
          <w:szCs w:val="26"/>
          <w:lang w:val="uk-UA"/>
        </w:rPr>
        <w:t>1. Обґрунтування необхідності прийняття рішення</w:t>
      </w:r>
    </w:p>
    <w:p w14:paraId="09821098" w14:textId="345093E6" w:rsidR="002049B8" w:rsidRPr="00DC633E" w:rsidRDefault="00FA4C66" w:rsidP="00DC633E">
      <w:pPr>
        <w:pStyle w:val="a5"/>
        <w:numPr>
          <w:ilvl w:val="0"/>
          <w:numId w:val="2"/>
        </w:numPr>
        <w:tabs>
          <w:tab w:val="left" w:pos="1134"/>
          <w:tab w:val="left" w:pos="1276"/>
        </w:tabs>
        <w:spacing w:after="0"/>
        <w:ind w:left="-426" w:right="-142" w:firstLine="284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DC633E">
        <w:rPr>
          <w:rFonts w:ascii="Times New Roman" w:hAnsi="Times New Roman" w:cs="Times New Roman"/>
          <w:sz w:val="26"/>
          <w:szCs w:val="26"/>
          <w:lang w:val="uk-UA"/>
        </w:rPr>
        <w:t xml:space="preserve">На виконання розпоряджень виконавчого комітету Броварської міської  ради Броварського району Київської області від 04.08.2026 р. №№ 849-ОС, 850-ОС, </w:t>
      </w:r>
      <w:r w:rsidR="00DD7A0E" w:rsidRPr="00DC633E">
        <w:rPr>
          <w:rFonts w:ascii="Times New Roman" w:hAnsi="Times New Roman" w:cs="Times New Roman"/>
          <w:sz w:val="26"/>
          <w:szCs w:val="26"/>
          <w:lang w:val="uk-UA"/>
        </w:rPr>
        <w:t xml:space="preserve">вносяться зміни до пункту 10 рішення та Додатку 1, </w:t>
      </w:r>
      <w:r w:rsidRPr="00DC633E">
        <w:rPr>
          <w:rFonts w:ascii="Times New Roman" w:hAnsi="Times New Roman" w:cs="Times New Roman"/>
          <w:sz w:val="26"/>
          <w:szCs w:val="26"/>
          <w:lang w:val="uk-UA"/>
        </w:rPr>
        <w:t>а саме: з</w:t>
      </w:r>
      <w:r w:rsidRPr="00DC633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міна відомостей про керівника </w:t>
      </w:r>
      <w:r w:rsidRPr="00DC633E">
        <w:rPr>
          <w:rFonts w:ascii="Times New Roman" w:hAnsi="Times New Roman" w:cs="Times New Roman"/>
          <w:sz w:val="26"/>
          <w:szCs w:val="26"/>
          <w:lang w:val="uk-UA"/>
        </w:rPr>
        <w:t>та кадров</w:t>
      </w:r>
      <w:r w:rsidR="006140F9" w:rsidRPr="00DC633E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Pr="00DC633E">
        <w:rPr>
          <w:rFonts w:ascii="Times New Roman" w:hAnsi="Times New Roman" w:cs="Times New Roman"/>
          <w:sz w:val="26"/>
          <w:szCs w:val="26"/>
          <w:lang w:val="uk-UA"/>
        </w:rPr>
        <w:t xml:space="preserve"> зміни на підприємстві</w:t>
      </w:r>
      <w:r w:rsidR="00DD7A0E" w:rsidRPr="00DC633E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7B5ED2E2" w14:textId="77777777" w:rsidR="00D36F5C" w:rsidRPr="00DC633E" w:rsidRDefault="00D36F5C" w:rsidP="00DC633E">
      <w:pPr>
        <w:pStyle w:val="a5"/>
        <w:numPr>
          <w:ilvl w:val="0"/>
          <w:numId w:val="2"/>
        </w:numPr>
        <w:tabs>
          <w:tab w:val="left" w:pos="1134"/>
          <w:tab w:val="left" w:pos="1276"/>
        </w:tabs>
        <w:spacing w:after="0"/>
        <w:ind w:left="-426" w:right="-142" w:firstLine="284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14:paraId="2E5E4424" w14:textId="77777777" w:rsidR="00FA4C66" w:rsidRPr="00DC633E" w:rsidRDefault="00FA4C66" w:rsidP="00DC633E">
      <w:pPr>
        <w:tabs>
          <w:tab w:val="left" w:pos="1134"/>
          <w:tab w:val="left" w:pos="1276"/>
        </w:tabs>
        <w:spacing w:after="0"/>
        <w:ind w:left="-426" w:right="-142" w:firstLine="284"/>
        <w:jc w:val="both"/>
        <w:rPr>
          <w:rFonts w:ascii="Times New Roman" w:hAnsi="Times New Roman"/>
          <w:b/>
          <w:color w:val="000000"/>
          <w:sz w:val="26"/>
          <w:szCs w:val="26"/>
          <w:lang w:val="uk-UA"/>
        </w:rPr>
      </w:pPr>
      <w:r w:rsidRPr="00DC633E">
        <w:rPr>
          <w:rFonts w:ascii="Times New Roman" w:hAnsi="Times New Roman"/>
          <w:b/>
          <w:color w:val="000000"/>
          <w:sz w:val="26"/>
          <w:szCs w:val="26"/>
          <w:lang w:val="uk-UA"/>
        </w:rPr>
        <w:t>2. Мета і шляхи її досягнення</w:t>
      </w:r>
    </w:p>
    <w:p w14:paraId="063F7329" w14:textId="77777777" w:rsidR="00304E52" w:rsidRPr="00DC633E" w:rsidRDefault="00304E52" w:rsidP="00DC633E">
      <w:pPr>
        <w:spacing w:after="0"/>
        <w:ind w:left="-426" w:right="-142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C633E">
        <w:rPr>
          <w:rFonts w:ascii="Times New Roman" w:hAnsi="Times New Roman" w:cs="Times New Roman"/>
          <w:sz w:val="26"/>
          <w:szCs w:val="26"/>
          <w:lang w:val="uk-UA"/>
        </w:rPr>
        <w:t>Забезпечення повної відповідності відомостей про голову комісії та його заступника.</w:t>
      </w:r>
    </w:p>
    <w:p w14:paraId="7AD27E0D" w14:textId="77777777" w:rsidR="00D36F5C" w:rsidRPr="00DC633E" w:rsidRDefault="00D36F5C" w:rsidP="00DC633E">
      <w:pPr>
        <w:spacing w:after="0"/>
        <w:ind w:left="-426" w:right="-142" w:firstLine="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6264313B" w14:textId="77777777" w:rsidR="00FA4C66" w:rsidRPr="00DC633E" w:rsidRDefault="00FA4C66" w:rsidP="00DC633E">
      <w:pPr>
        <w:spacing w:after="0"/>
        <w:ind w:left="-426" w:right="-142" w:firstLine="284"/>
        <w:jc w:val="both"/>
        <w:rPr>
          <w:rFonts w:ascii="Times New Roman" w:hAnsi="Times New Roman"/>
          <w:b/>
          <w:color w:val="000000"/>
          <w:sz w:val="26"/>
          <w:szCs w:val="26"/>
          <w:lang w:val="uk-UA"/>
        </w:rPr>
      </w:pPr>
      <w:r w:rsidRPr="00DC633E">
        <w:rPr>
          <w:rFonts w:ascii="Times New Roman" w:hAnsi="Times New Roman"/>
          <w:b/>
          <w:color w:val="000000"/>
          <w:sz w:val="26"/>
          <w:szCs w:val="26"/>
          <w:lang w:val="uk-UA"/>
        </w:rPr>
        <w:t xml:space="preserve">3. Правові аспекти </w:t>
      </w:r>
    </w:p>
    <w:p w14:paraId="38C190DB" w14:textId="77777777" w:rsidR="00FA4C66" w:rsidRPr="00DC633E" w:rsidRDefault="00FA4C66" w:rsidP="00DC633E">
      <w:pPr>
        <w:spacing w:after="0"/>
        <w:ind w:left="-426" w:right="-142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C633E">
        <w:rPr>
          <w:rFonts w:ascii="Times New Roman" w:hAnsi="Times New Roman" w:cs="Times New Roman"/>
          <w:sz w:val="26"/>
          <w:szCs w:val="26"/>
          <w:lang w:val="uk-UA"/>
        </w:rPr>
        <w:t>Закон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Закон України «Про державну реєстрацію юридичних осіб, фізичних осіб-підприємців та громадських формувань», Закону України «Про місцеве самоврядування в Україні».</w:t>
      </w:r>
    </w:p>
    <w:p w14:paraId="7DC445A3" w14:textId="77777777" w:rsidR="00D36F5C" w:rsidRPr="00DC633E" w:rsidRDefault="00D36F5C" w:rsidP="00DC633E">
      <w:pPr>
        <w:spacing w:after="0"/>
        <w:ind w:left="-426" w:right="-142" w:firstLine="284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14:paraId="74DEF507" w14:textId="77777777" w:rsidR="00FA4C66" w:rsidRPr="00DC633E" w:rsidRDefault="00FA4C66" w:rsidP="00DC633E">
      <w:pPr>
        <w:spacing w:after="0"/>
        <w:ind w:left="-426" w:right="-142" w:firstLine="284"/>
        <w:jc w:val="both"/>
        <w:rPr>
          <w:rFonts w:ascii="Times New Roman" w:hAnsi="Times New Roman"/>
          <w:b/>
          <w:color w:val="000000"/>
          <w:sz w:val="26"/>
          <w:szCs w:val="26"/>
          <w:lang w:val="uk-UA"/>
        </w:rPr>
      </w:pPr>
      <w:r w:rsidRPr="00DC633E">
        <w:rPr>
          <w:rFonts w:ascii="Times New Roman" w:hAnsi="Times New Roman"/>
          <w:b/>
          <w:color w:val="000000"/>
          <w:sz w:val="26"/>
          <w:szCs w:val="26"/>
          <w:lang w:val="uk-UA"/>
        </w:rPr>
        <w:t>4. Фінансово-економічне обґрунтування</w:t>
      </w:r>
    </w:p>
    <w:p w14:paraId="286AF4B9" w14:textId="77777777" w:rsidR="00FA4C66" w:rsidRPr="00DC633E" w:rsidRDefault="00FA4C66" w:rsidP="00DC633E">
      <w:pPr>
        <w:tabs>
          <w:tab w:val="left" w:pos="0"/>
        </w:tabs>
        <w:spacing w:after="0"/>
        <w:ind w:left="-426" w:right="-142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C633E">
        <w:rPr>
          <w:rFonts w:ascii="Times New Roman" w:hAnsi="Times New Roman" w:cs="Times New Roman"/>
          <w:sz w:val="26"/>
          <w:szCs w:val="26"/>
          <w:lang w:val="uk-UA"/>
        </w:rPr>
        <w:t>Прийняття даного рішення не потребує виділення коштів.</w:t>
      </w:r>
    </w:p>
    <w:p w14:paraId="2692A4C2" w14:textId="77777777" w:rsidR="00D36F5C" w:rsidRPr="00DC633E" w:rsidRDefault="00D36F5C" w:rsidP="00DC633E">
      <w:pPr>
        <w:tabs>
          <w:tab w:val="left" w:pos="0"/>
        </w:tabs>
        <w:spacing w:after="0"/>
        <w:ind w:left="-426" w:right="-142" w:firstLine="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2A3B1554" w14:textId="77777777" w:rsidR="00FA4C66" w:rsidRPr="00DC633E" w:rsidRDefault="00FA4C66" w:rsidP="00DC633E">
      <w:pPr>
        <w:spacing w:after="0"/>
        <w:ind w:left="-426" w:right="-142" w:firstLine="284"/>
        <w:jc w:val="both"/>
        <w:rPr>
          <w:rFonts w:ascii="Times New Roman" w:hAnsi="Times New Roman"/>
          <w:b/>
          <w:color w:val="000000"/>
          <w:sz w:val="26"/>
          <w:szCs w:val="26"/>
          <w:lang w:val="uk-UA"/>
        </w:rPr>
      </w:pPr>
      <w:r w:rsidRPr="00DC633E">
        <w:rPr>
          <w:rFonts w:ascii="Times New Roman" w:hAnsi="Times New Roman"/>
          <w:b/>
          <w:color w:val="000000"/>
          <w:sz w:val="26"/>
          <w:szCs w:val="26"/>
          <w:lang w:val="uk-UA"/>
        </w:rPr>
        <w:t>5. Прогноз результатів</w:t>
      </w:r>
    </w:p>
    <w:p w14:paraId="37AE133B" w14:textId="6B991269" w:rsidR="00FA4C66" w:rsidRPr="00DC633E" w:rsidRDefault="009B0DFD" w:rsidP="00DC633E">
      <w:pPr>
        <w:spacing w:after="0"/>
        <w:ind w:left="-426" w:right="-142" w:firstLine="284"/>
        <w:jc w:val="both"/>
        <w:rPr>
          <w:rFonts w:ascii="Times New Roman" w:hAnsi="Times New Roman"/>
          <w:bCs/>
          <w:sz w:val="26"/>
          <w:szCs w:val="26"/>
          <w:shd w:val="clear" w:color="auto" w:fill="FFFFFF"/>
          <w:lang w:val="uk-UA"/>
        </w:rPr>
      </w:pPr>
      <w:r w:rsidRPr="00DC633E">
        <w:rPr>
          <w:rFonts w:ascii="Times New Roman" w:hAnsi="Times New Roman"/>
          <w:bCs/>
          <w:sz w:val="26"/>
          <w:szCs w:val="26"/>
          <w:shd w:val="clear" w:color="auto" w:fill="FFFFFF"/>
          <w:lang w:val="uk-UA"/>
        </w:rPr>
        <w:t>В</w:t>
      </w:r>
      <w:r w:rsidR="00470AA2" w:rsidRPr="00DC633E">
        <w:rPr>
          <w:rFonts w:ascii="Times New Roman" w:hAnsi="Times New Roman"/>
          <w:bCs/>
          <w:sz w:val="26"/>
          <w:szCs w:val="26"/>
          <w:shd w:val="clear" w:color="auto" w:fill="FFFFFF"/>
          <w:lang w:val="uk-UA"/>
        </w:rPr>
        <w:t xml:space="preserve">несення </w:t>
      </w:r>
      <w:r w:rsidRPr="00DC633E">
        <w:rPr>
          <w:rFonts w:ascii="Times New Roman" w:hAnsi="Times New Roman"/>
          <w:bCs/>
          <w:sz w:val="26"/>
          <w:szCs w:val="26"/>
          <w:shd w:val="clear" w:color="auto" w:fill="FFFFFF"/>
          <w:lang w:val="uk-UA"/>
        </w:rPr>
        <w:t>оновлених</w:t>
      </w:r>
      <w:r w:rsidR="00470AA2" w:rsidRPr="00DC633E">
        <w:rPr>
          <w:rFonts w:ascii="Times New Roman" w:hAnsi="Times New Roman"/>
          <w:bCs/>
          <w:sz w:val="26"/>
          <w:szCs w:val="26"/>
          <w:shd w:val="clear" w:color="auto" w:fill="FFFFFF"/>
          <w:lang w:val="uk-UA"/>
        </w:rPr>
        <w:t xml:space="preserve"> даних до Єдиного державного реєстру.</w:t>
      </w:r>
    </w:p>
    <w:p w14:paraId="18538EF7" w14:textId="77777777" w:rsidR="00D36F5C" w:rsidRPr="00DC633E" w:rsidRDefault="00D36F5C" w:rsidP="00DC633E">
      <w:pPr>
        <w:spacing w:after="0"/>
        <w:ind w:left="-426" w:right="-142" w:firstLine="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2C247E80" w14:textId="77777777" w:rsidR="00FA4C66" w:rsidRPr="00DC633E" w:rsidRDefault="00FA4C66" w:rsidP="00DC633E">
      <w:pPr>
        <w:spacing w:after="0"/>
        <w:ind w:left="-426" w:right="-142" w:firstLine="284"/>
        <w:jc w:val="both"/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</w:pPr>
      <w:r w:rsidRPr="00DC633E"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  <w:t>6. Суб’єкт подання проекту рішення</w:t>
      </w:r>
    </w:p>
    <w:p w14:paraId="4E977F72" w14:textId="77777777" w:rsidR="00FA4C66" w:rsidRPr="00DC633E" w:rsidRDefault="00FA4C66" w:rsidP="00DC633E">
      <w:pPr>
        <w:spacing w:after="0"/>
        <w:ind w:left="-426" w:right="-142" w:firstLine="28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C633E">
        <w:rPr>
          <w:rFonts w:ascii="Times New Roman" w:hAnsi="Times New Roman" w:cs="Times New Roman"/>
          <w:sz w:val="26"/>
          <w:szCs w:val="26"/>
          <w:lang w:val="uk-UA"/>
        </w:rPr>
        <w:t>Ініціатор: Людмила ЦВІТНЕНКО – голова Комісії з реорганізації шляхом перетворення Комунального підприємства Броварської міської ради Броварського району Київської області «Житлово – експлуатаційна контора - 5» в Товариство з обмеженою відповідальністю «Управляюча житлово-експлуатаційна компанія 5 м. Бровари», яка діє на підставі Рішення Броварської міської ради Броварського району Київської області від 29.01.2026 № 2484-110-08.</w:t>
      </w:r>
    </w:p>
    <w:p w14:paraId="25011F38" w14:textId="77777777" w:rsidR="00FA4C66" w:rsidRPr="00DC633E" w:rsidRDefault="00FA4C66" w:rsidP="00DC633E">
      <w:pPr>
        <w:spacing w:after="0"/>
        <w:ind w:left="-426" w:right="-142" w:firstLine="284"/>
        <w:jc w:val="both"/>
        <w:rPr>
          <w:rFonts w:ascii="Times New Roman" w:hAnsi="Times New Roman"/>
          <w:sz w:val="26"/>
          <w:szCs w:val="26"/>
          <w:lang w:val="uk-UA"/>
        </w:rPr>
      </w:pPr>
      <w:r w:rsidRPr="00DC633E">
        <w:rPr>
          <w:rFonts w:ascii="Times New Roman" w:hAnsi="Times New Roman"/>
          <w:sz w:val="26"/>
          <w:szCs w:val="26"/>
          <w:lang w:val="uk-UA"/>
        </w:rPr>
        <w:t>Доповідач: Світлана РЕШЕТОВА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371762EA" w14:textId="77777777" w:rsidR="00FA4C66" w:rsidRPr="00DC633E" w:rsidRDefault="00FA4C66" w:rsidP="00DC633E">
      <w:pPr>
        <w:spacing w:after="0"/>
        <w:ind w:left="-426" w:right="-142" w:firstLine="284"/>
        <w:jc w:val="both"/>
        <w:rPr>
          <w:rFonts w:ascii="Times New Roman" w:hAnsi="Times New Roman"/>
          <w:sz w:val="26"/>
          <w:szCs w:val="26"/>
          <w:lang w:val="uk-UA"/>
        </w:rPr>
      </w:pPr>
      <w:r w:rsidRPr="00DC633E">
        <w:rPr>
          <w:rFonts w:ascii="Times New Roman" w:hAnsi="Times New Roman"/>
          <w:sz w:val="26"/>
          <w:szCs w:val="26"/>
          <w:lang w:val="uk-UA"/>
        </w:rPr>
        <w:t>Відповідальна за підготовку проекту рішення: Лариса ФЕДОТЬЄВА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70FECFFA" w14:textId="77777777" w:rsidR="00580B71" w:rsidRPr="00DC633E" w:rsidRDefault="00580B71" w:rsidP="00DC633E">
      <w:pPr>
        <w:spacing w:after="0"/>
        <w:ind w:left="-426" w:right="-142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9D3CCEC" w14:textId="51274AA6" w:rsidR="009B7D79" w:rsidRPr="00DC633E" w:rsidRDefault="00FA4C66" w:rsidP="00DC633E">
      <w:pPr>
        <w:ind w:left="-426" w:right="-142"/>
        <w:rPr>
          <w:sz w:val="26"/>
          <w:szCs w:val="26"/>
        </w:rPr>
      </w:pPr>
      <w:r w:rsidRPr="00DC633E">
        <w:rPr>
          <w:rFonts w:ascii="Times New Roman" w:hAnsi="Times New Roman"/>
          <w:color w:val="000000"/>
          <w:sz w:val="26"/>
          <w:szCs w:val="26"/>
          <w:lang w:val="uk-UA"/>
        </w:rPr>
        <w:t xml:space="preserve">Начальник управління </w:t>
      </w:r>
      <w:r w:rsidRPr="00DC633E">
        <w:rPr>
          <w:rFonts w:ascii="Times New Roman" w:hAnsi="Times New Roman"/>
          <w:color w:val="000000"/>
          <w:sz w:val="26"/>
          <w:szCs w:val="26"/>
          <w:lang w:val="uk-UA"/>
        </w:rPr>
        <w:tab/>
        <w:t xml:space="preserve">                  </w:t>
      </w:r>
      <w:r w:rsidRPr="00DC633E">
        <w:rPr>
          <w:rFonts w:ascii="Times New Roman" w:hAnsi="Times New Roman"/>
          <w:color w:val="000000"/>
          <w:sz w:val="26"/>
          <w:szCs w:val="26"/>
          <w:lang w:val="uk-UA"/>
        </w:rPr>
        <w:tab/>
      </w:r>
      <w:r w:rsidRPr="00DC633E">
        <w:rPr>
          <w:rFonts w:ascii="Times New Roman" w:hAnsi="Times New Roman"/>
          <w:color w:val="000000"/>
          <w:sz w:val="26"/>
          <w:szCs w:val="26"/>
          <w:lang w:val="uk-UA"/>
        </w:rPr>
        <w:tab/>
      </w:r>
      <w:r w:rsidR="00DC633E">
        <w:rPr>
          <w:rFonts w:ascii="Times New Roman" w:hAnsi="Times New Roman"/>
          <w:color w:val="000000"/>
          <w:sz w:val="26"/>
          <w:szCs w:val="26"/>
          <w:lang w:val="uk-UA"/>
        </w:rPr>
        <w:t xml:space="preserve">   </w:t>
      </w:r>
      <w:r w:rsidRPr="00DC633E">
        <w:rPr>
          <w:rFonts w:ascii="Times New Roman" w:hAnsi="Times New Roman"/>
          <w:color w:val="000000"/>
          <w:sz w:val="26"/>
          <w:szCs w:val="26"/>
          <w:lang w:val="uk-UA"/>
        </w:rPr>
        <w:tab/>
        <w:t xml:space="preserve">        </w:t>
      </w:r>
      <w:r w:rsidR="00DC633E">
        <w:rPr>
          <w:rFonts w:ascii="Times New Roman" w:hAnsi="Times New Roman"/>
          <w:color w:val="000000"/>
          <w:sz w:val="26"/>
          <w:szCs w:val="26"/>
          <w:lang w:val="uk-UA"/>
        </w:rPr>
        <w:t xml:space="preserve">       </w:t>
      </w:r>
      <w:r w:rsidRPr="00DC633E">
        <w:rPr>
          <w:rFonts w:ascii="Times New Roman" w:hAnsi="Times New Roman"/>
          <w:color w:val="000000"/>
          <w:sz w:val="26"/>
          <w:szCs w:val="26"/>
          <w:lang w:val="uk-UA"/>
        </w:rPr>
        <w:t xml:space="preserve">     Світлана РЕШЕТОВА</w:t>
      </w:r>
    </w:p>
    <w:sectPr w:rsidR="009B7D79" w:rsidRPr="00DC633E" w:rsidSect="00DC633E">
      <w:pgSz w:w="11906" w:h="16838"/>
      <w:pgMar w:top="568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FE467BBC"/>
    <w:lvl w:ilvl="0">
      <w:start w:val="1"/>
      <w:numFmt w:val="decimal"/>
      <w:suff w:val="nothing"/>
      <w:lvlText w:val=""/>
      <w:lvlJc w:val="left"/>
      <w:pPr>
        <w:spacing w:line="240" w:lineRule="auto"/>
        <w:ind w:left="432" w:hanging="432"/>
      </w:pPr>
    </w:lvl>
    <w:lvl w:ilvl="1">
      <w:start w:val="1"/>
      <w:numFmt w:val="decimal"/>
      <w:suff w:val="nothing"/>
      <w:lvlText w:val=""/>
      <w:lvlJc w:val="left"/>
      <w:pPr>
        <w:spacing w:line="240" w:lineRule="auto"/>
        <w:ind w:left="576" w:hanging="576"/>
      </w:pPr>
    </w:lvl>
    <w:lvl w:ilvl="2">
      <w:start w:val="1"/>
      <w:numFmt w:val="decimal"/>
      <w:suff w:val="nothing"/>
      <w:lvlText w:val=""/>
      <w:lvlJc w:val="left"/>
      <w:pPr>
        <w:spacing w:line="240" w:lineRule="auto"/>
        <w:ind w:left="720" w:hanging="720"/>
      </w:pPr>
    </w:lvl>
    <w:lvl w:ilvl="3">
      <w:start w:val="1"/>
      <w:numFmt w:val="decimal"/>
      <w:suff w:val="nothing"/>
      <w:lvlText w:val=""/>
      <w:lvlJc w:val="left"/>
      <w:pPr>
        <w:spacing w:line="240" w:lineRule="auto"/>
        <w:ind w:left="864" w:hanging="864"/>
      </w:pPr>
    </w:lvl>
    <w:lvl w:ilvl="4">
      <w:start w:val="1"/>
      <w:numFmt w:val="decimal"/>
      <w:suff w:val="nothing"/>
      <w:lvlText w:val=""/>
      <w:lvlJc w:val="left"/>
      <w:pPr>
        <w:spacing w:line="240" w:lineRule="auto"/>
        <w:ind w:left="1008" w:hanging="1008"/>
      </w:pPr>
    </w:lvl>
    <w:lvl w:ilvl="5">
      <w:start w:val="1"/>
      <w:numFmt w:val="decimal"/>
      <w:suff w:val="nothing"/>
      <w:lvlText w:val=""/>
      <w:lvlJc w:val="left"/>
      <w:pPr>
        <w:spacing w:line="240" w:lineRule="auto"/>
        <w:ind w:left="1152" w:hanging="1152"/>
      </w:pPr>
    </w:lvl>
    <w:lvl w:ilvl="6">
      <w:start w:val="1"/>
      <w:numFmt w:val="decimal"/>
      <w:suff w:val="nothing"/>
      <w:lvlText w:val=""/>
      <w:lvlJc w:val="left"/>
      <w:pPr>
        <w:spacing w:line="240" w:lineRule="auto"/>
        <w:ind w:left="1296" w:hanging="1296"/>
      </w:pPr>
    </w:lvl>
    <w:lvl w:ilvl="7">
      <w:start w:val="1"/>
      <w:numFmt w:val="decimal"/>
      <w:suff w:val="nothing"/>
      <w:lvlText w:val=""/>
      <w:lvlJc w:val="left"/>
      <w:pPr>
        <w:spacing w:line="240" w:lineRule="auto"/>
        <w:ind w:left="1440" w:hanging="1440"/>
      </w:pPr>
    </w:lvl>
    <w:lvl w:ilvl="8">
      <w:start w:val="1"/>
      <w:numFmt w:val="decimal"/>
      <w:suff w:val="nothing"/>
      <w:lvlText w:val=""/>
      <w:lvlJc w:val="left"/>
      <w:pPr>
        <w:spacing w:line="240" w:lineRule="auto"/>
        <w:ind w:left="1584" w:hanging="1584"/>
      </w:pPr>
    </w:lvl>
  </w:abstractNum>
  <w:abstractNum w:abstractNumId="2" w15:restartNumberingAfterBreak="0">
    <w:nsid w:val="3B81140C"/>
    <w:multiLevelType w:val="multilevel"/>
    <w:tmpl w:val="FE467BBC"/>
    <w:lvl w:ilvl="0">
      <w:start w:val="1"/>
      <w:numFmt w:val="decimal"/>
      <w:suff w:val="nothing"/>
      <w:lvlText w:val=""/>
      <w:lvlJc w:val="left"/>
      <w:pPr>
        <w:spacing w:line="240" w:lineRule="auto"/>
        <w:ind w:left="432" w:hanging="432"/>
      </w:pPr>
    </w:lvl>
    <w:lvl w:ilvl="1">
      <w:start w:val="1"/>
      <w:numFmt w:val="decimal"/>
      <w:suff w:val="nothing"/>
      <w:lvlText w:val=""/>
      <w:lvlJc w:val="left"/>
      <w:pPr>
        <w:spacing w:line="240" w:lineRule="auto"/>
        <w:ind w:left="576" w:hanging="576"/>
      </w:pPr>
    </w:lvl>
    <w:lvl w:ilvl="2">
      <w:start w:val="1"/>
      <w:numFmt w:val="decimal"/>
      <w:suff w:val="nothing"/>
      <w:lvlText w:val=""/>
      <w:lvlJc w:val="left"/>
      <w:pPr>
        <w:spacing w:line="240" w:lineRule="auto"/>
        <w:ind w:left="720" w:hanging="720"/>
      </w:pPr>
    </w:lvl>
    <w:lvl w:ilvl="3">
      <w:start w:val="1"/>
      <w:numFmt w:val="decimal"/>
      <w:suff w:val="nothing"/>
      <w:lvlText w:val=""/>
      <w:lvlJc w:val="left"/>
      <w:pPr>
        <w:spacing w:line="240" w:lineRule="auto"/>
        <w:ind w:left="864" w:hanging="864"/>
      </w:pPr>
    </w:lvl>
    <w:lvl w:ilvl="4">
      <w:start w:val="1"/>
      <w:numFmt w:val="decimal"/>
      <w:suff w:val="nothing"/>
      <w:lvlText w:val=""/>
      <w:lvlJc w:val="left"/>
      <w:pPr>
        <w:spacing w:line="240" w:lineRule="auto"/>
        <w:ind w:left="1008" w:hanging="1008"/>
      </w:pPr>
    </w:lvl>
    <w:lvl w:ilvl="5">
      <w:start w:val="1"/>
      <w:numFmt w:val="decimal"/>
      <w:suff w:val="nothing"/>
      <w:lvlText w:val=""/>
      <w:lvlJc w:val="left"/>
      <w:pPr>
        <w:spacing w:line="240" w:lineRule="auto"/>
        <w:ind w:left="1152" w:hanging="1152"/>
      </w:pPr>
    </w:lvl>
    <w:lvl w:ilvl="6">
      <w:start w:val="1"/>
      <w:numFmt w:val="decimal"/>
      <w:suff w:val="nothing"/>
      <w:lvlText w:val=""/>
      <w:lvlJc w:val="left"/>
      <w:pPr>
        <w:spacing w:line="240" w:lineRule="auto"/>
        <w:ind w:left="1296" w:hanging="1296"/>
      </w:pPr>
    </w:lvl>
    <w:lvl w:ilvl="7">
      <w:start w:val="1"/>
      <w:numFmt w:val="decimal"/>
      <w:suff w:val="nothing"/>
      <w:lvlText w:val=""/>
      <w:lvlJc w:val="left"/>
      <w:pPr>
        <w:spacing w:line="240" w:lineRule="auto"/>
        <w:ind w:left="1440" w:hanging="1440"/>
      </w:pPr>
    </w:lvl>
    <w:lvl w:ilvl="8">
      <w:start w:val="1"/>
      <w:numFmt w:val="decimal"/>
      <w:suff w:val="nothing"/>
      <w:lvlText w:val=""/>
      <w:lvlJc w:val="left"/>
      <w:pPr>
        <w:spacing w:line="240" w:lineRule="auto"/>
        <w:ind w:left="1584" w:hanging="1584"/>
      </w:pPr>
    </w:lvl>
  </w:abstractNum>
  <w:num w:numId="1" w16cid:durableId="2062751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13283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98110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A4D99"/>
    <w:rsid w:val="00126B69"/>
    <w:rsid w:val="001A3FF0"/>
    <w:rsid w:val="002049B8"/>
    <w:rsid w:val="00244FF9"/>
    <w:rsid w:val="00304E52"/>
    <w:rsid w:val="00341A95"/>
    <w:rsid w:val="003613A9"/>
    <w:rsid w:val="00361CD8"/>
    <w:rsid w:val="003E1837"/>
    <w:rsid w:val="00470AA2"/>
    <w:rsid w:val="00525C68"/>
    <w:rsid w:val="00580B71"/>
    <w:rsid w:val="005B1C08"/>
    <w:rsid w:val="005F334B"/>
    <w:rsid w:val="006140F9"/>
    <w:rsid w:val="00696599"/>
    <w:rsid w:val="006C396C"/>
    <w:rsid w:val="006F353C"/>
    <w:rsid w:val="0074644B"/>
    <w:rsid w:val="007E7FBA"/>
    <w:rsid w:val="00827775"/>
    <w:rsid w:val="00881846"/>
    <w:rsid w:val="009B0DFD"/>
    <w:rsid w:val="009B7D79"/>
    <w:rsid w:val="009C0EEF"/>
    <w:rsid w:val="00A20977"/>
    <w:rsid w:val="00A218AE"/>
    <w:rsid w:val="00B35D4C"/>
    <w:rsid w:val="00B46089"/>
    <w:rsid w:val="00B80167"/>
    <w:rsid w:val="00BF6942"/>
    <w:rsid w:val="00D36F5C"/>
    <w:rsid w:val="00D5049E"/>
    <w:rsid w:val="00D92C45"/>
    <w:rsid w:val="00DC633E"/>
    <w:rsid w:val="00DD7A0E"/>
    <w:rsid w:val="00DD7BFD"/>
    <w:rsid w:val="00EF50EF"/>
    <w:rsid w:val="00FA4C66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FA4C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F5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50EF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6F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8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1529</Words>
  <Characters>873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30</cp:revision>
  <dcterms:created xsi:type="dcterms:W3CDTF">2021-03-03T14:03:00Z</dcterms:created>
  <dcterms:modified xsi:type="dcterms:W3CDTF">2026-08-07T11:28:00Z</dcterms:modified>
</cp:coreProperties>
</file>