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05DCA" w14:textId="77777777" w:rsidR="005B1C08" w:rsidRDefault="0001407D"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077BC9A" w14:textId="77777777" w:rsidR="0001407D" w:rsidRDefault="0001407D" w:rsidP="009B7D79">
      <w:pPr>
        <w:spacing w:after="0"/>
        <w:ind w:right="-284"/>
        <w:jc w:val="center"/>
        <w:rPr>
          <w:rFonts w:ascii="Times New Roman" w:hAnsi="Times New Roman"/>
          <w:sz w:val="28"/>
          <w:szCs w:val="28"/>
          <w:lang w:val="uk-UA"/>
        </w:rPr>
      </w:pPr>
    </w:p>
    <w:p w14:paraId="5E4AAA0A" w14:textId="77777777" w:rsidR="0001407D" w:rsidRPr="009A29C6" w:rsidRDefault="0001407D" w:rsidP="0001407D">
      <w:pPr>
        <w:spacing w:after="0" w:line="240" w:lineRule="auto"/>
        <w:ind w:right="-1"/>
        <w:jc w:val="center"/>
        <w:rPr>
          <w:rFonts w:ascii="Times New Roman" w:eastAsia="Times New Roman" w:hAnsi="Times New Roman"/>
          <w:b/>
          <w:sz w:val="28"/>
          <w:szCs w:val="28"/>
          <w:lang w:val="uk-UA"/>
        </w:rPr>
      </w:pPr>
      <w:r w:rsidRPr="005B1C08">
        <w:rPr>
          <w:rFonts w:ascii="Times New Roman" w:hAnsi="Times New Roman"/>
          <w:sz w:val="28"/>
          <w:szCs w:val="28"/>
          <w:lang w:val="uk-UA"/>
        </w:rPr>
        <w:t xml:space="preserve">до </w:t>
      </w:r>
      <w:proofErr w:type="spellStart"/>
      <w:r w:rsidRPr="005B1C08">
        <w:rPr>
          <w:rFonts w:ascii="Times New Roman" w:hAnsi="Times New Roman"/>
          <w:sz w:val="28"/>
          <w:szCs w:val="28"/>
          <w:lang w:val="uk-UA"/>
        </w:rPr>
        <w:t>про</w:t>
      </w:r>
      <w:r w:rsidR="00FD418C">
        <w:rPr>
          <w:rFonts w:ascii="Times New Roman" w:hAnsi="Times New Roman"/>
          <w:sz w:val="28"/>
          <w:szCs w:val="28"/>
          <w:lang w:val="uk-UA"/>
        </w:rPr>
        <w:t>є</w:t>
      </w:r>
      <w:r w:rsidRPr="005B1C08">
        <w:rPr>
          <w:rFonts w:ascii="Times New Roman" w:hAnsi="Times New Roman"/>
          <w:sz w:val="28"/>
          <w:szCs w:val="28"/>
          <w:lang w:val="uk-UA"/>
        </w:rPr>
        <w:t>кту</w:t>
      </w:r>
      <w:proofErr w:type="spellEnd"/>
      <w:r w:rsidRPr="005B1C08">
        <w:rPr>
          <w:rFonts w:ascii="Times New Roman" w:hAnsi="Times New Roman"/>
          <w:sz w:val="28"/>
          <w:szCs w:val="28"/>
          <w:lang w:val="uk-UA"/>
        </w:rPr>
        <w:t xml:space="preserve"> рішення</w:t>
      </w:r>
      <w:r>
        <w:rPr>
          <w:rFonts w:ascii="Times New Roman" w:hAnsi="Times New Roman"/>
          <w:b/>
          <w:sz w:val="28"/>
          <w:szCs w:val="28"/>
          <w:lang w:val="uk-UA"/>
        </w:rPr>
        <w:t xml:space="preserve"> </w:t>
      </w:r>
      <w:r w:rsidR="0074644B">
        <w:rPr>
          <w:rFonts w:ascii="Times New Roman" w:hAnsi="Times New Roman"/>
          <w:b/>
          <w:sz w:val="28"/>
          <w:szCs w:val="28"/>
          <w:lang w:val="uk-UA"/>
        </w:rPr>
        <w:t>«</w:t>
      </w:r>
      <w:r w:rsidRPr="009A29C6">
        <w:rPr>
          <w:rFonts w:ascii="Times New Roman" w:eastAsia="Times New Roman" w:hAnsi="Times New Roman"/>
          <w:b/>
          <w:sz w:val="28"/>
          <w:szCs w:val="28"/>
        </w:rPr>
        <w:t xml:space="preserve">Про </w:t>
      </w:r>
      <w:proofErr w:type="spellStart"/>
      <w:r w:rsidRPr="009A29C6">
        <w:rPr>
          <w:rFonts w:ascii="Times New Roman" w:eastAsia="Times New Roman" w:hAnsi="Times New Roman"/>
          <w:b/>
          <w:sz w:val="28"/>
          <w:szCs w:val="28"/>
        </w:rPr>
        <w:t>надання</w:t>
      </w:r>
      <w:proofErr w:type="spellEnd"/>
      <w:r w:rsidRPr="009A29C6">
        <w:rPr>
          <w:rFonts w:ascii="Times New Roman" w:eastAsia="Times New Roman" w:hAnsi="Times New Roman"/>
          <w:b/>
          <w:sz w:val="28"/>
          <w:szCs w:val="28"/>
        </w:rPr>
        <w:t xml:space="preserve"> </w:t>
      </w:r>
      <w:proofErr w:type="spellStart"/>
      <w:r w:rsidRPr="009A29C6">
        <w:rPr>
          <w:rFonts w:ascii="Times New Roman" w:eastAsia="Times New Roman" w:hAnsi="Times New Roman"/>
          <w:b/>
          <w:sz w:val="28"/>
          <w:szCs w:val="28"/>
        </w:rPr>
        <w:t>дозволу</w:t>
      </w:r>
      <w:proofErr w:type="spellEnd"/>
      <w:r w:rsidRPr="009A29C6">
        <w:rPr>
          <w:rFonts w:ascii="Times New Roman" w:eastAsia="Times New Roman" w:hAnsi="Times New Roman"/>
          <w:b/>
          <w:sz w:val="28"/>
          <w:szCs w:val="28"/>
        </w:rPr>
        <w:t xml:space="preserve"> </w:t>
      </w:r>
      <w:r w:rsidRPr="009A29C6">
        <w:rPr>
          <w:rFonts w:ascii="Times New Roman" w:eastAsia="Times New Roman" w:hAnsi="Times New Roman"/>
          <w:b/>
          <w:sz w:val="28"/>
          <w:szCs w:val="28"/>
          <w:lang w:val="uk-UA"/>
        </w:rPr>
        <w:t xml:space="preserve">на передачу комунального </w:t>
      </w:r>
    </w:p>
    <w:p w14:paraId="38A822C5" w14:textId="716A304D" w:rsidR="00361CD8" w:rsidRDefault="0001407D" w:rsidP="0001407D">
      <w:pPr>
        <w:spacing w:after="0"/>
        <w:ind w:right="-284"/>
        <w:jc w:val="center"/>
        <w:rPr>
          <w:rFonts w:ascii="Times New Roman" w:hAnsi="Times New Roman"/>
          <w:b/>
          <w:sz w:val="28"/>
          <w:szCs w:val="28"/>
          <w:lang w:val="uk-UA"/>
        </w:rPr>
      </w:pPr>
      <w:r w:rsidRPr="009A29C6">
        <w:rPr>
          <w:rFonts w:ascii="Times New Roman" w:eastAsia="Times New Roman" w:hAnsi="Times New Roman"/>
          <w:b/>
          <w:sz w:val="28"/>
          <w:szCs w:val="28"/>
          <w:lang w:val="uk-UA"/>
        </w:rPr>
        <w:t>майна Броварської міської територіальної громади</w:t>
      </w:r>
      <w:r w:rsidR="0074644B">
        <w:rPr>
          <w:rFonts w:ascii="Times New Roman" w:hAnsi="Times New Roman" w:cs="Times New Roman"/>
          <w:b/>
          <w:sz w:val="28"/>
          <w:szCs w:val="28"/>
          <w:lang w:val="uk-UA"/>
        </w:rPr>
        <w:t>»</w:t>
      </w:r>
    </w:p>
    <w:p w14:paraId="254AC266" w14:textId="77777777" w:rsidR="0074644B" w:rsidRPr="0074644B" w:rsidRDefault="0074644B" w:rsidP="009B7D79">
      <w:pPr>
        <w:spacing w:after="0"/>
        <w:ind w:right="-284"/>
        <w:jc w:val="center"/>
        <w:rPr>
          <w:rFonts w:ascii="Times New Roman" w:hAnsi="Times New Roman"/>
          <w:b/>
          <w:sz w:val="28"/>
          <w:szCs w:val="28"/>
          <w:lang w:val="uk-UA"/>
        </w:rPr>
      </w:pPr>
    </w:p>
    <w:p w14:paraId="40108CEF" w14:textId="77777777" w:rsidR="0074644B" w:rsidRDefault="0001407D" w:rsidP="0074644B">
      <w:pPr>
        <w:suppressAutoHyphens/>
        <w:spacing w:after="0" w:line="240" w:lineRule="auto"/>
        <w:jc w:val="both"/>
        <w:rPr>
          <w:rFonts w:ascii="Times New Roman" w:hAnsi="Times New Roman"/>
          <w:sz w:val="28"/>
          <w:szCs w:val="28"/>
        </w:rPr>
      </w:pPr>
      <w:proofErr w:type="spellStart"/>
      <w:r w:rsidRPr="00126B69">
        <w:rPr>
          <w:rFonts w:ascii="Times New Roman" w:hAnsi="Times New Roman"/>
          <w:sz w:val="28"/>
          <w:szCs w:val="28"/>
        </w:rPr>
        <w:t>Пояснювальна</w:t>
      </w:r>
      <w:proofErr w:type="spellEnd"/>
      <w:r w:rsidRPr="00126B69">
        <w:rPr>
          <w:rFonts w:ascii="Times New Roman" w:hAnsi="Times New Roman"/>
          <w:sz w:val="28"/>
          <w:szCs w:val="28"/>
        </w:rPr>
        <w:t xml:space="preserve"> записка </w:t>
      </w:r>
      <w:proofErr w:type="spellStart"/>
      <w:proofErr w:type="gramStart"/>
      <w:r w:rsidRPr="00126B69">
        <w:rPr>
          <w:rFonts w:ascii="Times New Roman" w:hAnsi="Times New Roman"/>
          <w:sz w:val="28"/>
          <w:szCs w:val="28"/>
        </w:rPr>
        <w:t>п</w:t>
      </w:r>
      <w:proofErr w:type="gramEnd"/>
      <w:r w:rsidRPr="00126B69">
        <w:rPr>
          <w:rFonts w:ascii="Times New Roman" w:hAnsi="Times New Roman"/>
          <w:sz w:val="28"/>
          <w:szCs w:val="28"/>
        </w:rPr>
        <w:t>ідготовлена</w:t>
      </w:r>
      <w:proofErr w:type="spellEnd"/>
      <w:r w:rsidRPr="00126B69">
        <w:rPr>
          <w:rFonts w:ascii="Times New Roman" w:hAnsi="Times New Roman"/>
          <w:sz w:val="28"/>
          <w:szCs w:val="28"/>
        </w:rPr>
        <w:t xml:space="preserve"> </w:t>
      </w:r>
      <w:proofErr w:type="spellStart"/>
      <w:r w:rsidRPr="00126B69">
        <w:rPr>
          <w:rFonts w:ascii="Times New Roman" w:hAnsi="Times New Roman"/>
          <w:sz w:val="28"/>
          <w:szCs w:val="28"/>
        </w:rPr>
        <w:t>відповідно</w:t>
      </w:r>
      <w:proofErr w:type="spellEnd"/>
      <w:r w:rsidRPr="00126B69">
        <w:rPr>
          <w:rFonts w:ascii="Times New Roman" w:hAnsi="Times New Roman"/>
          <w:sz w:val="28"/>
          <w:szCs w:val="28"/>
        </w:rPr>
        <w:t xml:space="preserve"> до ст. 20 Регламенту </w:t>
      </w:r>
      <w:proofErr w:type="spellStart"/>
      <w:r w:rsidRPr="00126B69">
        <w:rPr>
          <w:rFonts w:ascii="Times New Roman" w:hAnsi="Times New Roman"/>
          <w:sz w:val="28"/>
          <w:szCs w:val="28"/>
        </w:rPr>
        <w:t>Броварської</w:t>
      </w:r>
      <w:proofErr w:type="spellEnd"/>
      <w:r w:rsidRPr="00126B69">
        <w:rPr>
          <w:rFonts w:ascii="Times New Roman" w:hAnsi="Times New Roman"/>
          <w:sz w:val="28"/>
          <w:szCs w:val="28"/>
        </w:rPr>
        <w:t xml:space="preserve"> </w:t>
      </w:r>
      <w:proofErr w:type="spellStart"/>
      <w:r w:rsidRPr="00126B69">
        <w:rPr>
          <w:rFonts w:ascii="Times New Roman" w:hAnsi="Times New Roman"/>
          <w:sz w:val="28"/>
          <w:szCs w:val="28"/>
        </w:rPr>
        <w:t>міської</w:t>
      </w:r>
      <w:proofErr w:type="spellEnd"/>
      <w:r w:rsidRPr="00126B69">
        <w:rPr>
          <w:rFonts w:ascii="Times New Roman" w:hAnsi="Times New Roman"/>
          <w:sz w:val="28"/>
          <w:szCs w:val="28"/>
        </w:rPr>
        <w:t xml:space="preserve"> ради </w:t>
      </w:r>
      <w:r w:rsidR="00696599">
        <w:rPr>
          <w:rFonts w:ascii="Times New Roman" w:hAnsi="Times New Roman"/>
          <w:sz w:val="28"/>
          <w:szCs w:val="28"/>
          <w:lang w:val="uk-UA"/>
        </w:rPr>
        <w:t xml:space="preserve">Броварського району </w:t>
      </w:r>
      <w:proofErr w:type="spellStart"/>
      <w:r w:rsidRPr="00126B69">
        <w:rPr>
          <w:rFonts w:ascii="Times New Roman" w:hAnsi="Times New Roman"/>
          <w:sz w:val="28"/>
          <w:szCs w:val="28"/>
        </w:rPr>
        <w:t>Київської</w:t>
      </w:r>
      <w:proofErr w:type="spellEnd"/>
      <w:r w:rsidRPr="00126B69">
        <w:rPr>
          <w:rFonts w:ascii="Times New Roman" w:hAnsi="Times New Roman"/>
          <w:sz w:val="28"/>
          <w:szCs w:val="28"/>
        </w:rPr>
        <w:t xml:space="preserve"> </w:t>
      </w:r>
      <w:proofErr w:type="spellStart"/>
      <w:r w:rsidRPr="00126B69">
        <w:rPr>
          <w:rFonts w:ascii="Times New Roman" w:hAnsi="Times New Roman"/>
          <w:sz w:val="28"/>
          <w:szCs w:val="28"/>
        </w:rPr>
        <w:t>області</w:t>
      </w:r>
      <w:proofErr w:type="spellEnd"/>
      <w:r w:rsidR="00696599">
        <w:rPr>
          <w:rFonts w:ascii="Times New Roman" w:hAnsi="Times New Roman"/>
          <w:sz w:val="28"/>
          <w:szCs w:val="28"/>
          <w:lang w:val="uk-UA"/>
        </w:rPr>
        <w:t xml:space="preserve"> VIII скликання</w:t>
      </w:r>
      <w:r w:rsidRPr="00126B69">
        <w:rPr>
          <w:rFonts w:ascii="Times New Roman" w:hAnsi="Times New Roman"/>
          <w:sz w:val="28"/>
          <w:szCs w:val="28"/>
        </w:rPr>
        <w:t>.</w:t>
      </w:r>
    </w:p>
    <w:p w14:paraId="55FB8A69" w14:textId="77777777" w:rsidR="0074644B" w:rsidRPr="00827775" w:rsidRDefault="0074644B" w:rsidP="0074644B">
      <w:pPr>
        <w:suppressAutoHyphens/>
        <w:spacing w:after="0" w:line="240" w:lineRule="auto"/>
        <w:jc w:val="both"/>
        <w:rPr>
          <w:rFonts w:ascii="Times New Roman" w:hAnsi="Times New Roman"/>
          <w:b/>
          <w:sz w:val="28"/>
          <w:szCs w:val="28"/>
          <w:lang w:eastAsia="zh-CN"/>
        </w:rPr>
      </w:pPr>
    </w:p>
    <w:p w14:paraId="42ED1DA5" w14:textId="77777777" w:rsidR="0001407D" w:rsidRPr="00C66605" w:rsidRDefault="0001407D" w:rsidP="0001407D">
      <w:pPr>
        <w:keepNext/>
        <w:numPr>
          <w:ilvl w:val="1"/>
          <w:numId w:val="1"/>
        </w:numPr>
        <w:suppressAutoHyphens/>
        <w:spacing w:after="0" w:line="240" w:lineRule="auto"/>
        <w:ind w:left="14" w:firstLine="553"/>
        <w:outlineLvl w:val="1"/>
        <w:rPr>
          <w:rFonts w:ascii="Times New Roman" w:hAnsi="Times New Roman"/>
          <w:b/>
          <w:sz w:val="27"/>
          <w:szCs w:val="27"/>
          <w:lang w:eastAsia="zh-CN"/>
        </w:rPr>
      </w:pPr>
      <w:r w:rsidRPr="00C66605">
        <w:rPr>
          <w:rFonts w:ascii="Times New Roman" w:hAnsi="Times New Roman"/>
          <w:b/>
          <w:sz w:val="27"/>
          <w:szCs w:val="27"/>
          <w:lang w:eastAsia="zh-CN"/>
        </w:rPr>
        <w:t xml:space="preserve">1. </w:t>
      </w:r>
      <w:proofErr w:type="spellStart"/>
      <w:r w:rsidRPr="00C66605">
        <w:rPr>
          <w:rFonts w:ascii="Times New Roman" w:hAnsi="Times New Roman"/>
          <w:b/>
          <w:sz w:val="27"/>
          <w:szCs w:val="27"/>
          <w:lang w:eastAsia="zh-CN"/>
        </w:rPr>
        <w:t>Обґрунтування</w:t>
      </w:r>
      <w:proofErr w:type="spellEnd"/>
      <w:r w:rsidRPr="00C66605">
        <w:rPr>
          <w:rFonts w:ascii="Times New Roman" w:hAnsi="Times New Roman"/>
          <w:b/>
          <w:sz w:val="27"/>
          <w:szCs w:val="27"/>
          <w:lang w:eastAsia="zh-CN"/>
        </w:rPr>
        <w:t xml:space="preserve"> </w:t>
      </w:r>
      <w:proofErr w:type="spellStart"/>
      <w:r w:rsidRPr="00C66605">
        <w:rPr>
          <w:rFonts w:ascii="Times New Roman" w:hAnsi="Times New Roman"/>
          <w:b/>
          <w:sz w:val="27"/>
          <w:szCs w:val="27"/>
          <w:lang w:eastAsia="zh-CN"/>
        </w:rPr>
        <w:t>необхідності</w:t>
      </w:r>
      <w:proofErr w:type="spellEnd"/>
      <w:r w:rsidRPr="00C66605">
        <w:rPr>
          <w:rFonts w:ascii="Times New Roman" w:hAnsi="Times New Roman"/>
          <w:b/>
          <w:sz w:val="27"/>
          <w:szCs w:val="27"/>
          <w:lang w:eastAsia="zh-CN"/>
        </w:rPr>
        <w:t xml:space="preserve"> </w:t>
      </w:r>
      <w:proofErr w:type="spellStart"/>
      <w:r w:rsidRPr="00C66605">
        <w:rPr>
          <w:rFonts w:ascii="Times New Roman" w:hAnsi="Times New Roman"/>
          <w:b/>
          <w:sz w:val="27"/>
          <w:szCs w:val="27"/>
          <w:lang w:eastAsia="zh-CN"/>
        </w:rPr>
        <w:t>прийняття</w:t>
      </w:r>
      <w:proofErr w:type="spellEnd"/>
      <w:r w:rsidRPr="00C66605">
        <w:rPr>
          <w:rFonts w:ascii="Times New Roman" w:hAnsi="Times New Roman"/>
          <w:b/>
          <w:sz w:val="27"/>
          <w:szCs w:val="27"/>
          <w:lang w:eastAsia="zh-CN"/>
        </w:rPr>
        <w:t xml:space="preserve"> </w:t>
      </w:r>
      <w:proofErr w:type="spellStart"/>
      <w:proofErr w:type="gramStart"/>
      <w:r w:rsidRPr="00C66605">
        <w:rPr>
          <w:rFonts w:ascii="Times New Roman" w:hAnsi="Times New Roman"/>
          <w:b/>
          <w:sz w:val="27"/>
          <w:szCs w:val="27"/>
          <w:lang w:eastAsia="zh-CN"/>
        </w:rPr>
        <w:t>р</w:t>
      </w:r>
      <w:proofErr w:type="gramEnd"/>
      <w:r w:rsidRPr="00C66605">
        <w:rPr>
          <w:rFonts w:ascii="Times New Roman" w:hAnsi="Times New Roman"/>
          <w:b/>
          <w:sz w:val="27"/>
          <w:szCs w:val="27"/>
          <w:lang w:eastAsia="zh-CN"/>
        </w:rPr>
        <w:t>ішення</w:t>
      </w:r>
      <w:proofErr w:type="spellEnd"/>
    </w:p>
    <w:p w14:paraId="3F2B4774" w14:textId="6AAC15B3" w:rsidR="0001407D" w:rsidRPr="00C66605" w:rsidRDefault="0001407D" w:rsidP="00C66605">
      <w:pPr>
        <w:pStyle w:val="a5"/>
        <w:numPr>
          <w:ilvl w:val="0"/>
          <w:numId w:val="1"/>
        </w:numPr>
        <w:tabs>
          <w:tab w:val="clear" w:pos="432"/>
          <w:tab w:val="num" w:pos="0"/>
          <w:tab w:val="left" w:pos="1134"/>
          <w:tab w:val="left" w:pos="1276"/>
        </w:tabs>
        <w:suppressAutoHyphens/>
        <w:ind w:left="0" w:firstLine="556"/>
        <w:jc w:val="both"/>
        <w:rPr>
          <w:rFonts w:ascii="Times New Roman" w:hAnsi="Times New Roman"/>
          <w:sz w:val="27"/>
          <w:szCs w:val="27"/>
          <w:lang w:val="uk-UA" w:eastAsia="ru-RU"/>
        </w:rPr>
      </w:pPr>
      <w:r w:rsidRPr="00C66605">
        <w:rPr>
          <w:rFonts w:ascii="Times New Roman" w:hAnsi="Times New Roman"/>
          <w:sz w:val="27"/>
          <w:szCs w:val="27"/>
          <w:lang w:val="uk-UA" w:eastAsia="ru-RU"/>
        </w:rPr>
        <w:t>Листи Початкової школи № 12 Броварської міської ради Броварського району Київської області від 16.07.2026 № 312, Броварського ліцею № 8 Броварської міської ради Броварського району Київської області від 28.07.2026 № 489 та закладу дошкільної освіти «Вишенька» Броварської міської ради Броварського району Київської області від 22.07.2026 № 01-41/67</w:t>
      </w:r>
    </w:p>
    <w:p w14:paraId="4AB36542" w14:textId="77777777" w:rsidR="0001407D" w:rsidRPr="00C66605" w:rsidRDefault="0001407D" w:rsidP="0001407D">
      <w:pPr>
        <w:tabs>
          <w:tab w:val="left" w:pos="1134"/>
          <w:tab w:val="left" w:pos="1276"/>
        </w:tabs>
        <w:suppressAutoHyphens/>
        <w:spacing w:after="0" w:line="240" w:lineRule="auto"/>
        <w:ind w:firstLine="553"/>
        <w:jc w:val="both"/>
        <w:rPr>
          <w:rFonts w:ascii="Times New Roman" w:hAnsi="Times New Roman"/>
          <w:b/>
          <w:color w:val="000000"/>
          <w:sz w:val="27"/>
          <w:szCs w:val="27"/>
          <w:lang w:val="uk-UA" w:eastAsia="zh-CN"/>
        </w:rPr>
      </w:pPr>
      <w:r w:rsidRPr="00C66605">
        <w:rPr>
          <w:rFonts w:ascii="Times New Roman" w:hAnsi="Times New Roman"/>
          <w:b/>
          <w:color w:val="000000"/>
          <w:sz w:val="27"/>
          <w:szCs w:val="27"/>
          <w:lang w:val="uk-UA" w:eastAsia="zh-CN"/>
        </w:rPr>
        <w:t>2.Мета і шляхи її досягнення</w:t>
      </w:r>
    </w:p>
    <w:p w14:paraId="44CE6646" w14:textId="66C96C83" w:rsidR="0001407D" w:rsidRPr="00C66605" w:rsidRDefault="0001407D" w:rsidP="00C66605">
      <w:pPr>
        <w:spacing w:after="0" w:line="240" w:lineRule="auto"/>
        <w:ind w:firstLine="567"/>
        <w:jc w:val="both"/>
        <w:rPr>
          <w:rFonts w:ascii="Times New Roman" w:eastAsia="Calibri" w:hAnsi="Times New Roman" w:cs="Times New Roman"/>
          <w:sz w:val="27"/>
          <w:szCs w:val="27"/>
          <w:lang w:val="uk-UA"/>
        </w:rPr>
      </w:pPr>
      <w:r w:rsidRPr="00C66605">
        <w:rPr>
          <w:rFonts w:ascii="Times New Roman" w:eastAsia="Calibri" w:hAnsi="Times New Roman" w:cs="Times New Roman"/>
          <w:sz w:val="27"/>
          <w:szCs w:val="27"/>
          <w:lang w:val="uk-UA"/>
        </w:rPr>
        <w:t>Мета – передача основних засобів та нематеріальних активів на баланс комунального  підприємства та закладів Броварської міської ради Броварського району Київської області шляхом прийняття рішення Броварської міської ради Броварського району Київської області «Про надання дозволу на передачу комунального майна Броварської міської територіальної громади».</w:t>
      </w:r>
    </w:p>
    <w:p w14:paraId="3D3652B0" w14:textId="77777777" w:rsidR="0001407D" w:rsidRPr="00C66605" w:rsidRDefault="0001407D" w:rsidP="0001407D">
      <w:pPr>
        <w:suppressAutoHyphens/>
        <w:spacing w:after="0" w:line="240" w:lineRule="auto"/>
        <w:ind w:firstLine="553"/>
        <w:jc w:val="both"/>
        <w:rPr>
          <w:rFonts w:ascii="Times New Roman" w:hAnsi="Times New Roman"/>
          <w:b/>
          <w:color w:val="000000"/>
          <w:sz w:val="27"/>
          <w:szCs w:val="27"/>
          <w:lang w:eastAsia="zh-CN"/>
        </w:rPr>
      </w:pPr>
      <w:r w:rsidRPr="00C66605">
        <w:rPr>
          <w:rFonts w:ascii="Times New Roman" w:hAnsi="Times New Roman"/>
          <w:b/>
          <w:color w:val="000000"/>
          <w:sz w:val="27"/>
          <w:szCs w:val="27"/>
          <w:lang w:val="uk-UA" w:eastAsia="zh-CN"/>
        </w:rPr>
        <w:t xml:space="preserve">3.Правові аспекти </w:t>
      </w:r>
    </w:p>
    <w:p w14:paraId="21926C2B" w14:textId="5854BA6D" w:rsidR="0001407D" w:rsidRPr="00C66605" w:rsidRDefault="0001407D" w:rsidP="00C66605">
      <w:pPr>
        <w:suppressAutoHyphens/>
        <w:spacing w:after="0" w:line="240" w:lineRule="auto"/>
        <w:ind w:firstLine="553"/>
        <w:jc w:val="both"/>
        <w:rPr>
          <w:rFonts w:ascii="Times New Roman" w:eastAsia="Calibri" w:hAnsi="Times New Roman" w:cs="Times New Roman"/>
          <w:sz w:val="27"/>
          <w:szCs w:val="27"/>
          <w:lang w:val="uk-UA"/>
        </w:rPr>
      </w:pPr>
      <w:r w:rsidRPr="00C66605">
        <w:rPr>
          <w:rFonts w:ascii="Times New Roman" w:eastAsia="Calibri" w:hAnsi="Times New Roman" w:cs="Times New Roman"/>
          <w:sz w:val="27"/>
          <w:szCs w:val="27"/>
          <w:lang w:val="uk-UA"/>
        </w:rPr>
        <w:t>Частина 5 статті 60 Закону України «Про місцеве самоврядування в Україні».</w:t>
      </w:r>
    </w:p>
    <w:p w14:paraId="094C6BAA" w14:textId="77777777" w:rsidR="0001407D" w:rsidRPr="00C66605" w:rsidRDefault="0001407D" w:rsidP="0001407D">
      <w:pPr>
        <w:suppressAutoHyphens/>
        <w:spacing w:after="0" w:line="240" w:lineRule="auto"/>
        <w:ind w:firstLine="553"/>
        <w:jc w:val="both"/>
        <w:rPr>
          <w:rFonts w:ascii="Times New Roman" w:hAnsi="Times New Roman"/>
          <w:b/>
          <w:color w:val="000000"/>
          <w:sz w:val="27"/>
          <w:szCs w:val="27"/>
          <w:lang w:val="uk-UA" w:eastAsia="zh-CN"/>
        </w:rPr>
      </w:pPr>
      <w:r w:rsidRPr="00C66605">
        <w:rPr>
          <w:rFonts w:ascii="Times New Roman" w:hAnsi="Times New Roman"/>
          <w:b/>
          <w:color w:val="000000"/>
          <w:sz w:val="27"/>
          <w:szCs w:val="27"/>
          <w:lang w:val="uk-UA" w:eastAsia="zh-CN"/>
        </w:rPr>
        <w:t>4. Фінансово-економічне обґрунтування</w:t>
      </w:r>
    </w:p>
    <w:p w14:paraId="31EB9116" w14:textId="4580C376" w:rsidR="0001407D" w:rsidRPr="00C66605" w:rsidRDefault="0001407D" w:rsidP="00C66605">
      <w:pPr>
        <w:spacing w:after="0" w:line="240" w:lineRule="auto"/>
        <w:ind w:firstLine="567"/>
        <w:jc w:val="both"/>
        <w:rPr>
          <w:rFonts w:ascii="Times New Roman" w:eastAsia="Calibri" w:hAnsi="Times New Roman" w:cs="Times New Roman"/>
          <w:sz w:val="27"/>
          <w:szCs w:val="27"/>
          <w:lang w:val="uk-UA"/>
        </w:rPr>
      </w:pPr>
      <w:r w:rsidRPr="00C66605">
        <w:rPr>
          <w:rFonts w:ascii="Times New Roman" w:hAnsi="Times New Roman"/>
          <w:color w:val="000000"/>
          <w:sz w:val="27"/>
          <w:szCs w:val="27"/>
          <w:lang w:val="uk-UA" w:eastAsia="zh-CN"/>
        </w:rPr>
        <w:tab/>
      </w:r>
      <w:r w:rsidRPr="00C66605">
        <w:rPr>
          <w:rFonts w:ascii="Times New Roman" w:eastAsia="Calibri" w:hAnsi="Times New Roman" w:cs="Times New Roman"/>
          <w:sz w:val="27"/>
          <w:szCs w:val="27"/>
          <w:lang w:val="uk-UA"/>
        </w:rPr>
        <w:t>Прийняття даного рішення виділення коштів не потребує.</w:t>
      </w:r>
    </w:p>
    <w:p w14:paraId="3529D5AE" w14:textId="77777777" w:rsidR="0001407D" w:rsidRPr="00C66605" w:rsidRDefault="0001407D" w:rsidP="0001407D">
      <w:pPr>
        <w:suppressAutoHyphens/>
        <w:spacing w:after="0" w:line="240" w:lineRule="auto"/>
        <w:ind w:firstLine="553"/>
        <w:jc w:val="both"/>
        <w:rPr>
          <w:rFonts w:ascii="Times New Roman" w:hAnsi="Times New Roman"/>
          <w:b/>
          <w:color w:val="000000"/>
          <w:sz w:val="27"/>
          <w:szCs w:val="27"/>
          <w:lang w:val="uk-UA" w:eastAsia="zh-CN"/>
        </w:rPr>
      </w:pPr>
      <w:r w:rsidRPr="00C66605">
        <w:rPr>
          <w:rFonts w:ascii="Times New Roman" w:hAnsi="Times New Roman"/>
          <w:b/>
          <w:color w:val="000000"/>
          <w:sz w:val="27"/>
          <w:szCs w:val="27"/>
          <w:lang w:val="uk-UA" w:eastAsia="zh-CN"/>
        </w:rPr>
        <w:tab/>
        <w:t>5. Прогноз результатів</w:t>
      </w:r>
    </w:p>
    <w:p w14:paraId="20F74223" w14:textId="77777777" w:rsidR="0001407D" w:rsidRPr="00C66605" w:rsidRDefault="0001407D" w:rsidP="0001407D">
      <w:pPr>
        <w:spacing w:after="0"/>
        <w:ind w:firstLine="553"/>
        <w:jc w:val="both"/>
        <w:rPr>
          <w:rFonts w:ascii="Times New Roman" w:hAnsi="Times New Roman"/>
          <w:b/>
          <w:sz w:val="27"/>
          <w:szCs w:val="27"/>
          <w:shd w:val="clear" w:color="auto" w:fill="FFFFFF"/>
          <w:lang w:val="uk-UA"/>
        </w:rPr>
      </w:pPr>
      <w:r w:rsidRPr="00C66605">
        <w:rPr>
          <w:rFonts w:ascii="Times New Roman" w:eastAsia="Calibri" w:hAnsi="Times New Roman" w:cs="Times New Roman"/>
          <w:sz w:val="27"/>
          <w:szCs w:val="27"/>
          <w:lang w:val="uk-UA"/>
        </w:rPr>
        <w:t>Прийняття рішення забезпечить належне технічне утримання та експлуатацію інженерних мереж, сприятиме безперебійному наданню комунальних послуг та оперативному реагуванню на аварійні ситуації.</w:t>
      </w:r>
    </w:p>
    <w:p w14:paraId="4B97A977" w14:textId="77D753DD" w:rsidR="0001407D" w:rsidRPr="00C66605" w:rsidRDefault="0001407D" w:rsidP="0001407D">
      <w:pPr>
        <w:spacing w:after="0"/>
        <w:ind w:firstLine="553"/>
        <w:jc w:val="both"/>
        <w:rPr>
          <w:rFonts w:ascii="Times New Roman" w:eastAsia="Calibri" w:hAnsi="Times New Roman" w:cs="Times New Roman"/>
          <w:sz w:val="27"/>
          <w:szCs w:val="27"/>
          <w:lang w:val="uk-UA"/>
        </w:rPr>
      </w:pPr>
      <w:r w:rsidRPr="00C66605">
        <w:rPr>
          <w:rFonts w:ascii="Times New Roman" w:eastAsia="Calibri" w:hAnsi="Times New Roman" w:cs="Times New Roman"/>
          <w:sz w:val="27"/>
          <w:szCs w:val="27"/>
          <w:lang w:val="uk-UA"/>
        </w:rPr>
        <w:t xml:space="preserve">Ефективне використання дизель-генераторної установки FEDA-YD 45 та генератора дизельного </w:t>
      </w:r>
      <w:r w:rsidRPr="00C66605">
        <w:rPr>
          <w:rFonts w:ascii="Times New Roman" w:eastAsia="Calibri" w:hAnsi="Times New Roman" w:cs="Times New Roman"/>
          <w:sz w:val="27"/>
          <w:szCs w:val="27"/>
          <w:lang w:val="en-US"/>
        </w:rPr>
        <w:t>PG</w:t>
      </w:r>
      <w:r w:rsidRPr="00C66605">
        <w:rPr>
          <w:rFonts w:ascii="Times New Roman" w:eastAsia="Calibri" w:hAnsi="Times New Roman" w:cs="Times New Roman"/>
          <w:sz w:val="27"/>
          <w:szCs w:val="27"/>
          <w:lang w:val="uk-UA"/>
        </w:rPr>
        <w:t xml:space="preserve"> </w:t>
      </w:r>
      <w:r w:rsidRPr="00C66605">
        <w:rPr>
          <w:rFonts w:ascii="Times New Roman" w:eastAsia="Calibri" w:hAnsi="Times New Roman" w:cs="Times New Roman"/>
          <w:sz w:val="27"/>
          <w:szCs w:val="27"/>
          <w:lang w:val="en-US"/>
        </w:rPr>
        <w:t>Y</w:t>
      </w:r>
      <w:r w:rsidRPr="00C66605">
        <w:rPr>
          <w:rFonts w:ascii="Times New Roman" w:eastAsia="Calibri" w:hAnsi="Times New Roman" w:cs="Times New Roman"/>
          <w:sz w:val="27"/>
          <w:szCs w:val="27"/>
          <w:lang w:val="uk-UA"/>
        </w:rPr>
        <w:t xml:space="preserve"> 22, як альтернативних джерел електроенергії, надасть можливість безперебійного надання послуг закладам дошкільної освіти.</w:t>
      </w:r>
    </w:p>
    <w:p w14:paraId="144D199E" w14:textId="77777777" w:rsidR="0001407D" w:rsidRPr="00C66605" w:rsidRDefault="0001407D" w:rsidP="0001407D">
      <w:pPr>
        <w:spacing w:after="0"/>
        <w:ind w:firstLine="553"/>
        <w:jc w:val="both"/>
        <w:rPr>
          <w:rFonts w:ascii="Times New Roman" w:hAnsi="Times New Roman"/>
          <w:i/>
          <w:sz w:val="27"/>
          <w:szCs w:val="27"/>
          <w:lang w:val="uk-UA"/>
        </w:rPr>
      </w:pPr>
      <w:r w:rsidRPr="00C66605">
        <w:rPr>
          <w:rFonts w:ascii="Times New Roman" w:hAnsi="Times New Roman"/>
          <w:b/>
          <w:sz w:val="27"/>
          <w:szCs w:val="27"/>
          <w:shd w:val="clear" w:color="auto" w:fill="FFFFFF"/>
          <w:lang w:val="uk-UA"/>
        </w:rPr>
        <w:t xml:space="preserve">6. Суб’єкт подання проекту рішення </w:t>
      </w:r>
    </w:p>
    <w:p w14:paraId="6CDC7EA3" w14:textId="77777777" w:rsidR="0001407D" w:rsidRPr="00C66605" w:rsidRDefault="0001407D" w:rsidP="0001407D">
      <w:pPr>
        <w:spacing w:after="0"/>
        <w:ind w:firstLine="553"/>
        <w:jc w:val="both"/>
        <w:rPr>
          <w:rFonts w:ascii="Times New Roman" w:eastAsia="Calibri" w:hAnsi="Times New Roman" w:cs="Times New Roman"/>
          <w:sz w:val="27"/>
          <w:szCs w:val="27"/>
          <w:lang w:val="uk-UA"/>
        </w:rPr>
      </w:pPr>
      <w:r w:rsidRPr="00C66605">
        <w:rPr>
          <w:rFonts w:ascii="Times New Roman" w:eastAsia="Calibri" w:hAnsi="Times New Roman" w:cs="Times New Roman"/>
          <w:sz w:val="27"/>
          <w:szCs w:val="27"/>
          <w:lang w:val="uk-UA"/>
        </w:rPr>
        <w:t>Доповідач: начальник управління з питань комунальної власності та житла Броварської міської ради Броварського району Київської області – Ірина ЮЩЕНКО</w:t>
      </w:r>
    </w:p>
    <w:p w14:paraId="61F334EA" w14:textId="77777777" w:rsidR="0001407D" w:rsidRPr="00C66605" w:rsidRDefault="0001407D" w:rsidP="0001407D">
      <w:pPr>
        <w:spacing w:after="0" w:line="240" w:lineRule="auto"/>
        <w:ind w:firstLine="567"/>
        <w:jc w:val="both"/>
        <w:rPr>
          <w:rFonts w:ascii="Times New Roman" w:eastAsia="Calibri" w:hAnsi="Times New Roman" w:cs="Times New Roman"/>
          <w:sz w:val="27"/>
          <w:szCs w:val="27"/>
          <w:lang w:val="uk-UA"/>
        </w:rPr>
      </w:pPr>
      <w:r w:rsidRPr="00C66605">
        <w:rPr>
          <w:rFonts w:ascii="Times New Roman" w:eastAsia="Calibri" w:hAnsi="Times New Roman" w:cs="Times New Roman"/>
          <w:sz w:val="27"/>
          <w:szCs w:val="27"/>
          <w:lang w:val="uk-UA"/>
        </w:rPr>
        <w:t xml:space="preserve">Відповідальна за підготовку </w:t>
      </w:r>
      <w:proofErr w:type="spellStart"/>
      <w:r w:rsidRPr="00C66605">
        <w:rPr>
          <w:rFonts w:ascii="Times New Roman" w:eastAsia="Calibri" w:hAnsi="Times New Roman" w:cs="Times New Roman"/>
          <w:sz w:val="27"/>
          <w:szCs w:val="27"/>
          <w:lang w:val="uk-UA"/>
        </w:rPr>
        <w:t>проєкту</w:t>
      </w:r>
      <w:proofErr w:type="spellEnd"/>
      <w:r w:rsidRPr="00C66605">
        <w:rPr>
          <w:rFonts w:ascii="Times New Roman" w:eastAsia="Calibri" w:hAnsi="Times New Roman" w:cs="Times New Roman"/>
          <w:sz w:val="27"/>
          <w:szCs w:val="27"/>
          <w:lang w:val="uk-UA"/>
        </w:rPr>
        <w:t xml:space="preserve"> рішення: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 Наталія ШЕВЧЕНКО.</w:t>
      </w:r>
    </w:p>
    <w:p w14:paraId="4A41DF08" w14:textId="77777777" w:rsidR="0001407D" w:rsidRPr="00C66605" w:rsidRDefault="0001407D" w:rsidP="0001407D">
      <w:pPr>
        <w:spacing w:after="0" w:line="240" w:lineRule="auto"/>
        <w:rPr>
          <w:rFonts w:ascii="Times New Roman" w:eastAsia="Calibri" w:hAnsi="Times New Roman" w:cs="Times New Roman"/>
          <w:sz w:val="27"/>
          <w:szCs w:val="27"/>
          <w:lang w:val="uk-UA"/>
        </w:rPr>
      </w:pPr>
    </w:p>
    <w:p w14:paraId="5C161091" w14:textId="77777777" w:rsidR="0001407D" w:rsidRPr="00C66605" w:rsidRDefault="0001407D" w:rsidP="0001407D">
      <w:pPr>
        <w:spacing w:after="0" w:line="240" w:lineRule="auto"/>
        <w:rPr>
          <w:rFonts w:ascii="Times New Roman" w:eastAsia="Calibri" w:hAnsi="Times New Roman" w:cs="Times New Roman"/>
          <w:sz w:val="27"/>
          <w:szCs w:val="27"/>
          <w:lang w:val="uk-UA"/>
        </w:rPr>
      </w:pPr>
      <w:r w:rsidRPr="00C66605">
        <w:rPr>
          <w:rFonts w:ascii="Times New Roman" w:eastAsia="Calibri" w:hAnsi="Times New Roman" w:cs="Times New Roman"/>
          <w:sz w:val="27"/>
          <w:szCs w:val="27"/>
          <w:lang w:val="uk-UA"/>
        </w:rPr>
        <w:t xml:space="preserve">Начальник управління з питань </w:t>
      </w:r>
    </w:p>
    <w:p w14:paraId="558682A3" w14:textId="77777777" w:rsidR="0001407D" w:rsidRPr="00DF6F90" w:rsidRDefault="0001407D" w:rsidP="0001407D">
      <w:pPr>
        <w:spacing w:line="240" w:lineRule="auto"/>
        <w:rPr>
          <w:rFonts w:ascii="Times New Roman" w:eastAsia="Calibri" w:hAnsi="Times New Roman" w:cs="Times New Roman"/>
          <w:sz w:val="28"/>
          <w:szCs w:val="28"/>
          <w:lang w:val="uk-UA"/>
        </w:rPr>
      </w:pPr>
      <w:r w:rsidRPr="00C66605">
        <w:rPr>
          <w:rFonts w:ascii="Times New Roman" w:eastAsia="Calibri" w:hAnsi="Times New Roman" w:cs="Times New Roman"/>
          <w:sz w:val="27"/>
          <w:szCs w:val="27"/>
          <w:lang w:val="uk-UA"/>
        </w:rPr>
        <w:t>комунальної власності та житла                                                 Ірина ЮЩЕНКО</w:t>
      </w:r>
    </w:p>
    <w:p w14:paraId="76DA6884" w14:textId="77777777" w:rsidR="0001407D" w:rsidRPr="0001407D" w:rsidRDefault="0001407D" w:rsidP="00DD7BFD">
      <w:pPr>
        <w:keepNext/>
        <w:numPr>
          <w:ilvl w:val="1"/>
          <w:numId w:val="1"/>
        </w:numPr>
        <w:suppressAutoHyphens/>
        <w:spacing w:after="0" w:line="240" w:lineRule="auto"/>
        <w:ind w:left="14" w:firstLine="553"/>
        <w:outlineLvl w:val="1"/>
        <w:rPr>
          <w:rFonts w:ascii="Times New Roman" w:hAnsi="Times New Roman"/>
          <w:b/>
          <w:sz w:val="28"/>
          <w:szCs w:val="28"/>
          <w:lang w:eastAsia="zh-CN"/>
        </w:rPr>
      </w:pPr>
    </w:p>
    <w:p w14:paraId="19D3CCEC" w14:textId="6574714B" w:rsidR="009B7D79" w:rsidRPr="0001407D" w:rsidRDefault="0001407D" w:rsidP="0001407D">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sidRPr="0001407D">
        <w:rPr>
          <w:rFonts w:ascii="Times New Roman" w:hAnsi="Times New Roman"/>
          <w:i/>
          <w:color w:val="000000"/>
          <w:sz w:val="28"/>
          <w:szCs w:val="28"/>
          <w:lang w:val="uk-UA" w:eastAsia="zh-CN"/>
        </w:rPr>
        <w:t xml:space="preserve">  </w:t>
      </w:r>
      <w:bookmarkStart w:id="0" w:name="_GoBack"/>
      <w:bookmarkEnd w:id="0"/>
    </w:p>
    <w:sectPr w:rsidR="009B7D79" w:rsidRPr="0001407D"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5B1C08"/>
    <w:rsid w:val="0001407D"/>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C66605"/>
    <w:rsid w:val="00D5049E"/>
    <w:rsid w:val="00D92C45"/>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01407D"/>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336</Words>
  <Characters>1919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18</cp:revision>
  <dcterms:created xsi:type="dcterms:W3CDTF">2021-03-03T14:03:00Z</dcterms:created>
  <dcterms:modified xsi:type="dcterms:W3CDTF">2026-08-07T11:29:00Z</dcterms:modified>
</cp:coreProperties>
</file>