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92135F" w:rsidP="0092135F" w14:paraId="379CB70C" w14:textId="77777777">
      <w:pPr>
        <w:tabs>
          <w:tab w:val="left" w:pos="5610"/>
          <w:tab w:val="left" w:pos="6358"/>
        </w:tabs>
        <w:spacing w:after="0"/>
        <w:ind w:left="5103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4208DA">
        <w:rPr>
          <w:rFonts w:ascii="Times New Roman" w:hAnsi="Times New Roman" w:cs="Times New Roman"/>
          <w:sz w:val="28"/>
          <w:szCs w:val="28"/>
        </w:rPr>
        <w:t>Додаток</w:t>
      </w:r>
      <w:r>
        <w:rPr>
          <w:rFonts w:ascii="Times New Roman" w:hAnsi="Times New Roman" w:cs="Times New Roman"/>
          <w:sz w:val="28"/>
          <w:szCs w:val="28"/>
        </w:rPr>
        <w:t xml:space="preserve"> 1</w:t>
      </w:r>
      <w:r w:rsidRPr="004208D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135F" w:rsidRPr="004208DA" w:rsidP="0092135F" w14:paraId="12272998" w14:textId="77777777">
      <w:pPr>
        <w:tabs>
          <w:tab w:val="left" w:pos="5610"/>
          <w:tab w:val="left" w:pos="6358"/>
        </w:tabs>
        <w:spacing w:after="0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ЗАТВЕРДЖЕНО</w:t>
      </w:r>
    </w:p>
    <w:p w:rsidR="0092135F" w:rsidP="0092135F" w14:paraId="037364B8" w14:textId="77777777">
      <w:pPr>
        <w:tabs>
          <w:tab w:val="left" w:pos="5610"/>
          <w:tab w:val="left" w:pos="6358"/>
        </w:tabs>
        <w:spacing w:after="0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>
        <w:rPr>
          <w:rFonts w:ascii="Times New Roman" w:hAnsi="Times New Roman" w:cs="Times New Roman"/>
          <w:sz w:val="28"/>
          <w:szCs w:val="28"/>
        </w:rPr>
        <w:t xml:space="preserve">ішення </w:t>
      </w:r>
      <w:r>
        <w:rPr>
          <w:rFonts w:ascii="Times New Roman" w:hAnsi="Times New Roman" w:cs="Times New Roman"/>
          <w:sz w:val="28"/>
          <w:szCs w:val="28"/>
        </w:rPr>
        <w:t xml:space="preserve">виконавчого комітету </w:t>
      </w:r>
      <w:r w:rsidRPr="004208DA">
        <w:rPr>
          <w:rFonts w:ascii="Times New Roman" w:hAnsi="Times New Roman" w:cs="Times New Roman"/>
          <w:sz w:val="28"/>
          <w:szCs w:val="28"/>
        </w:rPr>
        <w:t xml:space="preserve">Броварської міської ради </w:t>
      </w:r>
    </w:p>
    <w:p w:rsidR="0092135F" w:rsidRPr="004208DA" w:rsidP="0092135F" w14:paraId="7CEB98AB" w14:textId="77777777">
      <w:pPr>
        <w:tabs>
          <w:tab w:val="left" w:pos="5610"/>
          <w:tab w:val="left" w:pos="6358"/>
        </w:tabs>
        <w:spacing w:after="0"/>
        <w:ind w:left="5103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Броварського району</w:t>
      </w:r>
    </w:p>
    <w:p w:rsidR="0092135F" w:rsidRPr="004208DA" w:rsidP="0092135F" w14:paraId="754CD04E" w14:textId="77777777">
      <w:pPr>
        <w:tabs>
          <w:tab w:val="left" w:pos="5610"/>
          <w:tab w:val="left" w:pos="6358"/>
        </w:tabs>
        <w:spacing w:after="0"/>
        <w:ind w:left="5103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ermEnd w:id="0"/>
    <w:p w:rsidR="004208DA" w:rsidRPr="004208DA" w:rsidP="00B3670E" w14:paraId="78288CAD" w14:textId="68C8A6E3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 xml:space="preserve">від </w:t>
      </w:r>
      <w:r w:rsidR="00F13CCA">
        <w:rPr>
          <w:rFonts w:ascii="Times New Roman" w:hAnsi="Times New Roman" w:cs="Times New Roman"/>
          <w:sz w:val="28"/>
          <w:szCs w:val="28"/>
        </w:rPr>
        <w:t>28.07.2026</w:t>
      </w:r>
      <w:r w:rsidRPr="008B6EF2" w:rsidR="00F13CCA">
        <w:rPr>
          <w:rFonts w:ascii="Times New Roman" w:hAnsi="Times New Roman" w:cs="Times New Roman"/>
          <w:sz w:val="28"/>
          <w:szCs w:val="28"/>
        </w:rPr>
        <w:t xml:space="preserve"> </w:t>
      </w:r>
      <w:r w:rsidRPr="004208DA">
        <w:rPr>
          <w:rFonts w:ascii="Times New Roman" w:hAnsi="Times New Roman" w:cs="Times New Roman"/>
          <w:sz w:val="28"/>
          <w:szCs w:val="28"/>
        </w:rPr>
        <w:t xml:space="preserve">№ </w:t>
      </w:r>
      <w:r w:rsidR="00F13CCA">
        <w:rPr>
          <w:rFonts w:ascii="Times New Roman" w:hAnsi="Times New Roman" w:cs="Times New Roman"/>
          <w:sz w:val="28"/>
          <w:szCs w:val="28"/>
        </w:rPr>
        <w:t>904</w:t>
      </w:r>
    </w:p>
    <w:p w:rsidR="004208DA" w:rsidRPr="007C582E" w:rsidP="004208DA" w14:paraId="0A449B32" w14:textId="7777777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2135F" w:rsidRPr="004A2D20" w:rsidP="0092135F" w14:paraId="15D5435A" w14:textId="77777777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bookmarkStart w:id="1" w:name="_GoBack"/>
      <w:bookmarkEnd w:id="1"/>
      <w:permStart w:id="2" w:edGrp="everyone"/>
      <w:r w:rsidRPr="004A2D20">
        <w:rPr>
          <w:rFonts w:ascii="Times New Roman" w:eastAsia="Times New Roman" w:hAnsi="Times New Roman" w:cs="Times New Roman"/>
          <w:b/>
          <w:bCs/>
          <w:sz w:val="28"/>
          <w:szCs w:val="28"/>
        </w:rPr>
        <w:t>Порядок  проведення конкурсу з визначення суб’єкта, який здійснюватиме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4A2D20">
        <w:rPr>
          <w:rFonts w:ascii="Times New Roman" w:eastAsia="Times New Roman" w:hAnsi="Times New Roman" w:cs="Times New Roman"/>
          <w:b/>
          <w:bCs/>
          <w:sz w:val="28"/>
          <w:szCs w:val="28"/>
        </w:rPr>
        <w:t>облаштування та обслуговування станції зарядки електротранспорту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4A2D20">
        <w:rPr>
          <w:rFonts w:ascii="Times New Roman" w:eastAsia="Times New Roman" w:hAnsi="Times New Roman" w:cs="Times New Roman"/>
          <w:b/>
          <w:bCs/>
          <w:sz w:val="28"/>
          <w:szCs w:val="28"/>
        </w:rPr>
        <w:t>на території Броварської міської територіальної громади</w:t>
      </w:r>
    </w:p>
    <w:p w:rsidR="0092135F" w:rsidRPr="00F06CDF" w:rsidP="0092135F" w14:paraId="31857E68" w14:textId="77777777">
      <w:pPr>
        <w:spacing w:before="100" w:beforeAutospacing="1"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F06CDF">
        <w:rPr>
          <w:rFonts w:ascii="Times New Roman" w:eastAsia="Times New Roman" w:hAnsi="Times New Roman" w:cs="Times New Roman"/>
          <w:b/>
          <w:bCs/>
          <w:sz w:val="27"/>
          <w:szCs w:val="27"/>
        </w:rPr>
        <w:t>1. Загальні положення</w:t>
      </w:r>
    </w:p>
    <w:p w:rsidR="0092135F" w:rsidRPr="00127652" w:rsidP="0092135F" w14:paraId="694F23C9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Pr="004A2D20">
        <w:rPr>
          <w:rFonts w:ascii="Times New Roman" w:eastAsia="Times New Roman" w:hAnsi="Times New Roman" w:cs="Times New Roman"/>
          <w:sz w:val="28"/>
          <w:szCs w:val="28"/>
        </w:rPr>
        <w:t xml:space="preserve">1.1. Цим Порядком визначається процедура підготовки та проведення конкурсу на право розміщення </w:t>
      </w:r>
      <w:r>
        <w:rPr>
          <w:rFonts w:ascii="Times New Roman" w:eastAsia="Times New Roman" w:hAnsi="Times New Roman" w:cs="Times New Roman"/>
          <w:sz w:val="28"/>
          <w:szCs w:val="28"/>
        </w:rPr>
        <w:t>електрозарядної станції</w:t>
      </w:r>
      <w:r w:rsidRPr="004A2D20">
        <w:rPr>
          <w:rFonts w:ascii="Times New Roman" w:eastAsia="Times New Roman" w:hAnsi="Times New Roman" w:cs="Times New Roman"/>
          <w:sz w:val="28"/>
          <w:szCs w:val="28"/>
        </w:rPr>
        <w:t xml:space="preserve"> (далі — ЕЗС) на місцях, визначених Переліком, затвердженим рішенням Броварської міської ради Броварського району Київської області</w:t>
      </w:r>
      <w:r w:rsidRPr="00127652">
        <w:rPr>
          <w:rFonts w:ascii="Times New Roman" w:eastAsia="Times New Roman" w:hAnsi="Times New Roman" w:cs="Times New Roman"/>
          <w:sz w:val="28"/>
          <w:szCs w:val="28"/>
        </w:rPr>
        <w:t xml:space="preserve"> від 30.04.2026 № 2674-116-08 «Про розвиток інфраструктури для заряджання електромобілів та затвердження переліку місць для розміщення електрозарядних станцій на території Броварської міської територіальної громад».</w:t>
      </w:r>
    </w:p>
    <w:p w:rsidR="0092135F" w:rsidRPr="004A2D20" w:rsidP="0092135F" w14:paraId="1C1CC537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2D20">
        <w:rPr>
          <w:rFonts w:ascii="Times New Roman" w:eastAsia="Times New Roman" w:hAnsi="Times New Roman" w:cs="Times New Roman"/>
          <w:sz w:val="28"/>
          <w:szCs w:val="28"/>
        </w:rPr>
        <w:t xml:space="preserve">     1.2. Метою проведення конкурсу є розвиток конкуренції, обмеження монополізму на ринку надання послуг з встановлення електрозарядних станцій та вибір на конкурсних засадах фізичних осіб, фізичних осіб – підприємців чи юридичних осіб, які спроможні впровадити новітні технології у сфері зарядної інфраструктури для електротранспорту та забезпечити належну якість обслуговування користувачів.</w:t>
      </w:r>
    </w:p>
    <w:p w:rsidR="0092135F" w:rsidRPr="004A2D20" w:rsidP="0092135F" w14:paraId="16C697BD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Pr="004A2D20">
        <w:rPr>
          <w:rFonts w:ascii="Times New Roman" w:eastAsia="Times New Roman" w:hAnsi="Times New Roman" w:cs="Times New Roman"/>
          <w:sz w:val="28"/>
          <w:szCs w:val="28"/>
        </w:rPr>
        <w:t>1.3. Організатором конкурсу є Управління будівництва, житлово-комунального господарства, інфраструктури та транспорту Броварської міської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A2D20">
        <w:rPr>
          <w:rFonts w:ascii="Times New Roman" w:eastAsia="Times New Roman" w:hAnsi="Times New Roman" w:cs="Times New Roman"/>
          <w:sz w:val="28"/>
          <w:szCs w:val="28"/>
        </w:rPr>
        <w:t xml:space="preserve">ради Броварського району Київської області (далі — Організатор). </w:t>
      </w:r>
    </w:p>
    <w:p w:rsidR="0092135F" w:rsidRPr="004A2D20" w:rsidP="0092135F" w14:paraId="5BB7EF72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Pr="004A2D20">
        <w:rPr>
          <w:rFonts w:ascii="Times New Roman" w:eastAsia="Times New Roman" w:hAnsi="Times New Roman" w:cs="Times New Roman"/>
          <w:sz w:val="28"/>
          <w:szCs w:val="28"/>
        </w:rPr>
        <w:t>1.4.</w:t>
      </w:r>
      <w:r w:rsidRPr="004A2D20">
        <w:rPr>
          <w:sz w:val="28"/>
          <w:szCs w:val="28"/>
        </w:rPr>
        <w:t xml:space="preserve"> </w:t>
      </w:r>
      <w:r w:rsidRPr="004A2D20">
        <w:rPr>
          <w:rFonts w:ascii="Times New Roman" w:eastAsia="Times New Roman" w:hAnsi="Times New Roman" w:cs="Times New Roman"/>
          <w:sz w:val="28"/>
          <w:szCs w:val="28"/>
        </w:rPr>
        <w:t>У конкурсі можуть брати участь суб’єкти господарювання, які виявили бажання розмістити станцію зарядки електротранспорту на території Броварської міської територіальної громади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2135F" w:rsidRPr="004A2D20" w:rsidP="0092135F" w14:paraId="3A69D4B0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Pr="004A2D20">
        <w:rPr>
          <w:rFonts w:ascii="Times New Roman" w:eastAsia="Times New Roman" w:hAnsi="Times New Roman" w:cs="Times New Roman"/>
          <w:sz w:val="28"/>
          <w:szCs w:val="28"/>
        </w:rPr>
        <w:t>1.5. До участі у конкурсі не допускаються претенденти, які:</w:t>
      </w:r>
    </w:p>
    <w:p w:rsidR="0092135F" w:rsidRPr="004A2D20" w:rsidP="0092135F" w14:paraId="0911297A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Pr="004A2D20">
        <w:rPr>
          <w:rFonts w:ascii="Times New Roman" w:eastAsia="Times New Roman" w:hAnsi="Times New Roman" w:cs="Times New Roman"/>
          <w:sz w:val="28"/>
          <w:szCs w:val="28"/>
        </w:rPr>
        <w:t>1.5.1. Не подали усі передбачені цим Порядком документи.</w:t>
      </w:r>
    </w:p>
    <w:p w:rsidR="0092135F" w:rsidRPr="004A2D20" w:rsidP="0092135F" w14:paraId="7270D002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Pr="004A2D20">
        <w:rPr>
          <w:rFonts w:ascii="Times New Roman" w:eastAsia="Times New Roman" w:hAnsi="Times New Roman" w:cs="Times New Roman"/>
          <w:sz w:val="28"/>
          <w:szCs w:val="28"/>
        </w:rPr>
        <w:t>1.5.2. Подали неповну або недостовірну інформацію.</w:t>
      </w:r>
    </w:p>
    <w:p w:rsidR="0092135F" w:rsidP="0092135F" w14:paraId="6CE8E0BF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Pr="004A2D20">
        <w:rPr>
          <w:rFonts w:ascii="Times New Roman" w:eastAsia="Times New Roman" w:hAnsi="Times New Roman" w:cs="Times New Roman"/>
          <w:sz w:val="28"/>
          <w:szCs w:val="28"/>
        </w:rPr>
        <w:t>1.6. Розміщення ЕЗС здійснюється на підставі видачі паспорта прив’язки тимчасової споруди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2135F" w:rsidRPr="004A2D20" w:rsidP="0092135F" w14:paraId="3D0301B0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2135F" w:rsidRPr="004A2D20" w:rsidP="0092135F" w14:paraId="376491FB" w14:textId="7777777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A2D20">
        <w:rPr>
          <w:rFonts w:ascii="Times New Roman" w:eastAsia="Times New Roman" w:hAnsi="Times New Roman" w:cs="Times New Roman"/>
          <w:b/>
          <w:bCs/>
          <w:sz w:val="28"/>
          <w:szCs w:val="28"/>
        </w:rPr>
        <w:t>2. Конкурсна комісія та організація конкурсу</w:t>
      </w:r>
    </w:p>
    <w:p w:rsidR="0092135F" w:rsidRPr="004A2D20" w:rsidP="0092135F" w14:paraId="28412A3E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Pr="0012765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A2D20">
        <w:rPr>
          <w:rFonts w:ascii="Times New Roman" w:eastAsia="Times New Roman" w:hAnsi="Times New Roman" w:cs="Times New Roman"/>
          <w:sz w:val="28"/>
          <w:szCs w:val="28"/>
        </w:rPr>
        <w:t>2.1. Склад конкурсної комісії  (Додаток 2) затверджується рішенням виконавчого комітету Броварської міської ради Броварського району Київської області. Конкурс оголошується управлінням будівництва, житлово-</w:t>
      </w:r>
      <w:r w:rsidRPr="004A2D20">
        <w:rPr>
          <w:rFonts w:ascii="Times New Roman" w:eastAsia="Times New Roman" w:hAnsi="Times New Roman" w:cs="Times New Roman"/>
          <w:sz w:val="28"/>
          <w:szCs w:val="28"/>
        </w:rPr>
        <w:t>комунального господарства, інфраструктури та транспорту Броварської міської ради Броварського району Київської області.</w:t>
      </w:r>
    </w:p>
    <w:p w:rsidR="0092135F" w:rsidRPr="004A2D20" w:rsidP="0092135F" w14:paraId="66FE611E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Pr="0012765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4A2D20">
        <w:rPr>
          <w:rFonts w:ascii="Times New Roman" w:eastAsia="Times New Roman" w:hAnsi="Times New Roman" w:cs="Times New Roman"/>
          <w:sz w:val="28"/>
          <w:szCs w:val="28"/>
        </w:rPr>
        <w:t>2.2. Оголошення про проведення конкурсу публікується на офіційному вебсайті Броварської міської ради.</w:t>
      </w:r>
      <w:r w:rsidRPr="004A2D20">
        <w:rPr>
          <w:sz w:val="28"/>
          <w:szCs w:val="28"/>
        </w:rPr>
        <w:t xml:space="preserve"> </w:t>
      </w:r>
      <w:r w:rsidRPr="004A2D20">
        <w:rPr>
          <w:rFonts w:ascii="Times New Roman" w:eastAsia="Times New Roman" w:hAnsi="Times New Roman" w:cs="Times New Roman"/>
          <w:sz w:val="28"/>
          <w:szCs w:val="28"/>
        </w:rPr>
        <w:t xml:space="preserve"> Прийом заяв на участь у конкурсі розпочинається з дня публікації оголошення про його проведення та припиняється за 3 робочих днів до дати проведення конкурсу.</w:t>
      </w:r>
      <w:r w:rsidRPr="004A2D20">
        <w:rPr>
          <w:sz w:val="28"/>
          <w:szCs w:val="28"/>
        </w:rPr>
        <w:t xml:space="preserve"> </w:t>
      </w:r>
      <w:r w:rsidRPr="004A2D20">
        <w:rPr>
          <w:rFonts w:ascii="Times New Roman" w:eastAsia="Times New Roman" w:hAnsi="Times New Roman" w:cs="Times New Roman"/>
          <w:sz w:val="28"/>
          <w:szCs w:val="28"/>
        </w:rPr>
        <w:t>До проведення конкурсу заявник може відкликати свою заяву на участь у конкурсі, письмово повідомивши про це конкурсну комісію.</w:t>
      </w:r>
      <w:r w:rsidRPr="004A2D20">
        <w:rPr>
          <w:sz w:val="28"/>
          <w:szCs w:val="28"/>
        </w:rPr>
        <w:t xml:space="preserve"> </w:t>
      </w:r>
    </w:p>
    <w:p w:rsidR="0092135F" w:rsidRPr="004A2D20" w:rsidP="0092135F" w14:paraId="47E09882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Pr="004A2D20">
        <w:rPr>
          <w:rFonts w:ascii="Times New Roman" w:eastAsia="Times New Roman" w:hAnsi="Times New Roman" w:cs="Times New Roman"/>
          <w:sz w:val="28"/>
          <w:szCs w:val="28"/>
        </w:rPr>
        <w:t>2.3. Інформація про проведення конкурсу повинна містити відомості про:</w:t>
      </w:r>
    </w:p>
    <w:p w:rsidR="0092135F" w:rsidRPr="004A2D20" w:rsidP="0092135F" w14:paraId="0E47A08D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65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2.3.1.</w:t>
      </w:r>
      <w:r w:rsidRPr="004A2D20">
        <w:rPr>
          <w:rFonts w:ascii="Times New Roman" w:eastAsia="Times New Roman" w:hAnsi="Times New Roman" w:cs="Times New Roman"/>
          <w:sz w:val="28"/>
          <w:szCs w:val="28"/>
        </w:rPr>
        <w:t>Найменування та основні характеристики об’єктів конкурсу.</w:t>
      </w:r>
    </w:p>
    <w:p w:rsidR="0092135F" w:rsidRPr="004A2D20" w:rsidP="0092135F" w14:paraId="6CE6F538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65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2.3.2.</w:t>
      </w:r>
      <w:r w:rsidRPr="004A2D20">
        <w:rPr>
          <w:rFonts w:ascii="Times New Roman" w:eastAsia="Times New Roman" w:hAnsi="Times New Roman" w:cs="Times New Roman"/>
          <w:sz w:val="28"/>
          <w:szCs w:val="28"/>
        </w:rPr>
        <w:t>Термін подання та адресу, за якою подаються документи на конкурс.</w:t>
      </w:r>
    </w:p>
    <w:p w:rsidR="0092135F" w:rsidRPr="004A2D20" w:rsidP="0092135F" w14:paraId="735A67CB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765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2.3.3. </w:t>
      </w:r>
      <w:r w:rsidRPr="004A2D20">
        <w:rPr>
          <w:rFonts w:ascii="Times New Roman" w:eastAsia="Times New Roman" w:hAnsi="Times New Roman" w:cs="Times New Roman"/>
          <w:sz w:val="28"/>
          <w:szCs w:val="28"/>
        </w:rPr>
        <w:t>Дат</w:t>
      </w:r>
      <w:r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4A2D20">
        <w:rPr>
          <w:rFonts w:ascii="Times New Roman" w:eastAsia="Times New Roman" w:hAnsi="Times New Roman" w:cs="Times New Roman"/>
          <w:sz w:val="28"/>
          <w:szCs w:val="28"/>
        </w:rPr>
        <w:t>, час та місце проведення конкурсу.</w:t>
      </w:r>
    </w:p>
    <w:p w:rsidR="0092135F" w:rsidP="0092135F" w14:paraId="6E4CB9B9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765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>2.3.4</w:t>
      </w:r>
      <w:r w:rsidRPr="0012765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r w:rsidRPr="004A2D20">
        <w:rPr>
          <w:rFonts w:ascii="Times New Roman" w:eastAsia="Times New Roman" w:hAnsi="Times New Roman" w:cs="Times New Roman"/>
          <w:sz w:val="28"/>
          <w:szCs w:val="28"/>
        </w:rPr>
        <w:t>Телефон для довідок з питань проведення конкурсу.</w:t>
      </w:r>
    </w:p>
    <w:p w:rsidR="0092135F" w:rsidRPr="004A2D20" w:rsidP="0092135F" w14:paraId="107DEC77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765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>2.3.5</w:t>
      </w:r>
      <w:r w:rsidRPr="0012765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 </w:t>
      </w:r>
      <w:r w:rsidRPr="004A2D20">
        <w:rPr>
          <w:rFonts w:ascii="Times New Roman" w:eastAsia="Times New Roman" w:hAnsi="Times New Roman" w:cs="Times New Roman"/>
          <w:sz w:val="28"/>
          <w:szCs w:val="28"/>
        </w:rPr>
        <w:t>Перелік необхідних документів для участі у конкурсі.</w:t>
      </w:r>
    </w:p>
    <w:p w:rsidR="0092135F" w:rsidRPr="004A2D20" w:rsidP="0092135F" w14:paraId="49E54741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Pr="0012765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4A2D20">
        <w:rPr>
          <w:rFonts w:ascii="Times New Roman" w:eastAsia="Times New Roman" w:hAnsi="Times New Roman" w:cs="Times New Roman"/>
          <w:sz w:val="28"/>
          <w:szCs w:val="28"/>
        </w:rPr>
        <w:t xml:space="preserve">2.4. Після того як до організатора конкурсу надійшла заява на участь у конкурсі на окреме місце відповідно до Переліку, затвердженого рішенням Броварської міської ради Броварського району Київської області від 30.04.2026 № 2674-116-08 «Про розвиток інфраструктури для заряджання електромобілів та затвердження переліку місць для розміщення ЕЗС на території Броварської міської територіальної громад», Комунальне підприємство  Броварської міської ради Броварського району Київської області «Бровари-Благоустрій», як підприємство на яке покладено обов’язок з утримання об’єктів благоустрою, звертається до управління містобудування та архітектури Броварської міської ради Броварського району Київської області за отриманням </w:t>
      </w:r>
      <w:bookmarkStart w:id="3" w:name="_Hlk235603252"/>
      <w:r w:rsidRPr="004A2D20">
        <w:rPr>
          <w:rFonts w:ascii="Times New Roman" w:eastAsia="Times New Roman" w:hAnsi="Times New Roman" w:cs="Times New Roman"/>
          <w:sz w:val="28"/>
          <w:szCs w:val="28"/>
        </w:rPr>
        <w:t>висновку про відповідність намірів щодо місця розташування тимчасової споруди</w:t>
      </w:r>
      <w:bookmarkEnd w:id="3"/>
      <w:r w:rsidRPr="004A2D20">
        <w:rPr>
          <w:rFonts w:ascii="Times New Roman" w:eastAsia="Times New Roman" w:hAnsi="Times New Roman" w:cs="Times New Roman"/>
          <w:sz w:val="28"/>
          <w:szCs w:val="28"/>
        </w:rPr>
        <w:t>. Цей висновок є першим етапом для оформлення паспорта прив'язки.</w:t>
      </w:r>
    </w:p>
    <w:p w:rsidR="0092135F" w:rsidRPr="004A2D20" w:rsidP="0092135F" w14:paraId="7BEB6106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Pr="004A2D20">
        <w:rPr>
          <w:rFonts w:ascii="Times New Roman" w:eastAsia="Times New Roman" w:hAnsi="Times New Roman" w:cs="Times New Roman"/>
          <w:sz w:val="28"/>
          <w:szCs w:val="28"/>
        </w:rPr>
        <w:t>2.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Pr="004A2D20">
        <w:rPr>
          <w:rFonts w:ascii="Times New Roman" w:eastAsia="Times New Roman" w:hAnsi="Times New Roman" w:cs="Times New Roman"/>
          <w:sz w:val="28"/>
          <w:szCs w:val="28"/>
        </w:rPr>
        <w:t>. Заяви учасників та їх пропозиції розглядаються на відкритому засіданні конкурсної комісії.</w:t>
      </w:r>
    </w:p>
    <w:p w:rsidR="0092135F" w:rsidRPr="004A2D20" w:rsidP="0092135F" w14:paraId="0FF63046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Pr="004A2D20">
        <w:rPr>
          <w:rFonts w:ascii="Times New Roman" w:eastAsia="Times New Roman" w:hAnsi="Times New Roman" w:cs="Times New Roman"/>
          <w:sz w:val="28"/>
          <w:szCs w:val="28"/>
        </w:rPr>
        <w:t>2.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Pr="004A2D20">
        <w:rPr>
          <w:rFonts w:ascii="Times New Roman" w:eastAsia="Times New Roman" w:hAnsi="Times New Roman" w:cs="Times New Roman"/>
          <w:sz w:val="28"/>
          <w:szCs w:val="28"/>
        </w:rPr>
        <w:t>.  Об’єктом конкурсу є кожне окреме місце для розміщення ЕЗС, що включене до затвердженого Переліку.</w:t>
      </w:r>
    </w:p>
    <w:p w:rsidR="0092135F" w:rsidRPr="004A2D20" w:rsidP="0092135F" w14:paraId="72A6A21A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Pr="004A2D20">
        <w:rPr>
          <w:rFonts w:ascii="Times New Roman" w:eastAsia="Times New Roman" w:hAnsi="Times New Roman" w:cs="Times New Roman"/>
          <w:sz w:val="28"/>
          <w:szCs w:val="28"/>
        </w:rPr>
        <w:t>2.</w:t>
      </w: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Pr="004A2D20">
        <w:rPr>
          <w:rFonts w:ascii="Times New Roman" w:eastAsia="Times New Roman" w:hAnsi="Times New Roman" w:cs="Times New Roman"/>
          <w:sz w:val="28"/>
          <w:szCs w:val="28"/>
        </w:rPr>
        <w:t>. Кваліфікаційні вимоги до учасників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92135F" w:rsidRPr="004A2D20" w:rsidP="0092135F" w14:paraId="7DA5B3E1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65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>2.7.1.</w:t>
      </w:r>
      <w:r w:rsidRPr="004A2D20">
        <w:rPr>
          <w:rFonts w:ascii="Times New Roman" w:eastAsia="Times New Roman" w:hAnsi="Times New Roman" w:cs="Times New Roman"/>
          <w:sz w:val="28"/>
          <w:szCs w:val="28"/>
        </w:rPr>
        <w:t>Учасниками конкурсу можуть бути суб’єкти господарювання, які:</w:t>
      </w:r>
    </w:p>
    <w:p w:rsidR="0092135F" w:rsidRPr="004A2D20" w:rsidP="0092135F" w14:paraId="58F2C96E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65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>2.7.2.</w:t>
      </w:r>
      <w:r w:rsidRPr="004A2D20">
        <w:rPr>
          <w:rFonts w:ascii="Times New Roman" w:eastAsia="Times New Roman" w:hAnsi="Times New Roman" w:cs="Times New Roman"/>
          <w:sz w:val="28"/>
          <w:szCs w:val="28"/>
        </w:rPr>
        <w:t>Надали сертифікат відповідності на обладнання, що планується до встановлення.</w:t>
      </w:r>
    </w:p>
    <w:p w:rsidR="0092135F" w:rsidP="0092135F" w14:paraId="75266330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65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>2.7.3.</w:t>
      </w:r>
      <w:r w:rsidRPr="004A2D20">
        <w:rPr>
          <w:rFonts w:ascii="Times New Roman" w:eastAsia="Times New Roman" w:hAnsi="Times New Roman" w:cs="Times New Roman"/>
          <w:sz w:val="28"/>
          <w:szCs w:val="28"/>
        </w:rPr>
        <w:t>Не мають заборгованості перед бюджетом Броварської міської територіальної громади.</w:t>
      </w:r>
    </w:p>
    <w:p w:rsidR="0092135F" w:rsidP="0092135F" w14:paraId="5CB82DA9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Pr="004A2D20">
        <w:rPr>
          <w:rFonts w:ascii="Times New Roman" w:eastAsia="Times New Roman" w:hAnsi="Times New Roman" w:cs="Times New Roman"/>
          <w:sz w:val="28"/>
          <w:szCs w:val="28"/>
        </w:rPr>
        <w:t>2.</w:t>
      </w:r>
      <w:r>
        <w:rPr>
          <w:rFonts w:ascii="Times New Roman" w:eastAsia="Times New Roman" w:hAnsi="Times New Roman" w:cs="Times New Roman"/>
          <w:sz w:val="28"/>
          <w:szCs w:val="28"/>
        </w:rPr>
        <w:t>8</w:t>
      </w:r>
      <w:r w:rsidRPr="00127652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4A2D20">
        <w:rPr>
          <w:rFonts w:ascii="Times New Roman" w:eastAsia="Times New Roman" w:hAnsi="Times New Roman" w:cs="Times New Roman"/>
          <w:sz w:val="28"/>
          <w:szCs w:val="28"/>
        </w:rPr>
        <w:t xml:space="preserve"> Технічні та сервісні вимоги до ЕЗС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92135F" w:rsidRPr="004A2D20" w:rsidP="0092135F" w14:paraId="20BC84BD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65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>2.8.1.</w:t>
      </w:r>
      <w:r w:rsidRPr="0012765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4A2D20">
        <w:rPr>
          <w:rFonts w:ascii="Times New Roman" w:eastAsia="Times New Roman" w:hAnsi="Times New Roman" w:cs="Times New Roman"/>
          <w:sz w:val="28"/>
          <w:szCs w:val="28"/>
        </w:rPr>
        <w:t>Універсальність: ЕЗС повинна забезпечувати можливість заряджання різних типів електромобілів (наявність декількох типів роз’ємів).</w:t>
      </w:r>
    </w:p>
    <w:p w:rsidR="0092135F" w:rsidP="0092135F" w14:paraId="7B3D000D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65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>2.8.2.</w:t>
      </w:r>
      <w:r w:rsidRPr="0012765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4A2D20">
        <w:rPr>
          <w:rFonts w:ascii="Times New Roman" w:eastAsia="Times New Roman" w:hAnsi="Times New Roman" w:cs="Times New Roman"/>
          <w:sz w:val="28"/>
          <w:szCs w:val="28"/>
        </w:rPr>
        <w:t>Диспетчеризація: Наявність цілодобової служби технічної підтримки (Hotline) для користувачів з часом реагування на критичні збої не більше 2 годин.</w:t>
      </w:r>
    </w:p>
    <w:p w:rsidR="0092135F" w:rsidP="0092135F" w14:paraId="6E37F82B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65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>2.8.3.</w:t>
      </w:r>
      <w:r w:rsidRPr="0012765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4A2D20">
        <w:rPr>
          <w:rFonts w:ascii="Times New Roman" w:eastAsia="Times New Roman" w:hAnsi="Times New Roman" w:cs="Times New Roman"/>
          <w:sz w:val="28"/>
          <w:szCs w:val="28"/>
        </w:rPr>
        <w:t>Доступність: Забезпечення публічного доступу до станції 24/7.</w:t>
      </w:r>
    </w:p>
    <w:p w:rsidR="0092135F" w:rsidP="0092135F" w14:paraId="743876CA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65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>2.8.4.</w:t>
      </w:r>
      <w:r w:rsidRPr="004A2D20">
        <w:rPr>
          <w:rFonts w:ascii="Times New Roman" w:eastAsia="Times New Roman" w:hAnsi="Times New Roman" w:cs="Times New Roman"/>
          <w:sz w:val="28"/>
          <w:szCs w:val="28"/>
        </w:rPr>
        <w:t>Безпека: Наявність вбудованого захисту від короткого замикання, перевантаження та витоку струму.</w:t>
      </w:r>
    </w:p>
    <w:p w:rsidR="0092135F" w:rsidRPr="004A2D20" w:rsidP="0092135F" w14:paraId="35321640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Pr="004A2D20">
        <w:rPr>
          <w:rFonts w:ascii="Times New Roman" w:eastAsia="Times New Roman" w:hAnsi="Times New Roman" w:cs="Times New Roman"/>
          <w:sz w:val="28"/>
          <w:szCs w:val="28"/>
        </w:rPr>
        <w:t>2.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 w:rsidRPr="004A2D20">
        <w:rPr>
          <w:rFonts w:ascii="Times New Roman" w:eastAsia="Times New Roman" w:hAnsi="Times New Roman" w:cs="Times New Roman"/>
          <w:sz w:val="28"/>
          <w:szCs w:val="28"/>
        </w:rPr>
        <w:t>. Критерії оцінки пропозицій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2135F" w:rsidRPr="004A2D20" w:rsidP="0092135F" w14:paraId="5D8C5A42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2D20">
        <w:rPr>
          <w:rFonts w:ascii="Times New Roman" w:eastAsia="Times New Roman" w:hAnsi="Times New Roman" w:cs="Times New Roman"/>
          <w:sz w:val="28"/>
          <w:szCs w:val="28"/>
        </w:rPr>
        <w:t>Оцінка здійснюється конкурсною комісією за наступною шкалою:</w:t>
      </w:r>
    </w:p>
    <w:tbl>
      <w:tblPr>
        <w:tblW w:w="9458" w:type="dxa"/>
        <w:tblInd w:w="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808"/>
        <w:gridCol w:w="860"/>
        <w:gridCol w:w="5790"/>
      </w:tblGrid>
      <w:tr w14:paraId="41CF7359" w14:textId="77777777" w:rsidTr="00E92CB7">
        <w:tblPrEx>
          <w:tblW w:w="9458" w:type="dxa"/>
          <w:tblInd w:w="6" w:type="dxa"/>
          <w:tblLook w:val="0000"/>
        </w:tblPrEx>
        <w:trPr>
          <w:trHeight w:val="388"/>
        </w:trPr>
        <w:tc>
          <w:tcPr>
            <w:tcW w:w="2808" w:type="dxa"/>
          </w:tcPr>
          <w:p w:rsidR="0092135F" w:rsidRPr="004A2D20" w:rsidP="00E92CB7" w14:paraId="6C6F7AFA" w14:textId="77777777">
            <w:pPr>
              <w:spacing w:after="100" w:afterAutospacing="1" w:line="240" w:lineRule="auto"/>
              <w:ind w:left="10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2D20"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  <w:r w:rsidRPr="004A2D20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  <w:r w:rsidRPr="004A2D2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Назва критерію</w:t>
            </w:r>
            <w:r w:rsidRPr="004A2D20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860" w:type="dxa"/>
          </w:tcPr>
          <w:p w:rsidR="0092135F" w:rsidRPr="004A2D20" w:rsidP="00E92CB7" w14:paraId="0BCDC355" w14:textId="7777777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A2D2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Бали</w:t>
            </w:r>
          </w:p>
          <w:p w:rsidR="0092135F" w:rsidRPr="004A2D20" w:rsidP="00E92CB7" w14:paraId="6FCB46C1" w14:textId="77777777">
            <w:pPr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0" w:type="dxa"/>
          </w:tcPr>
          <w:p w:rsidR="0092135F" w:rsidRPr="004A2D20" w:rsidP="00E92CB7" w14:paraId="646640C3" w14:textId="77777777">
            <w:pPr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2D2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Метод розрахунку балів</w:t>
            </w:r>
          </w:p>
        </w:tc>
      </w:tr>
      <w:tr w14:paraId="0B899DA3" w14:textId="77777777" w:rsidTr="00E92CB7">
        <w:tblPrEx>
          <w:tblW w:w="9458" w:type="dxa"/>
          <w:tblInd w:w="6" w:type="dxa"/>
          <w:tblLook w:val="0000"/>
        </w:tblPrEx>
        <w:trPr>
          <w:trHeight w:val="650"/>
        </w:trPr>
        <w:tc>
          <w:tcPr>
            <w:tcW w:w="2808" w:type="dxa"/>
          </w:tcPr>
          <w:p w:rsidR="0092135F" w:rsidRPr="004A2D20" w:rsidP="00E92CB7" w14:paraId="4E88F67F" w14:textId="77777777">
            <w:pPr>
              <w:spacing w:after="100" w:afterAutospacing="1" w:line="240" w:lineRule="auto"/>
              <w:ind w:left="10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2D20">
              <w:rPr>
                <w:rFonts w:ascii="Times New Roman" w:eastAsia="Times New Roman" w:hAnsi="Times New Roman" w:cs="Times New Roman"/>
                <w:sz w:val="28"/>
                <w:szCs w:val="28"/>
              </w:rPr>
              <w:t>1     Плата за місце</w:t>
            </w:r>
          </w:p>
        </w:tc>
        <w:tc>
          <w:tcPr>
            <w:tcW w:w="860" w:type="dxa"/>
          </w:tcPr>
          <w:p w:rsidR="0092135F" w:rsidRPr="004A2D20" w:rsidP="00E92CB7" w14:paraId="776545D1" w14:textId="77777777">
            <w:pPr>
              <w:spacing w:after="100" w:afterAutospacing="1" w:line="240" w:lineRule="auto"/>
              <w:ind w:left="10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2D20">
              <w:rPr>
                <w:rFonts w:ascii="Times New Roman" w:eastAsia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5790" w:type="dxa"/>
          </w:tcPr>
          <w:p w:rsidR="0092135F" w:rsidRPr="004A2D20" w:rsidP="00E92CB7" w14:paraId="03346169" w14:textId="77777777">
            <w:pPr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2D2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Найвища запропонована сума </w:t>
            </w:r>
          </w:p>
        </w:tc>
      </w:tr>
      <w:tr w14:paraId="3E8D0EF4" w14:textId="77777777" w:rsidTr="00E92CB7">
        <w:tblPrEx>
          <w:tblW w:w="9458" w:type="dxa"/>
          <w:tblInd w:w="6" w:type="dxa"/>
          <w:tblLook w:val="0000"/>
        </w:tblPrEx>
        <w:trPr>
          <w:trHeight w:val="313"/>
        </w:trPr>
        <w:tc>
          <w:tcPr>
            <w:tcW w:w="2808" w:type="dxa"/>
          </w:tcPr>
          <w:p w:rsidR="0092135F" w:rsidRPr="004A2D20" w:rsidP="00E92CB7" w14:paraId="39713B4D" w14:textId="77777777">
            <w:pPr>
              <w:spacing w:after="100" w:afterAutospacing="1" w:line="240" w:lineRule="auto"/>
              <w:ind w:left="10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2D20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Pr="004A2D20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  <w:t>Потужність ЕЗС</w:t>
            </w:r>
          </w:p>
        </w:tc>
        <w:tc>
          <w:tcPr>
            <w:tcW w:w="860" w:type="dxa"/>
          </w:tcPr>
          <w:p w:rsidR="0092135F" w:rsidRPr="004A2D20" w:rsidP="00E92CB7" w14:paraId="47FCD593" w14:textId="77777777">
            <w:pPr>
              <w:spacing w:after="100" w:afterAutospacing="1" w:line="240" w:lineRule="auto"/>
              <w:ind w:left="9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2D20"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5790" w:type="dxa"/>
          </w:tcPr>
          <w:p w:rsidR="0092135F" w:rsidRPr="004A2D20" w:rsidP="00E92CB7" w14:paraId="499A4670" w14:textId="77777777">
            <w:pPr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2D20">
              <w:rPr>
                <w:rFonts w:ascii="Times New Roman" w:eastAsia="Times New Roman" w:hAnsi="Times New Roman" w:cs="Times New Roman"/>
                <w:sz w:val="28"/>
                <w:szCs w:val="28"/>
              </w:rPr>
              <w:t>DC (швидка) — 30 балів; AC (повільна) — 10 балів.</w:t>
            </w:r>
          </w:p>
        </w:tc>
      </w:tr>
      <w:tr w14:paraId="64537329" w14:textId="77777777" w:rsidTr="00E92CB7">
        <w:tblPrEx>
          <w:tblW w:w="9458" w:type="dxa"/>
          <w:tblInd w:w="6" w:type="dxa"/>
          <w:tblLook w:val="0000"/>
        </w:tblPrEx>
        <w:trPr>
          <w:trHeight w:val="388"/>
        </w:trPr>
        <w:tc>
          <w:tcPr>
            <w:tcW w:w="2808" w:type="dxa"/>
          </w:tcPr>
          <w:p w:rsidR="0092135F" w:rsidRPr="004A2D20" w:rsidP="00E92CB7" w14:paraId="44837F6E" w14:textId="77777777">
            <w:pPr>
              <w:spacing w:after="100" w:afterAutospacing="1" w:line="240" w:lineRule="auto"/>
              <w:ind w:left="10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2D20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Pr="004A2D20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  <w:t>Порти та інтерфейс</w:t>
            </w:r>
          </w:p>
        </w:tc>
        <w:tc>
          <w:tcPr>
            <w:tcW w:w="860" w:type="dxa"/>
          </w:tcPr>
          <w:p w:rsidR="0092135F" w:rsidRPr="004A2D20" w:rsidP="00E92CB7" w14:paraId="03BC822C" w14:textId="77777777">
            <w:pPr>
              <w:spacing w:after="100" w:afterAutospacing="1" w:line="240" w:lineRule="auto"/>
              <w:ind w:left="9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2D20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790" w:type="dxa"/>
          </w:tcPr>
          <w:p w:rsidR="0092135F" w:rsidRPr="004A2D20" w:rsidP="00E92CB7" w14:paraId="71DA71FA" w14:textId="77777777">
            <w:pPr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2D20">
              <w:rPr>
                <w:rFonts w:ascii="Times New Roman" w:eastAsia="Times New Roman" w:hAnsi="Times New Roman" w:cs="Times New Roman"/>
                <w:sz w:val="28"/>
                <w:szCs w:val="28"/>
              </w:rPr>
              <w:t>Одночасна зарядка 2-х авто — 10 балів. 1 авто — 5 балів.</w:t>
            </w:r>
          </w:p>
        </w:tc>
      </w:tr>
      <w:tr w14:paraId="69A297CB" w14:textId="77777777" w:rsidTr="00E92CB7">
        <w:tblPrEx>
          <w:tblW w:w="9458" w:type="dxa"/>
          <w:tblInd w:w="6" w:type="dxa"/>
          <w:tblLook w:val="0000"/>
        </w:tblPrEx>
        <w:trPr>
          <w:trHeight w:val="463"/>
        </w:trPr>
        <w:tc>
          <w:tcPr>
            <w:tcW w:w="2808" w:type="dxa"/>
          </w:tcPr>
          <w:p w:rsidR="0092135F" w:rsidRPr="004A2D20" w:rsidP="00E92CB7" w14:paraId="7075E919" w14:textId="77777777">
            <w:pPr>
              <w:spacing w:after="100" w:afterAutospacing="1" w:line="240" w:lineRule="auto"/>
              <w:ind w:left="10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2D20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 w:rsidRPr="004A2D20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  <w:t>Сервісний пакет</w:t>
            </w:r>
          </w:p>
        </w:tc>
        <w:tc>
          <w:tcPr>
            <w:tcW w:w="860" w:type="dxa"/>
          </w:tcPr>
          <w:p w:rsidR="0092135F" w:rsidRPr="004A2D20" w:rsidP="00E92CB7" w14:paraId="767C51ED" w14:textId="77777777">
            <w:pPr>
              <w:spacing w:after="100" w:afterAutospacing="1" w:line="240" w:lineRule="auto"/>
              <w:ind w:left="9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2D20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790" w:type="dxa"/>
          </w:tcPr>
          <w:p w:rsidR="0092135F" w:rsidRPr="004A2D20" w:rsidP="00E92CB7" w14:paraId="1A5FD607" w14:textId="77777777">
            <w:pPr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2D2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Цілодобовий Hotline та власний мобільний додаток.</w:t>
            </w:r>
          </w:p>
        </w:tc>
      </w:tr>
      <w:tr w14:paraId="33263373" w14:textId="77777777" w:rsidTr="00E92CB7">
        <w:tblPrEx>
          <w:tblW w:w="9458" w:type="dxa"/>
          <w:tblInd w:w="6" w:type="dxa"/>
          <w:tblLook w:val="0000"/>
        </w:tblPrEx>
        <w:trPr>
          <w:trHeight w:val="629"/>
        </w:trPr>
        <w:tc>
          <w:tcPr>
            <w:tcW w:w="2808" w:type="dxa"/>
          </w:tcPr>
          <w:p w:rsidR="0092135F" w:rsidRPr="004A2D20" w:rsidP="00E92CB7" w14:paraId="1DA62B01" w14:textId="77777777">
            <w:pPr>
              <w:spacing w:after="100" w:afterAutospacing="1" w:line="240" w:lineRule="auto"/>
              <w:ind w:left="10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2D20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Pr="004A2D20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  <w:t>Екологія та дизайн</w:t>
            </w:r>
          </w:p>
        </w:tc>
        <w:tc>
          <w:tcPr>
            <w:tcW w:w="860" w:type="dxa"/>
          </w:tcPr>
          <w:p w:rsidR="0092135F" w:rsidRPr="004A2D20" w:rsidP="00E92CB7" w14:paraId="0ACC7A31" w14:textId="77777777">
            <w:pPr>
              <w:spacing w:after="100" w:afterAutospacing="1" w:line="240" w:lineRule="auto"/>
              <w:ind w:left="9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2D20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790" w:type="dxa"/>
          </w:tcPr>
          <w:p w:rsidR="0092135F" w:rsidRPr="004A2D20" w:rsidP="00E92CB7" w14:paraId="61785F73" w14:textId="77777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2D2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Найменший рівень шуму, LED-підсвітка зони та додаткове  </w:t>
            </w:r>
          </w:p>
          <w:p w:rsidR="0092135F" w:rsidRPr="004A2D20" w:rsidP="00E92CB7" w14:paraId="61F29AB6" w14:textId="77777777">
            <w:pPr>
              <w:spacing w:after="0" w:line="240" w:lineRule="auto"/>
              <w:ind w:left="8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2D20">
              <w:rPr>
                <w:rFonts w:ascii="Times New Roman" w:eastAsia="Times New Roman" w:hAnsi="Times New Roman" w:cs="Times New Roman"/>
                <w:sz w:val="28"/>
                <w:szCs w:val="28"/>
              </w:rPr>
              <w:t>освітлення</w:t>
            </w:r>
          </w:p>
        </w:tc>
      </w:tr>
      <w:tr w14:paraId="12A65E4B" w14:textId="77777777" w:rsidTr="00E92CB7">
        <w:tblPrEx>
          <w:tblW w:w="9458" w:type="dxa"/>
          <w:tblInd w:w="6" w:type="dxa"/>
          <w:tblLook w:val="0000"/>
        </w:tblPrEx>
        <w:trPr>
          <w:trHeight w:val="701"/>
        </w:trPr>
        <w:tc>
          <w:tcPr>
            <w:tcW w:w="2808" w:type="dxa"/>
          </w:tcPr>
          <w:p w:rsidR="0092135F" w:rsidRPr="004A2D20" w:rsidP="00E92CB7" w14:paraId="5B909BDE" w14:textId="77777777">
            <w:pPr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A2D2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ВСЬОГО</w:t>
            </w:r>
          </w:p>
          <w:p w:rsidR="0092135F" w:rsidRPr="004A2D20" w:rsidP="00E92CB7" w14:paraId="55B86C5D" w14:textId="77777777">
            <w:pPr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A2D2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ab/>
            </w:r>
          </w:p>
        </w:tc>
        <w:tc>
          <w:tcPr>
            <w:tcW w:w="860" w:type="dxa"/>
          </w:tcPr>
          <w:p w:rsidR="0092135F" w:rsidRPr="004A2D20" w:rsidP="00E92CB7" w14:paraId="1F220806" w14:textId="77777777">
            <w:pPr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2D20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  <w:p w:rsidR="0092135F" w:rsidRPr="004A2D20" w:rsidP="00E92CB7" w14:paraId="779A98A8" w14:textId="77777777">
            <w:pPr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0" w:type="dxa"/>
          </w:tcPr>
          <w:p w:rsidR="0092135F" w:rsidRPr="004A2D20" w:rsidP="00E92CB7" w14:paraId="00DF5401" w14:textId="77777777">
            <w:pPr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92135F" w:rsidRPr="004A2D20" w:rsidP="0092135F" w14:paraId="137C1201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Pr="004A2D20">
        <w:rPr>
          <w:rFonts w:ascii="Times New Roman" w:eastAsia="Times New Roman" w:hAnsi="Times New Roman" w:cs="Times New Roman"/>
          <w:sz w:val="28"/>
          <w:szCs w:val="28"/>
        </w:rPr>
        <w:t>2.1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 w:rsidRPr="004A2D20">
        <w:rPr>
          <w:rFonts w:ascii="Times New Roman" w:eastAsia="Times New Roman" w:hAnsi="Times New Roman" w:cs="Times New Roman"/>
          <w:sz w:val="28"/>
          <w:szCs w:val="28"/>
        </w:rPr>
        <w:t xml:space="preserve">. Електричне приєднання: Самостійне отримання ТУ від оператора систем розподілу (енергомереж). </w:t>
      </w:r>
    </w:p>
    <w:p w:rsidR="0092135F" w:rsidRPr="004A2D20" w:rsidP="0092135F" w14:paraId="19CB7C88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Pr="0012765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4A2D20">
        <w:rPr>
          <w:rFonts w:ascii="Times New Roman" w:eastAsia="Times New Roman" w:hAnsi="Times New Roman" w:cs="Times New Roman"/>
          <w:sz w:val="28"/>
          <w:szCs w:val="28"/>
        </w:rPr>
        <w:t>2.1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Pr="004A2D20">
        <w:rPr>
          <w:rFonts w:ascii="Times New Roman" w:eastAsia="Times New Roman" w:hAnsi="Times New Roman" w:cs="Times New Roman"/>
          <w:sz w:val="28"/>
          <w:szCs w:val="28"/>
        </w:rPr>
        <w:t>. Перевагами при участі у конкурсі користуються учасники, які:</w:t>
      </w:r>
    </w:p>
    <w:p w:rsidR="0092135F" w:rsidRPr="004A2D20" w:rsidP="0092135F" w14:paraId="2E75262A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2D20">
        <w:rPr>
          <w:rFonts w:ascii="Times New Roman" w:eastAsia="Times New Roman" w:hAnsi="Times New Roman" w:cs="Times New Roman"/>
          <w:sz w:val="28"/>
          <w:szCs w:val="28"/>
        </w:rPr>
        <w:t>Претендують на облаштування станції зарядки електротранспорту на територіях, які прилеглі до об’єктів нерухомого майна, власниками яких вони є.</w:t>
      </w:r>
      <w:r w:rsidRPr="0012765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4A2D20">
        <w:rPr>
          <w:rFonts w:ascii="Times New Roman" w:eastAsia="Times New Roman" w:hAnsi="Times New Roman" w:cs="Times New Roman"/>
          <w:sz w:val="28"/>
          <w:szCs w:val="28"/>
        </w:rPr>
        <w:t>Мають підтверджений досвід з облаштування станцій зарядки електротранспорту.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A2D20">
        <w:rPr>
          <w:rFonts w:ascii="Times New Roman" w:eastAsia="Times New Roman" w:hAnsi="Times New Roman" w:cs="Times New Roman"/>
          <w:sz w:val="28"/>
          <w:szCs w:val="28"/>
        </w:rPr>
        <w:t>Надали кращі технічні параметри станції зарядки електротранспорту (потужність станції, кількість портів, типи роз’ємів, вбудовані платіжні системи, інтеграція з мобільними додатками тощо).</w:t>
      </w:r>
    </w:p>
    <w:p w:rsidR="0092135F" w:rsidP="0092135F" w14:paraId="5F45F6A8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Pr="0012765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A2D20">
        <w:rPr>
          <w:rFonts w:ascii="Times New Roman" w:eastAsia="Times New Roman" w:hAnsi="Times New Roman" w:cs="Times New Roman"/>
          <w:sz w:val="28"/>
          <w:szCs w:val="28"/>
        </w:rPr>
        <w:t>2.1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Pr="004A2D20">
        <w:rPr>
          <w:rFonts w:ascii="Times New Roman" w:eastAsia="Times New Roman" w:hAnsi="Times New Roman" w:cs="Times New Roman"/>
          <w:sz w:val="28"/>
          <w:szCs w:val="28"/>
        </w:rPr>
        <w:t>. Члени конкурсного комітету запрошуються на засідання комісії телефоном та засобами інтернет-зв’язку не пізніше ніж за три календарні дні до дати проведення засідання.</w:t>
      </w:r>
    </w:p>
    <w:p w:rsidR="0092135F" w:rsidRPr="004A2D20" w:rsidP="0092135F" w14:paraId="1A14619D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2135F" w:rsidRPr="004A2D20" w:rsidP="0092135F" w14:paraId="1AF18646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A2D20">
        <w:rPr>
          <w:rFonts w:ascii="Times New Roman" w:eastAsia="Times New Roman" w:hAnsi="Times New Roman" w:cs="Times New Roman"/>
          <w:b/>
          <w:bCs/>
          <w:sz w:val="28"/>
          <w:szCs w:val="28"/>
        </w:rPr>
        <w:t>3. Перелік необхідних документів для участі у конкурсі</w:t>
      </w:r>
    </w:p>
    <w:p w:rsidR="0092135F" w:rsidRPr="004A2D20" w:rsidP="0092135F" w14:paraId="3EB8F4C9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Pr="004A2D20">
        <w:rPr>
          <w:rFonts w:ascii="Times New Roman" w:eastAsia="Times New Roman" w:hAnsi="Times New Roman" w:cs="Times New Roman"/>
          <w:sz w:val="28"/>
          <w:szCs w:val="28"/>
        </w:rPr>
        <w:t>3.1. Для участі у конкурсі подаються такі документи:</w:t>
      </w:r>
    </w:p>
    <w:p w:rsidR="0092135F" w:rsidRPr="004A2D20" w:rsidP="0092135F" w14:paraId="58939630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65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</w:t>
      </w:r>
      <w:r w:rsidRPr="004A2D20">
        <w:rPr>
          <w:rFonts w:ascii="Times New Roman" w:eastAsia="Times New Roman" w:hAnsi="Times New Roman" w:cs="Times New Roman"/>
          <w:sz w:val="28"/>
          <w:szCs w:val="28"/>
        </w:rPr>
        <w:t>3.1.1. Заява на ім’я голови конкурсного комітету з пропозиціями щодо облаштування станції зарядки електротранспорту (додаток 3 ).</w:t>
      </w:r>
    </w:p>
    <w:p w:rsidR="0092135F" w:rsidRPr="004A2D20" w:rsidP="0092135F" w14:paraId="30F5A11B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65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</w:t>
      </w:r>
      <w:r w:rsidRPr="004A2D20">
        <w:rPr>
          <w:rFonts w:ascii="Times New Roman" w:eastAsia="Times New Roman" w:hAnsi="Times New Roman" w:cs="Times New Roman"/>
          <w:sz w:val="28"/>
          <w:szCs w:val="28"/>
        </w:rPr>
        <w:t>3.1.2. Інформаційна довідка про наявність досвіду з облаштування станцій зарядки електротранспорту (за наявності).</w:t>
      </w:r>
    </w:p>
    <w:p w:rsidR="0092135F" w:rsidRPr="004A2D20" w:rsidP="0092135F" w14:paraId="5A325157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65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</w:t>
      </w:r>
      <w:r w:rsidRPr="004A2D20">
        <w:rPr>
          <w:rFonts w:ascii="Times New Roman" w:eastAsia="Times New Roman" w:hAnsi="Times New Roman" w:cs="Times New Roman"/>
          <w:sz w:val="28"/>
          <w:szCs w:val="28"/>
        </w:rPr>
        <w:t>3.1.3. Витяг з Єдиного державного реєстру юридичних осіб та фізичних осіб – підприємців та громадських формувань (за наявності).</w:t>
      </w:r>
    </w:p>
    <w:p w:rsidR="0092135F" w:rsidRPr="004A2D20" w:rsidP="0092135F" w14:paraId="576749DA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65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</w:t>
      </w:r>
      <w:r w:rsidRPr="004A2D20">
        <w:rPr>
          <w:rFonts w:ascii="Times New Roman" w:eastAsia="Times New Roman" w:hAnsi="Times New Roman" w:cs="Times New Roman"/>
          <w:sz w:val="28"/>
          <w:szCs w:val="28"/>
        </w:rPr>
        <w:t>3.1.4. Копія документа, що посвідчує особу (для фізичних осіб).</w:t>
      </w:r>
    </w:p>
    <w:p w:rsidR="0092135F" w:rsidRPr="004A2D20" w:rsidP="0092135F" w14:paraId="30890278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65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</w:t>
      </w:r>
      <w:r w:rsidRPr="004A2D20">
        <w:rPr>
          <w:rFonts w:ascii="Times New Roman" w:eastAsia="Times New Roman" w:hAnsi="Times New Roman" w:cs="Times New Roman"/>
          <w:sz w:val="28"/>
          <w:szCs w:val="28"/>
        </w:rPr>
        <w:t>3.1.5. Документ на право представництва інтересів, якщо документи подає уповноважена особа.</w:t>
      </w:r>
    </w:p>
    <w:p w:rsidR="0092135F" w:rsidRPr="004A2D20" w:rsidP="0092135F" w14:paraId="13307A02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Pr="004A2D20">
        <w:rPr>
          <w:rFonts w:ascii="Times New Roman" w:eastAsia="Times New Roman" w:hAnsi="Times New Roman" w:cs="Times New Roman"/>
          <w:sz w:val="28"/>
          <w:szCs w:val="28"/>
        </w:rPr>
        <w:t>3.2. Претендент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Pr="004A2D20">
        <w:rPr>
          <w:rFonts w:ascii="Times New Roman" w:eastAsia="Times New Roman" w:hAnsi="Times New Roman" w:cs="Times New Roman"/>
          <w:sz w:val="28"/>
          <w:szCs w:val="28"/>
        </w:rPr>
        <w:t xml:space="preserve"> у встановлені терміни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Pr="004A2D20">
        <w:rPr>
          <w:rFonts w:ascii="Times New Roman" w:eastAsia="Times New Roman" w:hAnsi="Times New Roman" w:cs="Times New Roman"/>
          <w:sz w:val="28"/>
          <w:szCs w:val="28"/>
        </w:rPr>
        <w:t xml:space="preserve"> подає документи для участі у конкурсі до секретаря конкурсної комісії. Місце для подачі документів: управління будівництва, житлово- комунального господарства, інфраструктури та транспорту Б</w:t>
      </w:r>
      <w:r>
        <w:rPr>
          <w:rFonts w:ascii="Times New Roman" w:eastAsia="Times New Roman" w:hAnsi="Times New Roman" w:cs="Times New Roman"/>
          <w:sz w:val="28"/>
          <w:szCs w:val="28"/>
        </w:rPr>
        <w:t>роварської міської ради</w:t>
      </w:r>
      <w:r w:rsidRPr="004A2D20">
        <w:rPr>
          <w:rFonts w:ascii="Times New Roman" w:eastAsia="Times New Roman" w:hAnsi="Times New Roman" w:cs="Times New Roman"/>
          <w:sz w:val="28"/>
          <w:szCs w:val="28"/>
        </w:rPr>
        <w:t xml:space="preserve"> Броварського району Київської області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(</w:t>
      </w:r>
      <w:r w:rsidRPr="004A2D20">
        <w:rPr>
          <w:rFonts w:ascii="Times New Roman" w:eastAsia="Times New Roman" w:hAnsi="Times New Roman" w:cs="Times New Roman"/>
          <w:sz w:val="28"/>
          <w:szCs w:val="28"/>
        </w:rPr>
        <w:t xml:space="preserve"> м. Бровари, бульв. Незалежності 4-А, тел. 0459446111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 w:rsidRPr="004A2D2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2135F" w:rsidRPr="004A2D20" w:rsidP="0092135F" w14:paraId="45C54BFC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Pr="004A2D20">
        <w:rPr>
          <w:rFonts w:ascii="Times New Roman" w:eastAsia="Times New Roman" w:hAnsi="Times New Roman" w:cs="Times New Roman"/>
          <w:sz w:val="28"/>
          <w:szCs w:val="28"/>
        </w:rPr>
        <w:t>3.3. Заява та документи, що подані не у відповідності до цього Порядку, у тому числі з порушенням термінів подання документів, не розглядаються.</w:t>
      </w:r>
    </w:p>
    <w:p w:rsidR="0092135F" w:rsidP="0092135F" w14:paraId="3D00D14C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Pr="004A2D20">
        <w:rPr>
          <w:rFonts w:ascii="Times New Roman" w:eastAsia="Times New Roman" w:hAnsi="Times New Roman" w:cs="Times New Roman"/>
          <w:sz w:val="28"/>
          <w:szCs w:val="28"/>
        </w:rPr>
        <w:t>3.4. За недостовірність наданих документів претенденти (учасники) несуть відповідальність, передбачену чинним законодавством.</w:t>
      </w:r>
    </w:p>
    <w:p w:rsidR="0092135F" w:rsidRPr="004A2D20" w:rsidP="0092135F" w14:paraId="636A26C6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2135F" w:rsidRPr="004A2D20" w:rsidP="0092135F" w14:paraId="7A5E75C8" w14:textId="7777777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A2D20">
        <w:rPr>
          <w:rFonts w:ascii="Times New Roman" w:hAnsi="Times New Roman" w:cs="Times New Roman"/>
          <w:b/>
          <w:bCs/>
          <w:sz w:val="28"/>
          <w:szCs w:val="28"/>
        </w:rPr>
        <w:t>4. Проведення конкурсу</w:t>
      </w:r>
    </w:p>
    <w:p w:rsidR="0092135F" w:rsidRPr="004A2D20" w:rsidP="0092135F" w14:paraId="14D98387" w14:textId="777777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4A2D20">
        <w:rPr>
          <w:rFonts w:ascii="Times New Roman" w:hAnsi="Times New Roman" w:cs="Times New Roman"/>
          <w:sz w:val="28"/>
          <w:szCs w:val="28"/>
        </w:rPr>
        <w:t>4.1. Переможець конкурсу визначається на відкритому засіданні конкурсної комісії із запрошенням на нього всіх учасників.</w:t>
      </w:r>
    </w:p>
    <w:p w:rsidR="0092135F" w:rsidRPr="004A2D20" w:rsidP="0092135F" w14:paraId="77978DE8" w14:textId="777777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4A2D20">
        <w:rPr>
          <w:rFonts w:ascii="Times New Roman" w:hAnsi="Times New Roman" w:cs="Times New Roman"/>
          <w:sz w:val="28"/>
          <w:szCs w:val="28"/>
        </w:rPr>
        <w:t>4.2. Рішення конкурсної комісії є правомірним за умови участі у засіданні не менш 2/3 від загальної кількості його членів.</w:t>
      </w:r>
    </w:p>
    <w:p w:rsidR="0092135F" w:rsidRPr="004A2D20" w:rsidP="0092135F" w14:paraId="0C2C0282" w14:textId="777777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4A2D20">
        <w:rPr>
          <w:rFonts w:ascii="Times New Roman" w:hAnsi="Times New Roman" w:cs="Times New Roman"/>
          <w:sz w:val="28"/>
          <w:szCs w:val="28"/>
        </w:rPr>
        <w:t>4.3. Рішення про результати конкурсу приймається конкурсною комісією простою більшістю голосів від присутніх на засіданні членів конкурсної комісії. У разі рівного розподілу голосів, голос головуючого на засіданні має перевагу.</w:t>
      </w:r>
    </w:p>
    <w:p w:rsidR="0092135F" w:rsidRPr="004A2D20" w:rsidP="0092135F" w14:paraId="0F68E735" w14:textId="777777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4A2D20">
        <w:rPr>
          <w:rFonts w:ascii="Times New Roman" w:hAnsi="Times New Roman" w:cs="Times New Roman"/>
          <w:sz w:val="28"/>
          <w:szCs w:val="28"/>
        </w:rPr>
        <w:t>4.4. За результатами проведення конкурсу складається протокол, у якому зазначаються:</w:t>
      </w:r>
    </w:p>
    <w:p w:rsidR="0092135F" w:rsidRPr="004A2D20" w:rsidP="0092135F" w14:paraId="467A95A6" w14:textId="777777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7652">
        <w:rPr>
          <w:rFonts w:ascii="Times New Roman" w:hAnsi="Times New Roman" w:cs="Times New Roman"/>
          <w:sz w:val="28"/>
          <w:szCs w:val="28"/>
          <w:lang w:val="ru-RU"/>
        </w:rPr>
        <w:t xml:space="preserve">    </w:t>
      </w:r>
      <w:r w:rsidRPr="004A2D20">
        <w:rPr>
          <w:rFonts w:ascii="Times New Roman" w:hAnsi="Times New Roman" w:cs="Times New Roman"/>
          <w:sz w:val="28"/>
          <w:szCs w:val="28"/>
        </w:rPr>
        <w:t>4.4.1. Відомості про учасників.</w:t>
      </w:r>
    </w:p>
    <w:p w:rsidR="0092135F" w:rsidRPr="004A2D20" w:rsidP="0092135F" w14:paraId="67CBE063" w14:textId="777777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7652">
        <w:rPr>
          <w:rFonts w:ascii="Times New Roman" w:hAnsi="Times New Roman" w:cs="Times New Roman"/>
          <w:sz w:val="28"/>
          <w:szCs w:val="28"/>
          <w:lang w:val="ru-RU"/>
        </w:rPr>
        <w:t xml:space="preserve">    </w:t>
      </w:r>
      <w:r w:rsidRPr="004A2D20">
        <w:rPr>
          <w:rFonts w:ascii="Times New Roman" w:hAnsi="Times New Roman" w:cs="Times New Roman"/>
          <w:sz w:val="28"/>
          <w:szCs w:val="28"/>
        </w:rPr>
        <w:t>4.4.2. Пропозиції і зобов’язання учасників.</w:t>
      </w:r>
    </w:p>
    <w:p w:rsidR="0092135F" w:rsidRPr="004A2D20" w:rsidP="0092135F" w14:paraId="136C2310" w14:textId="777777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7652">
        <w:rPr>
          <w:rFonts w:ascii="Times New Roman" w:hAnsi="Times New Roman" w:cs="Times New Roman"/>
          <w:sz w:val="28"/>
          <w:szCs w:val="28"/>
          <w:lang w:val="ru-RU"/>
        </w:rPr>
        <w:t xml:space="preserve">    </w:t>
      </w:r>
      <w:r w:rsidRPr="004A2D20">
        <w:rPr>
          <w:rFonts w:ascii="Times New Roman" w:hAnsi="Times New Roman" w:cs="Times New Roman"/>
          <w:sz w:val="28"/>
          <w:szCs w:val="28"/>
        </w:rPr>
        <w:t>4.4.3. Результати голосування.</w:t>
      </w:r>
    </w:p>
    <w:p w:rsidR="0092135F" w:rsidRPr="004A2D20" w:rsidP="0092135F" w14:paraId="3689E246" w14:textId="777777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7652">
        <w:rPr>
          <w:rFonts w:ascii="Times New Roman" w:hAnsi="Times New Roman" w:cs="Times New Roman"/>
          <w:sz w:val="28"/>
          <w:szCs w:val="28"/>
          <w:lang w:val="ru-RU"/>
        </w:rPr>
        <w:t xml:space="preserve">    </w:t>
      </w:r>
      <w:r w:rsidRPr="004A2D20">
        <w:rPr>
          <w:rFonts w:ascii="Times New Roman" w:hAnsi="Times New Roman" w:cs="Times New Roman"/>
          <w:sz w:val="28"/>
          <w:szCs w:val="28"/>
        </w:rPr>
        <w:t>4.4.4. Зауваження членів конкурсної комісії.</w:t>
      </w:r>
    </w:p>
    <w:p w:rsidR="0092135F" w:rsidP="0092135F" w14:paraId="62BA5984" w14:textId="777777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7652">
        <w:rPr>
          <w:rFonts w:ascii="Times New Roman" w:hAnsi="Times New Roman" w:cs="Times New Roman"/>
          <w:sz w:val="28"/>
          <w:szCs w:val="28"/>
          <w:lang w:val="ru-RU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4.4.5.</w:t>
      </w:r>
      <w:r w:rsidRPr="004A2D20">
        <w:rPr>
          <w:rFonts w:ascii="Times New Roman" w:hAnsi="Times New Roman" w:cs="Times New Roman"/>
          <w:sz w:val="28"/>
          <w:szCs w:val="28"/>
        </w:rPr>
        <w:t xml:space="preserve"> Протокол конкурсної комісії підписує голова конкурсної комісії або його заступник</w:t>
      </w:r>
      <w:r>
        <w:rPr>
          <w:rFonts w:ascii="Times New Roman" w:hAnsi="Times New Roman" w:cs="Times New Roman"/>
          <w:sz w:val="28"/>
          <w:szCs w:val="28"/>
        </w:rPr>
        <w:t xml:space="preserve"> та затверджується рішенням виконавчого комітету Броварської міської ради Броварського району Київської області</w:t>
      </w:r>
      <w:r w:rsidRPr="004A2D20">
        <w:rPr>
          <w:rFonts w:ascii="Times New Roman" w:hAnsi="Times New Roman" w:cs="Times New Roman"/>
          <w:sz w:val="28"/>
          <w:szCs w:val="28"/>
        </w:rPr>
        <w:t>.</w:t>
      </w:r>
    </w:p>
    <w:p w:rsidR="0092135F" w:rsidRPr="004A2D20" w:rsidP="0092135F" w14:paraId="2208FEBD" w14:textId="777777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2135F" w:rsidRPr="004A2D20" w:rsidP="0092135F" w14:paraId="4E214DB5" w14:textId="7777777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4A2D20">
        <w:rPr>
          <w:rFonts w:ascii="Times New Roman" w:hAnsi="Times New Roman" w:cs="Times New Roman"/>
          <w:b/>
          <w:bCs/>
          <w:sz w:val="28"/>
          <w:szCs w:val="28"/>
        </w:rPr>
        <w:t>. Порядок видачі паспорта прив’язки та укладення договору</w:t>
      </w:r>
    </w:p>
    <w:p w:rsidR="0092135F" w:rsidRPr="004A2D20" w:rsidP="0092135F" w14:paraId="6EAF09AB" w14:textId="777777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5</w:t>
      </w:r>
      <w:r w:rsidRPr="004A2D20">
        <w:rPr>
          <w:rFonts w:ascii="Times New Roman" w:hAnsi="Times New Roman" w:cs="Times New Roman"/>
          <w:sz w:val="28"/>
          <w:szCs w:val="28"/>
        </w:rPr>
        <w:t>.1. Переможець конкурсу протягом 10 робочих днів після затвердження рішення про визначення переможця конкурсу повинен укласти Договір з Комунальним підприємством  Броварської міської ради Броварського району Київської області «Бровари-Благоустрій» як з підприємством на яке покладено обов’язок з утримання об’єктів благоустрою, розташованих на території Броварської міської територіальної громади.</w:t>
      </w:r>
    </w:p>
    <w:p w:rsidR="0092135F" w:rsidRPr="004A2D20" w:rsidP="0092135F" w14:paraId="4C12DB0F" w14:textId="777777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12765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5</w:t>
      </w:r>
      <w:r w:rsidRPr="004A2D20">
        <w:rPr>
          <w:rFonts w:ascii="Times New Roman" w:hAnsi="Times New Roman" w:cs="Times New Roman"/>
          <w:sz w:val="28"/>
          <w:szCs w:val="28"/>
        </w:rPr>
        <w:t xml:space="preserve">.2. Переможець конкурсу на підставі Договору зазначеного в пункті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4A2D20">
        <w:rPr>
          <w:rFonts w:ascii="Times New Roman" w:hAnsi="Times New Roman" w:cs="Times New Roman"/>
          <w:sz w:val="28"/>
          <w:szCs w:val="28"/>
        </w:rPr>
        <w:t>.1. та висновку про відповідність намірів щодо місця розташування тимчасової споруди виготовляє паспорт прив’язки тимчасової споруди в суб’єкта господарювання, який має в своєму складі архітектора з кваліфікаційним сертифікатом.</w:t>
      </w:r>
    </w:p>
    <w:p w:rsidR="0092135F" w:rsidRPr="004A2D20" w:rsidP="0092135F" w14:paraId="0A6AA4B2" w14:textId="777777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12765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4A2D20">
        <w:rPr>
          <w:rFonts w:ascii="Times New Roman" w:hAnsi="Times New Roman" w:cs="Times New Roman"/>
          <w:sz w:val="28"/>
          <w:szCs w:val="28"/>
        </w:rPr>
        <w:t>.3. У разі невстановлення ЕЗС протягом 6 місяців від дня видачі паспорта прив’язки, паспорт прив’язки втрачає чинність.</w:t>
      </w:r>
    </w:p>
    <w:p w:rsidR="0092135F" w:rsidP="0092135F" w14:paraId="383CF6C3" w14:textId="777777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135F" w:rsidP="0092135F" w14:paraId="15D3763A" w14:textId="777777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135F" w:rsidRPr="004A2D20" w:rsidP="0092135F" w14:paraId="6C6B4B4F" w14:textId="77777777">
      <w:pPr>
        <w:spacing w:before="100" w:beforeAutospacing="1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2D20">
        <w:rPr>
          <w:rFonts w:ascii="Times New Roman" w:hAnsi="Times New Roman" w:cs="Times New Roman"/>
          <w:sz w:val="28"/>
          <w:szCs w:val="28"/>
        </w:rPr>
        <w:t>Міський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A2D20">
        <w:rPr>
          <w:rFonts w:ascii="Times New Roman" w:hAnsi="Times New Roman" w:cs="Times New Roman"/>
          <w:sz w:val="28"/>
          <w:szCs w:val="28"/>
        </w:rPr>
        <w:t xml:space="preserve">голова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4A2D20">
        <w:rPr>
          <w:rFonts w:ascii="Times New Roman" w:hAnsi="Times New Roman" w:cs="Times New Roman"/>
          <w:sz w:val="28"/>
          <w:szCs w:val="28"/>
        </w:rPr>
        <w:t xml:space="preserve">                                                Ігор САПОЖКО</w:t>
      </w:r>
    </w:p>
    <w:p w:rsidR="0092135F" w:rsidRPr="003B2A39" w:rsidP="0092135F" w14:paraId="6B351766" w14:textId="77777777">
      <w:pPr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</w:p>
    <w:permEnd w:id="2"/>
    <w:p w:rsidR="004F7CAD" w:rsidRPr="00EE06C3" w:rsidP="0092135F" w14:paraId="5FF0D8BD" w14:textId="2EC2A53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Sect="004F7CAD">
      <w:headerReference w:type="default" r:id="rId4"/>
      <w:footerReference w:type="default" r:id="rId5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426059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F7CAD" w:rsidRPr="004F7CAD" w14:paraId="6C054228" w14:textId="31E05E95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F7CA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F7CA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4F7CAD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F7CAD" w14:paraId="088B92D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A9F0599B319A4DFEBC011EDB594FDDF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4F7CAD" w:rsidRPr="004F7CAD" w:rsidP="004F7CAD" w14:paraId="77FE52F9" w14:textId="7CF36958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Antiqua" w:eastAsia="Times New Roman" w:hAnsi="Antiqua" w:cs="Times New Roman"/>
            <w:color w:val="7F7F7F"/>
            <w:sz w:val="28"/>
            <w:szCs w:val="20"/>
            <w:lang w:val="hr-HR" w:eastAsia="ru-RU"/>
          </w:rPr>
        </w:pPr>
        <w:r w:rsidRPr="004F7CAD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4F7CAD" w14:paraId="1D05D1E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cumentProtection w:edit="readOnly" w:enforcement="1" w:cryptProviderType="rsaAES" w:cryptAlgorithmClass="hash" w:cryptAlgorithmType="typeAny" w:cryptAlgorithmSid="14" w:cryptSpinCount="100000" w:hash="CaN0fUrvUa2PJvWUKhms36LWjMK/7khslyHURTqFzxKhB2AEYh1CvAoBN12vL1hlEGXw25eZBpbL&#10;knQi8NWBvg==&#10;" w:salt="DJZReecNzMiTenWofFXU0A==&#10;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  <w:compatSetting w:name="overrideTableStyleFontSizeAndJustification" w:uri="http://schemas.microsoft.com/office/word" w:val="0"/>
  </w:compat>
  <w:rsids>
    <w:rsidRoot w:val="004208DA"/>
    <w:rsid w:val="0004464E"/>
    <w:rsid w:val="000E0637"/>
    <w:rsid w:val="000E7ADA"/>
    <w:rsid w:val="00127652"/>
    <w:rsid w:val="0019083E"/>
    <w:rsid w:val="002D71B2"/>
    <w:rsid w:val="003735BC"/>
    <w:rsid w:val="003A4315"/>
    <w:rsid w:val="003B2A39"/>
    <w:rsid w:val="004208DA"/>
    <w:rsid w:val="00424AD7"/>
    <w:rsid w:val="004A2D20"/>
    <w:rsid w:val="004C6C25"/>
    <w:rsid w:val="004F7CAD"/>
    <w:rsid w:val="00520285"/>
    <w:rsid w:val="00524AF7"/>
    <w:rsid w:val="00545B76"/>
    <w:rsid w:val="00552C2D"/>
    <w:rsid w:val="00784598"/>
    <w:rsid w:val="007C582E"/>
    <w:rsid w:val="0081066D"/>
    <w:rsid w:val="00853C00"/>
    <w:rsid w:val="00893E2E"/>
    <w:rsid w:val="008B6EF2"/>
    <w:rsid w:val="0092135F"/>
    <w:rsid w:val="00A84A56"/>
    <w:rsid w:val="00B20C04"/>
    <w:rsid w:val="00B3670E"/>
    <w:rsid w:val="00CB633A"/>
    <w:rsid w:val="00E92CB7"/>
    <w:rsid w:val="00EE06C3"/>
    <w:rsid w:val="00F06CDF"/>
    <w:rsid w:val="00F1156F"/>
    <w:rsid w:val="00F13CCA"/>
    <w:rsid w:val="00F33B16"/>
    <w:rsid w:val="00FA7F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ій колонтитул Знак"/>
    <w:basedOn w:val="DefaultParagraphFont"/>
    <w:link w:val="Header"/>
    <w:uiPriority w:val="99"/>
    <w:rsid w:val="004F7CAD"/>
  </w:style>
  <w:style w:type="paragraph" w:styleId="Footer">
    <w:name w:val="footer"/>
    <w:basedOn w:val="Normal"/>
    <w:link w:val="a0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ій колонтитул Знак"/>
    <w:basedOn w:val="DefaultParagraphFont"/>
    <w:link w:val="Footer"/>
    <w:uiPriority w:val="99"/>
    <w:rsid w:val="004F7C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A9F0599B319A4DFEBC011EDB594FDD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BBBA00-8F61-46D5-BC32-00922E60BD4A}"/>
      </w:docPartPr>
      <w:docPartBody>
        <w:p w:rsidR="000E7ADA" w:rsidP="0019083E">
          <w:pPr>
            <w:pStyle w:val="A9F0599B319A4DFEBC011EDB594FDDF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83E"/>
    <w:rsid w:val="000E7ADA"/>
    <w:rsid w:val="000F6A6E"/>
    <w:rsid w:val="001043C3"/>
    <w:rsid w:val="0019083E"/>
    <w:rsid w:val="004D1168"/>
    <w:rsid w:val="00934C4A"/>
    <w:rsid w:val="00FA108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9F0599B319A4DFEBC011EDB594FDDF6">
    <w:name w:val="A9F0599B319A4DFEBC011EDB594FDDF6"/>
    <w:rsid w:val="001908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5</Pages>
  <Words>6117</Words>
  <Characters>3487</Characters>
  <Application>Microsoft Office Word</Application>
  <DocSecurity>8</DocSecurity>
  <Lines>29</Lines>
  <Paragraphs>19</Paragraphs>
  <ScaleCrop>false</ScaleCrop>
  <Company/>
  <LinksUpToDate>false</LinksUpToDate>
  <CharactersWithSpaces>9585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Admin</cp:lastModifiedBy>
  <cp:revision>28</cp:revision>
  <dcterms:created xsi:type="dcterms:W3CDTF">2021-08-31T06:42:00Z</dcterms:created>
  <dcterms:modified xsi:type="dcterms:W3CDTF">2026-07-27T11:54:00Z</dcterms:modified>
</cp:coreProperties>
</file>