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5F7FF636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251A2F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900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1A2F" w:rsidRPr="0052292A" w:rsidP="00251A2F" w14:paraId="36187A18" w14:textId="77777777">
      <w:pPr>
        <w:pStyle w:val="Heading2"/>
        <w:rPr>
          <w:bCs w:val="0"/>
        </w:rPr>
      </w:pPr>
      <w:bookmarkStart w:id="1" w:name="_Hlk218674345"/>
      <w:permStart w:id="2" w:edGrp="everyone"/>
      <w:r w:rsidRPr="0052292A">
        <w:rPr>
          <w:bCs w:val="0"/>
          <w:spacing w:val="-6"/>
        </w:rPr>
        <w:t>Умови  передачі в оренду комунального майна Броварської міської територіальної громади шляхом аукціону</w:t>
      </w:r>
      <w:r w:rsidRPr="0052292A">
        <w:rPr>
          <w:bCs w:val="0"/>
        </w:rPr>
        <w:t xml:space="preserve">   </w:t>
      </w:r>
    </w:p>
    <w:bookmarkEnd w:id="1"/>
    <w:p w:rsidR="00251A2F" w:rsidRPr="0052292A" w:rsidP="00251A2F" w14:paraId="6410CAB3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69"/>
        <w:gridCol w:w="6237"/>
      </w:tblGrid>
      <w:tr w14:paraId="285F7B19" w14:textId="77777777" w:rsidTr="00FD220A">
        <w:tblPrEx>
          <w:tblW w:w="9606" w:type="dxa"/>
          <w:tblLayout w:type="fixed"/>
          <w:tblLook w:val="00A0"/>
        </w:tblPrEx>
        <w:trPr>
          <w:trHeight w:val="690"/>
        </w:trPr>
        <w:tc>
          <w:tcPr>
            <w:tcW w:w="3369" w:type="dxa"/>
          </w:tcPr>
          <w:p w:rsidR="00251A2F" w:rsidRPr="0052292A" w:rsidP="00FD220A" w14:paraId="733D290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bookmarkStart w:id="3" w:name="_Hlk186528214"/>
            <w:bookmarkStart w:id="4" w:name="_Hlk218674366"/>
            <w:r w:rsidRPr="0052292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Назва аукціону</w:t>
            </w:r>
          </w:p>
        </w:tc>
        <w:tc>
          <w:tcPr>
            <w:tcW w:w="6237" w:type="dxa"/>
            <w:shd w:val="clear" w:color="auto" w:fill="auto"/>
          </w:tcPr>
          <w:p w:rsidR="00251A2F" w:rsidRPr="0052292A" w:rsidP="00FD220A" w14:paraId="0C5B5F30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Частина нежитлового приміщення площею 11,2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. розташована за адресою: Київська область, Броварський район, місто Бровари, бульвар Незалежності, буд. 2, приміщення 24</w:t>
            </w:r>
          </w:p>
        </w:tc>
      </w:tr>
      <w:tr w14:paraId="13674728" w14:textId="77777777" w:rsidTr="00FD220A">
        <w:tblPrEx>
          <w:tblW w:w="9606" w:type="dxa"/>
          <w:tblLayout w:type="fixed"/>
          <w:tblLook w:val="00A0"/>
        </w:tblPrEx>
        <w:trPr>
          <w:trHeight w:val="956"/>
        </w:trPr>
        <w:tc>
          <w:tcPr>
            <w:tcW w:w="3369" w:type="dxa"/>
          </w:tcPr>
          <w:p w:rsidR="00251A2F" w:rsidRPr="0052292A" w:rsidP="00FD220A" w14:paraId="72022C9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Дата, номер, назва  рішення </w:t>
            </w:r>
          </w:p>
        </w:tc>
        <w:tc>
          <w:tcPr>
            <w:tcW w:w="6237" w:type="dxa"/>
            <w:shd w:val="clear" w:color="auto" w:fill="auto"/>
          </w:tcPr>
          <w:p w:rsidR="00251A2F" w:rsidRPr="0052292A" w:rsidP="00FD220A" w14:paraId="5874C99C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bCs/>
                <w:sz w:val="28"/>
                <w:szCs w:val="28"/>
              </w:rPr>
              <w:t>Рішення  виконавчого комітету Броварської міської ради Броварського району Київськ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ої області від 12.05.2026 </w:t>
            </w:r>
            <w:r w:rsidRPr="0052292A">
              <w:rPr>
                <w:rFonts w:ascii="Times New Roman" w:hAnsi="Times New Roman" w:cs="Times New Roman"/>
                <w:bCs/>
                <w:sz w:val="28"/>
                <w:szCs w:val="28"/>
              </w:rPr>
              <w:t>№513 «Про включення до Переліку першого типу та передачу в оренду комунального майна Броварської міської територіальної громади шляхом аукціону»</w:t>
            </w:r>
          </w:p>
        </w:tc>
      </w:tr>
      <w:tr w14:paraId="20258D28" w14:textId="77777777" w:rsidTr="00FD220A">
        <w:tblPrEx>
          <w:tblW w:w="9606" w:type="dxa"/>
          <w:tblLayout w:type="fixed"/>
          <w:tblLook w:val="00A0"/>
        </w:tblPrEx>
        <w:trPr>
          <w:trHeight w:val="690"/>
        </w:trPr>
        <w:tc>
          <w:tcPr>
            <w:tcW w:w="3369" w:type="dxa"/>
          </w:tcPr>
          <w:p w:rsidR="00251A2F" w:rsidRPr="0052292A" w:rsidP="00FD220A" w14:paraId="7C21891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Повне найменування та адреса орендодавця</w:t>
            </w:r>
          </w:p>
          <w:p w:rsidR="00251A2F" w:rsidRPr="0052292A" w:rsidP="00FD220A" w14:paraId="2D94529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251A2F" w:rsidRPr="0052292A" w:rsidP="00FD220A" w14:paraId="2E30C5EB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області, що знаходиться за адресою: Україна, 07400, Київська область, Броварський район, місто Бровари, бульвар Незалежності, будинок 2,  телефон +38(045) 947-20-52, e-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ukv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bmr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ukr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net</w:t>
            </w:r>
          </w:p>
        </w:tc>
      </w:tr>
      <w:tr w14:paraId="79618DAD" w14:textId="77777777" w:rsidTr="00FD220A">
        <w:tblPrEx>
          <w:tblW w:w="9606" w:type="dxa"/>
          <w:tblLayout w:type="fixed"/>
          <w:tblLook w:val="00A0"/>
        </w:tblPrEx>
        <w:trPr>
          <w:trHeight w:val="1347"/>
        </w:trPr>
        <w:tc>
          <w:tcPr>
            <w:tcW w:w="3369" w:type="dxa"/>
          </w:tcPr>
          <w:p w:rsidR="00251A2F" w:rsidRPr="0052292A" w:rsidP="00FD220A" w14:paraId="5BA507A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Повне найменування та адреса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</w:p>
        </w:tc>
        <w:tc>
          <w:tcPr>
            <w:tcW w:w="6237" w:type="dxa"/>
          </w:tcPr>
          <w:p w:rsidR="00251A2F" w:rsidRPr="0052292A" w:rsidP="00FD220A" w14:paraId="65228BFE" w14:textId="77777777">
            <w:pPr>
              <w:pStyle w:val="2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Комунальне підприємство Броварської міської ради Броварського району Київської області «Житлово-експлуатаційна контора-1»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, що знаходиться за адресою: Україна, </w:t>
            </w:r>
            <w:r w:rsidRPr="0052292A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07400, Київська область,  Броварський район, місто Бровари, бульвар Незалежності</w:t>
            </w:r>
            <w:r w:rsidRPr="0052292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 будинок 9-А,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 телефон: (04594) 4-72-01,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: К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5229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_</w:t>
            </w:r>
            <w:r w:rsidRPr="005229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j</w:t>
            </w:r>
            <w:r w:rsidRPr="005229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e</w:t>
            </w:r>
            <w:r w:rsidRPr="005229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k</w:t>
            </w:r>
            <w:r w:rsidRPr="005229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_1@ukr.net</w:t>
            </w:r>
          </w:p>
        </w:tc>
      </w:tr>
      <w:tr w14:paraId="179893DC" w14:textId="77777777" w:rsidTr="00FD220A">
        <w:tblPrEx>
          <w:tblW w:w="9606" w:type="dxa"/>
          <w:tblLayout w:type="fixed"/>
          <w:tblLook w:val="00A0"/>
        </w:tblPrEx>
        <w:trPr>
          <w:trHeight w:val="777"/>
        </w:trPr>
        <w:tc>
          <w:tcPr>
            <w:tcW w:w="3369" w:type="dxa"/>
          </w:tcPr>
          <w:p w:rsidR="00251A2F" w:rsidRPr="0052292A" w:rsidP="00FD220A" w14:paraId="2E85101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Інформація про об’єкт оренди</w:t>
            </w:r>
          </w:p>
        </w:tc>
        <w:tc>
          <w:tcPr>
            <w:tcW w:w="6237" w:type="dxa"/>
          </w:tcPr>
          <w:p w:rsidR="00251A2F" w:rsidRPr="0052292A" w:rsidP="00FD220A" w14:paraId="41C75870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Частина нежитлового приміщення площею 11,2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. розташована за адресою: Київська область, Броварський район, місто Бровари, бульвар Незалежності, буд. 2, приміщення 24</w:t>
            </w:r>
          </w:p>
        </w:tc>
      </w:tr>
      <w:tr w14:paraId="109ED632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536D2A3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Інформація про чинний договір оренди</w:t>
            </w:r>
          </w:p>
        </w:tc>
        <w:tc>
          <w:tcPr>
            <w:tcW w:w="6237" w:type="dxa"/>
          </w:tcPr>
          <w:p w:rsidR="00251A2F" w:rsidRPr="0052292A" w:rsidP="00FD220A" w14:paraId="1DF9BB9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14:paraId="2B316553" w14:textId="77777777" w:rsidTr="00FD220A">
        <w:tblPrEx>
          <w:tblW w:w="9606" w:type="dxa"/>
          <w:tblLayout w:type="fixed"/>
          <w:tblLook w:val="00A0"/>
        </w:tblPrEx>
        <w:trPr>
          <w:trHeight w:val="421"/>
        </w:trPr>
        <w:tc>
          <w:tcPr>
            <w:tcW w:w="3369" w:type="dxa"/>
          </w:tcPr>
          <w:p w:rsidR="00251A2F" w:rsidRPr="0052292A" w:rsidP="00FD220A" w14:paraId="388BE81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Вартість об'єкта оренди</w:t>
            </w:r>
          </w:p>
        </w:tc>
        <w:tc>
          <w:tcPr>
            <w:tcW w:w="6237" w:type="dxa"/>
          </w:tcPr>
          <w:p w:rsidR="00251A2F" w:rsidRPr="0052292A" w:rsidP="00FD220A" w14:paraId="6A52E54F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об’єкта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оренди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висновком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майна станом на 01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.06.2026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становить, без ПДВ </w:t>
            </w:r>
          </w:p>
          <w:p w:rsidR="00251A2F" w:rsidRPr="0052292A" w:rsidP="00FD220A" w14:paraId="093401B0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416408,00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</w:p>
        </w:tc>
      </w:tr>
      <w:tr w14:paraId="0536DFAA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2108F75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Тип об’єкта</w:t>
            </w:r>
          </w:p>
        </w:tc>
        <w:tc>
          <w:tcPr>
            <w:tcW w:w="6237" w:type="dxa"/>
          </w:tcPr>
          <w:p w:rsidR="00251A2F" w:rsidRPr="0052292A" w:rsidP="00FD220A" w14:paraId="7004DA48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нерухоме майно</w:t>
            </w:r>
          </w:p>
        </w:tc>
      </w:tr>
      <w:tr w14:paraId="46100BBD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252F38A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Пропонований строк оренди</w:t>
            </w:r>
          </w:p>
        </w:tc>
        <w:tc>
          <w:tcPr>
            <w:tcW w:w="6237" w:type="dxa"/>
          </w:tcPr>
          <w:p w:rsidR="00251A2F" w:rsidRPr="0052292A" w:rsidP="00FD220A" w14:paraId="1F9C30F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років </w:t>
            </w:r>
          </w:p>
        </w:tc>
      </w:tr>
      <w:tr w14:paraId="22FCF226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709F237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Інформація про отримання погодження органу управління</w:t>
            </w:r>
          </w:p>
        </w:tc>
        <w:tc>
          <w:tcPr>
            <w:tcW w:w="6237" w:type="dxa"/>
          </w:tcPr>
          <w:p w:rsidR="00251A2F" w:rsidRPr="0052292A" w:rsidP="00FD220A" w14:paraId="24210D03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14:paraId="563793B8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5CE26F4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Фотографічне зображення майна</w:t>
            </w:r>
          </w:p>
        </w:tc>
        <w:tc>
          <w:tcPr>
            <w:tcW w:w="6237" w:type="dxa"/>
          </w:tcPr>
          <w:p w:rsidR="00251A2F" w:rsidRPr="0052292A" w:rsidP="00FD220A" w14:paraId="75D3B79A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Додається </w:t>
            </w:r>
          </w:p>
        </w:tc>
      </w:tr>
      <w:tr w14:paraId="7A99D3B5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2D2ACE9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Загальна і корисна площа об’єкта</w:t>
            </w:r>
          </w:p>
        </w:tc>
        <w:tc>
          <w:tcPr>
            <w:tcW w:w="6237" w:type="dxa"/>
          </w:tcPr>
          <w:p w:rsidR="00251A2F" w:rsidRPr="0052292A" w:rsidP="00FD220A" w14:paraId="5E443B0A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Загальна</w:t>
            </w:r>
            <w:r w:rsidRPr="0052292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11,2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.,  корисна 11,2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14:paraId="1D6AB9B5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7A5BC83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Технічний стан, інформація про потужність електромережі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і забезпечення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комунікаціями </w:t>
            </w:r>
          </w:p>
        </w:tc>
        <w:tc>
          <w:tcPr>
            <w:tcW w:w="6237" w:type="dxa"/>
          </w:tcPr>
          <w:p w:rsidR="00251A2F" w:rsidRPr="0052292A" w:rsidP="00FD220A" w14:paraId="2E1D547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Технічний стан приміщення - задовільний</w:t>
            </w:r>
          </w:p>
          <w:p w:rsidR="00251A2F" w:rsidRPr="0052292A" w:rsidP="00FD220A" w14:paraId="363EAC7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CBB202A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226306E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Технічний план об’єкта</w:t>
            </w:r>
          </w:p>
        </w:tc>
        <w:tc>
          <w:tcPr>
            <w:tcW w:w="6237" w:type="dxa"/>
          </w:tcPr>
          <w:p w:rsidR="00251A2F" w:rsidRPr="0052292A" w:rsidP="00FD220A" w14:paraId="4C0BD36F" w14:textId="77777777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Додається</w:t>
            </w:r>
          </w:p>
        </w:tc>
      </w:tr>
      <w:tr w14:paraId="6904F30D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31CDD91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229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Інформація про те, що об’єктом оренди є пам’ятка культурної спадщини, щойно виявлений об’єкт культурної спадщини чи його частина</w:t>
            </w:r>
          </w:p>
        </w:tc>
        <w:tc>
          <w:tcPr>
            <w:tcW w:w="6237" w:type="dxa"/>
          </w:tcPr>
          <w:p w:rsidR="00251A2F" w:rsidRPr="0052292A" w:rsidP="00FD220A" w14:paraId="410E9F6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Об’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єкт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є </w:t>
            </w:r>
            <w:r w:rsidRPr="005229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пам’ятк</w:t>
            </w:r>
            <w:r w:rsidRPr="005229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ою</w:t>
            </w:r>
            <w:r w:rsidRPr="005229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культурної спадщини</w:t>
            </w:r>
          </w:p>
        </w:tc>
      </w:tr>
      <w:tr w14:paraId="75813FE7" w14:textId="77777777" w:rsidTr="00FD220A">
        <w:tblPrEx>
          <w:tblW w:w="9606" w:type="dxa"/>
          <w:tblLayout w:type="fixed"/>
          <w:tblLook w:val="00A0"/>
        </w:tblPrEx>
        <w:trPr>
          <w:trHeight w:val="1651"/>
        </w:trPr>
        <w:tc>
          <w:tcPr>
            <w:tcW w:w="3369" w:type="dxa"/>
          </w:tcPr>
          <w:p w:rsidR="00251A2F" w:rsidRPr="0052292A" w:rsidP="00FD220A" w14:paraId="7DED170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Інформація про наявність окремих особових рахунків на об’єкт оренди, відкритих постачальниками комунальних послу</w:t>
            </w:r>
          </w:p>
        </w:tc>
        <w:tc>
          <w:tcPr>
            <w:tcW w:w="6237" w:type="dxa"/>
          </w:tcPr>
          <w:p w:rsidR="00251A2F" w:rsidRPr="0052292A" w:rsidP="00FD220A" w14:paraId="0B98870A" w14:textId="77777777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Вартість комунальних послуг, витрат на утримання прибудинкової території, вартість послуг по ремонту і технічному обслуговуванню інженерного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обладнання та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внутрішньобудинкових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 мереж, ремонту будівлі, у   т. ч.: покрівлі, фасаду, вивіз сміття тощо, не входить до складу орендної плати та сплачується ОРЕНДАРЕМ окремо на підставі договорів, укладених ОРЕНДАРЕМ з організаціями, що надають такі послуги або відшкодовується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балансоутримувачу</w:t>
            </w:r>
          </w:p>
        </w:tc>
      </w:tr>
      <w:tr w14:paraId="6A7A96D4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7A7D86B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Проєкт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 договору </w:t>
            </w:r>
          </w:p>
        </w:tc>
        <w:tc>
          <w:tcPr>
            <w:tcW w:w="6237" w:type="dxa"/>
          </w:tcPr>
          <w:p w:rsidR="00251A2F" w:rsidRPr="0052292A" w:rsidP="00FD220A" w14:paraId="3CA6EA62" w14:textId="77777777">
            <w:pPr>
              <w:pStyle w:val="Heading2"/>
              <w:jc w:val="both"/>
            </w:pPr>
            <w:r w:rsidRPr="0052292A">
              <w:rPr>
                <w:b w:val="0"/>
              </w:rPr>
              <w:t xml:space="preserve">Додається  </w:t>
            </w:r>
          </w:p>
        </w:tc>
      </w:tr>
      <w:tr w14:paraId="211C54FB" w14:textId="77777777" w:rsidTr="00FD220A">
        <w:tblPrEx>
          <w:tblW w:w="9606" w:type="dxa"/>
          <w:tblLayout w:type="fixed"/>
          <w:tblLook w:val="00A0"/>
        </w:tblPrEx>
        <w:tc>
          <w:tcPr>
            <w:tcW w:w="9606" w:type="dxa"/>
            <w:gridSpan w:val="2"/>
          </w:tcPr>
          <w:p w:rsidR="00251A2F" w:rsidRPr="0052292A" w:rsidP="00FD220A" w14:paraId="7BF92C10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Умови та додаткові умови оренди</w:t>
            </w:r>
          </w:p>
        </w:tc>
      </w:tr>
      <w:tr w14:paraId="52022C49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56F4DBB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Строк оренди  </w:t>
            </w:r>
          </w:p>
        </w:tc>
        <w:tc>
          <w:tcPr>
            <w:tcW w:w="6237" w:type="dxa"/>
          </w:tcPr>
          <w:p w:rsidR="00251A2F" w:rsidRPr="0052292A" w:rsidP="00FD220A" w14:paraId="0A9D5CE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5 років</w:t>
            </w:r>
          </w:p>
        </w:tc>
      </w:tr>
      <w:tr w14:paraId="339B82AB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3869DDF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Наявність рішення про затвердження додаткових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умов</w:t>
            </w:r>
          </w:p>
        </w:tc>
        <w:tc>
          <w:tcPr>
            <w:tcW w:w="6237" w:type="dxa"/>
          </w:tcPr>
          <w:p w:rsidR="00251A2F" w:rsidRPr="0052292A" w:rsidP="00FD220A" w14:paraId="5075005B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14:paraId="01D9C549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6FF0AB44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Стартова орендна плата </w:t>
            </w:r>
          </w:p>
          <w:p w:rsidR="00251A2F" w:rsidRPr="0052292A" w:rsidP="00FD220A" w14:paraId="7EE7450A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251A2F" w:rsidRPr="0052292A" w:rsidP="00FD220A" w14:paraId="09507BDC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4164,08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ісяць, без урахування ПДВ - </w:t>
            </w:r>
          </w:p>
          <w:p w:rsidR="00251A2F" w:rsidRPr="0052292A" w:rsidP="00FD220A" w14:paraId="6FAC57B3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для електронного аукціону на підвищення ціни;</w:t>
            </w:r>
            <w:bookmarkStart w:id="5" w:name="_GoBack"/>
            <w:bookmarkEnd w:id="5"/>
          </w:p>
          <w:p w:rsidR="00251A2F" w:rsidRPr="0052292A" w:rsidP="00FD220A" w14:paraId="41AD5162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2082,04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 за місяць, без урахування ПДВ - </w:t>
            </w:r>
          </w:p>
          <w:p w:rsidR="00251A2F" w:rsidRPr="0052292A" w:rsidP="00FD220A" w14:paraId="3117F10C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для електронного аукціону зі зниженням стартової ціни; </w:t>
            </w:r>
          </w:p>
          <w:p w:rsidR="00251A2F" w:rsidRPr="0052292A" w:rsidP="00FD220A" w14:paraId="7E872808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2082,04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 за місяць, без урахування ПДВ -</w:t>
            </w:r>
          </w:p>
          <w:p w:rsidR="00251A2F" w:rsidRPr="0052292A" w:rsidP="00FD220A" w14:paraId="2217B079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для електронного аукціону за методом покрокового зниження стартової орендної плати та подальшого подання цінових пропозицій.</w:t>
            </w:r>
          </w:p>
        </w:tc>
      </w:tr>
      <w:tr w14:paraId="051EF0E2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1A72454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Цільове</w:t>
            </w:r>
          </w:p>
          <w:p w:rsidR="00251A2F" w:rsidRPr="0052292A" w:rsidP="00FD220A" w14:paraId="2CD7B040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призначення об’єкта оренди</w:t>
            </w:r>
          </w:p>
        </w:tc>
        <w:tc>
          <w:tcPr>
            <w:tcW w:w="6237" w:type="dxa"/>
          </w:tcPr>
          <w:p w:rsidR="00251A2F" w:rsidRPr="0052292A" w:rsidP="00FD220A" w14:paraId="6991455D" w14:textId="77777777">
            <w:pPr>
              <w:pStyle w:val="Title"/>
              <w:jc w:val="both"/>
            </w:pPr>
            <w:r w:rsidRPr="0052292A">
              <w:t xml:space="preserve">за будь-яким цільовим призначенням, </w:t>
            </w:r>
            <w:r w:rsidRPr="0052292A">
              <w:rPr>
                <w:color w:val="000000"/>
              </w:rPr>
              <w:t>заборона провадження господарської діяльності у сфері торгівлі товарами підакцизної групи та організації,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</w:t>
            </w:r>
          </w:p>
        </w:tc>
      </w:tr>
      <w:tr w14:paraId="0FFD8CF3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0F0BB764" w14:textId="77777777">
            <w:pPr>
              <w:spacing w:after="0" w:line="240" w:lineRule="auto"/>
              <w:rPr>
                <w:rFonts w:ascii="Times New Roman" w:hAnsi="Times New Roman" w:cs="Times New Roman"/>
                <w:color w:val="800000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Обмеження щодо цільового призначення</w:t>
            </w:r>
            <w:r w:rsidRPr="0052292A">
              <w:rPr>
                <w:rFonts w:ascii="Times New Roman" w:hAnsi="Times New Roman" w:cs="Times New Roman"/>
                <w:color w:val="800000"/>
                <w:sz w:val="28"/>
                <w:szCs w:val="28"/>
              </w:rPr>
              <w:t xml:space="preserve">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об’єкта оренди, встановлені відповідно до пункту 10.6 Порядку</w:t>
            </w:r>
          </w:p>
        </w:tc>
        <w:tc>
          <w:tcPr>
            <w:tcW w:w="6237" w:type="dxa"/>
          </w:tcPr>
          <w:p w:rsidR="00251A2F" w:rsidRPr="0052292A" w:rsidP="00FD220A" w14:paraId="4F872E06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заборона провадження господарської діяльності у сфері торгівлі товарами підакцизної групи та організації,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</w:t>
            </w:r>
          </w:p>
        </w:tc>
      </w:tr>
      <w:tr w14:paraId="1DAB4FBF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0D1507E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Додаткові умови оренди майна</w:t>
            </w:r>
          </w:p>
        </w:tc>
        <w:tc>
          <w:tcPr>
            <w:tcW w:w="6237" w:type="dxa"/>
          </w:tcPr>
          <w:p w:rsidR="00251A2F" w:rsidRPr="0052292A" w:rsidP="00FD220A" w14:paraId="7ADD7A57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FF0000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заборона провадження господарської діяльності у сфері торгівлі товарами підакцизної групи, організації та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</w:t>
            </w:r>
            <w:r w:rsidRPr="0052292A">
              <w:rPr>
                <w:rFonts w:ascii="Times New Roman" w:hAnsi="Times New Roman" w:cs="Times New Roman"/>
                <w:iCs/>
                <w:color w:val="FF0000"/>
                <w:sz w:val="28"/>
                <w:szCs w:val="28"/>
              </w:rPr>
              <w:t xml:space="preserve"> </w:t>
            </w:r>
          </w:p>
        </w:tc>
      </w:tr>
      <w:tr w14:paraId="736B21C7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501F1AD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Особливі умови :</w:t>
            </w:r>
          </w:p>
        </w:tc>
        <w:tc>
          <w:tcPr>
            <w:tcW w:w="6237" w:type="dxa"/>
          </w:tcPr>
          <w:p w:rsidR="00251A2F" w:rsidRPr="0052292A" w:rsidP="00FD220A" w14:paraId="54559CBF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iCs/>
                <w:sz w:val="28"/>
                <w:szCs w:val="28"/>
              </w:rPr>
              <w:t>До укладання договору оренди або в день підписання такого договору переможець електронного аукціону зобов’язаний сплатити на рахунок, зазначений орендодавцем, авансовий внесок у розмірі однієї місячної орендної плати (в т.ч. ПДВ) та забезпечувальний депозит у розмірі однієї місячної орендної плати (в т.ч. ПДВ). Орендар, визначений за результатами аукціону, зобов’язаний відшкодувати Управлінню з питань комунальної власності та житла Броварської міської ради Броварського району Київської області вартість проведення оцінки об’єкта оренди в розмірі 4400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Pr="0052292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грн.</w:t>
            </w:r>
          </w:p>
        </w:tc>
      </w:tr>
      <w:tr w14:paraId="1B71DC7C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6FFBB9B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Передача майна в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суборенду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пункту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18.1 Порядку</w:t>
            </w:r>
          </w:p>
        </w:tc>
        <w:tc>
          <w:tcPr>
            <w:tcW w:w="6237" w:type="dxa"/>
          </w:tcPr>
          <w:p w:rsidR="00251A2F" w:rsidRPr="0052292A" w:rsidP="00FD220A" w14:paraId="270F9272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Майно передається в оренду без права передачі в </w:t>
            </w:r>
            <w:r w:rsidRPr="0052292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суборенду</w:t>
            </w:r>
          </w:p>
        </w:tc>
      </w:tr>
      <w:tr w14:paraId="743C9414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7A2435F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Вимоги до орендаря</w:t>
            </w:r>
          </w:p>
        </w:tc>
        <w:tc>
          <w:tcPr>
            <w:tcW w:w="6237" w:type="dxa"/>
          </w:tcPr>
          <w:p w:rsidR="00251A2F" w:rsidRPr="0052292A" w:rsidP="00FD220A" w14:paraId="5A3667E5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Потенційний орендар повинен відповідати вимогам, визначеним статтею 4 Закону України «Про оренду державного та комунального майна»</w:t>
            </w:r>
          </w:p>
        </w:tc>
      </w:tr>
      <w:tr w14:paraId="3ED223A3" w14:textId="77777777" w:rsidTr="00FD220A">
        <w:tblPrEx>
          <w:tblW w:w="9606" w:type="dxa"/>
          <w:tblLayout w:type="fixed"/>
          <w:tblLook w:val="00A0"/>
        </w:tblPrEx>
        <w:trPr>
          <w:trHeight w:val="393"/>
        </w:trPr>
        <w:tc>
          <w:tcPr>
            <w:tcW w:w="3369" w:type="dxa"/>
          </w:tcPr>
          <w:p w:rsidR="00251A2F" w:rsidRPr="0052292A" w:rsidP="00FD220A" w14:paraId="5309C5F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Контактні дані (номер телефону і адреса електронної пошти працівника орендодавця (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) для звернень про ознайомлення з об’єктом оренди</w:t>
            </w:r>
          </w:p>
        </w:tc>
        <w:tc>
          <w:tcPr>
            <w:tcW w:w="6237" w:type="dxa"/>
          </w:tcPr>
          <w:p w:rsidR="00251A2F" w:rsidRPr="0052292A" w:rsidP="00FD220A" w14:paraId="38FB800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Робочі дні: понеділок-четвер з 08:00 до 17:00,  п’ятниця з 08:00 до15:45 год.,  адреса:  Київська область, Броварський район, місто Бровари, бульвар Незалежності, 2, контактна особа: Вікторія ГНАТИШЕНА, </w:t>
            </w:r>
          </w:p>
          <w:p w:rsidR="00251A2F" w:rsidRPr="0052292A" w:rsidP="00FD220A" w14:paraId="236A447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телефон (04594) 7-20-52; е-mail: </w:t>
            </w:r>
            <w:hyperlink r:id="rId4" w:history="1">
              <w:r w:rsidRPr="0052292A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ukv</w:t>
              </w:r>
              <w:r w:rsidRPr="0052292A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_</w:t>
              </w:r>
              <w:r w:rsidRPr="0052292A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bmr</w:t>
              </w:r>
              <w:r w:rsidRPr="0052292A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@</w:t>
              </w:r>
              <w:r w:rsidRPr="0052292A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ukr</w:t>
              </w:r>
              <w:r w:rsidRPr="0052292A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.</w:t>
              </w:r>
              <w:r w:rsidRPr="0052292A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net</w:t>
              </w:r>
            </w:hyperlink>
          </w:p>
        </w:tc>
      </w:tr>
      <w:tr w14:paraId="419D6410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1EADEED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Інформація про аукціон (спосіб та дата) Кінцевий  строк подання заяви  на участь в аукціоні, що визначається з урахуванням вимог, установленим Порядком</w:t>
            </w:r>
          </w:p>
        </w:tc>
        <w:tc>
          <w:tcPr>
            <w:tcW w:w="6237" w:type="dxa"/>
          </w:tcPr>
          <w:p w:rsidR="00251A2F" w:rsidRPr="0052292A" w:rsidP="00FD220A" w14:paraId="11B0AB04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Період між аукціонами не раніше ніж п’ять календарних днів. Час проведення аукціону встановлюється електронною торговою системою відповідно до вимог Порядку проведення електронних аукціонів. 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19-30 до 20-30 години дня, що передує дню проведення електронного аукціону</w:t>
            </w:r>
          </w:p>
        </w:tc>
      </w:tr>
      <w:tr w14:paraId="5EC03455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4E1488B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Інформація про умови, на яких проводиться аукціон:</w:t>
            </w:r>
          </w:p>
          <w:p w:rsidR="00251A2F" w:rsidRPr="0052292A" w:rsidP="00FD220A" w14:paraId="04CD923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251A2F" w:rsidRPr="0052292A" w:rsidP="00FD220A" w14:paraId="5D6F61F5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підвищення стартової орендної плати під час аукціону становить  1% стартової орендної плати;</w:t>
            </w:r>
          </w:p>
          <w:p w:rsidR="00251A2F" w:rsidRPr="0052292A" w:rsidP="00FD220A" w14:paraId="150DD843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для електронного аукціону зі зниженням стартової ціни та аукціону за методом покрокового зниження стартової орендної плати та подальшого подання цінових пропозицій становить 1% стартової орендної плати для такого аукціону;</w:t>
            </w:r>
          </w:p>
          <w:p w:rsidR="00251A2F" w:rsidRPr="0052292A" w:rsidP="00FD220A" w14:paraId="4F2E372A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Розмір гарантійного внеску – 8328,16 грн.;</w:t>
            </w:r>
          </w:p>
          <w:p w:rsidR="00251A2F" w:rsidRPr="0052292A" w:rsidP="00FD220A" w14:paraId="3B072245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Розмір реєстраційного внеску – 864,70 грн.</w:t>
            </w:r>
          </w:p>
          <w:p w:rsidR="00251A2F" w:rsidRPr="0052292A" w:rsidP="00FD220A" w14:paraId="1BBA8D02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Кількість кроків аукціону за методом покрокового зниження стартової орендної плати та подальшого подання цінових пропозицій - 1.</w:t>
            </w:r>
          </w:p>
        </w:tc>
      </w:tr>
      <w:tr w14:paraId="56E7F7CF" w14:textId="77777777" w:rsidTr="00FD220A">
        <w:tblPrEx>
          <w:tblW w:w="9606" w:type="dxa"/>
          <w:tblLayout w:type="fixed"/>
          <w:tblLook w:val="00A0"/>
        </w:tblPrEx>
        <w:tc>
          <w:tcPr>
            <w:tcW w:w="9606" w:type="dxa"/>
            <w:gridSpan w:val="2"/>
          </w:tcPr>
          <w:p w:rsidR="00251A2F" w:rsidRPr="0052292A" w:rsidP="00FD220A" w14:paraId="0EA479F9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Додаткова  інформація</w:t>
            </w:r>
          </w:p>
        </w:tc>
      </w:tr>
      <w:tr w14:paraId="1A45CAAE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1C1A9C7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найменування установи (банку, казначейства), її місцезнаходження та номери рахунків у національній та іноземній </w:t>
            </w:r>
            <w:r w:rsidRPr="005229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валюті, відкритих для внесення операторами електронних майданчиків гарантійних внесків, реєстраційних внесків потенційних покупців та проведення переможцями аукціонів розрахунків за придбані об’єкти;</w:t>
            </w:r>
          </w:p>
        </w:tc>
        <w:tc>
          <w:tcPr>
            <w:tcW w:w="6237" w:type="dxa"/>
          </w:tcPr>
          <w:p w:rsidR="00251A2F" w:rsidRPr="0052292A" w:rsidP="00FD220A" w14:paraId="43F03F2B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Отримувач коштів: </w:t>
            </w:r>
          </w:p>
          <w:p w:rsidR="00251A2F" w:rsidRPr="0052292A" w:rsidP="00FD220A" w14:paraId="72B41D39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 (необхідно обов’язково зазначати призначення платежу)</w:t>
            </w:r>
          </w:p>
          <w:p w:rsidR="00251A2F" w:rsidRPr="0052292A" w:rsidP="00FD220A" w14:paraId="02D2144A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ЄДРПОУ 24209727</w:t>
            </w:r>
          </w:p>
          <w:p w:rsidR="00251A2F" w:rsidRPr="0052292A" w:rsidP="00FD220A" w14:paraId="506102AB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р/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328201720355149006000021776 </w:t>
            </w:r>
          </w:p>
          <w:p w:rsidR="00251A2F" w:rsidRPr="0052292A" w:rsidP="00FD220A" w14:paraId="34B04546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Банк: Державна казначейська служба України, м. Київ,</w:t>
            </w:r>
          </w:p>
          <w:p w:rsidR="00251A2F" w:rsidRPr="0052292A" w:rsidP="00FD220A" w14:paraId="695E4F2A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МФО 820172</w:t>
            </w:r>
          </w:p>
          <w:p w:rsidR="00251A2F" w:rsidRPr="0052292A" w:rsidP="00FD220A" w14:paraId="620FFC10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4699B3A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027D3906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229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реквізити рахунків операторів електронних майданчиків, відкритих для сплати потенційними покупцями гарантійних та реєстраційних внесків (зазначаються  інформаційному повідомленні шляхом розміщення посилання на сторінку офіційного </w:t>
            </w:r>
            <w:r w:rsidRPr="005229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веб-сайта</w:t>
            </w:r>
            <w:r w:rsidRPr="005229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адміністратора, на якій зазначені реквізити таких рахунків)</w:t>
            </w:r>
          </w:p>
        </w:tc>
        <w:tc>
          <w:tcPr>
            <w:tcW w:w="6237" w:type="dxa"/>
          </w:tcPr>
          <w:p w:rsidR="00251A2F" w:rsidRPr="0052292A" w:rsidP="00FD220A" w14:paraId="19015D6B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посилання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сторінку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офіційного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веб-сайта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іністратора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на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якій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зазначені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реквізити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таких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рахунків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):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elektronni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majdanchiki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ets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prozorroprodazhi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cbd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</w:tr>
      <w:tr w14:paraId="5241D5FB" w14:textId="77777777" w:rsidTr="00FD220A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251A2F" w:rsidRPr="0052292A" w:rsidP="00FD220A" w14:paraId="4274EA3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Технічні реквізити оголошення</w:t>
            </w:r>
          </w:p>
        </w:tc>
        <w:tc>
          <w:tcPr>
            <w:tcW w:w="6237" w:type="dxa"/>
          </w:tcPr>
          <w:p w:rsidR="00251A2F" w:rsidRPr="0052292A" w:rsidP="00FD220A" w14:paraId="1A4B3520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Єдине посилання на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веб-сторінку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 адміністратора, на якій є посилання в алфавітному порядку на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веб-сторінки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 операторів електронного майданчика, які мають право використовувати електронний майданчик 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5229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bookmarkEnd w:id="3"/>
    </w:tbl>
    <w:p w:rsidR="00251A2F" w:rsidRPr="0052292A" w:rsidP="00251A2F" w14:paraId="42BAD15B" w14:textId="77777777">
      <w:pPr>
        <w:tabs>
          <w:tab w:val="left" w:pos="0"/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1A2F" w:rsidRPr="0052292A" w:rsidP="00251A2F" w14:paraId="13FE5B5D" w14:textId="77777777">
      <w:pPr>
        <w:tabs>
          <w:tab w:val="left" w:pos="0"/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4A0"/>
      </w:tblPr>
      <w:tblGrid>
        <w:gridCol w:w="9889"/>
      </w:tblGrid>
      <w:tr w14:paraId="387E3316" w14:textId="77777777" w:rsidTr="00FD220A">
        <w:tblPrEx>
          <w:tblW w:w="9889" w:type="dxa"/>
          <w:tblLook w:val="04A0"/>
        </w:tblPrEx>
        <w:tc>
          <w:tcPr>
            <w:tcW w:w="9889" w:type="dxa"/>
            <w:shd w:val="clear" w:color="auto" w:fill="auto"/>
          </w:tcPr>
          <w:p w:rsidR="00251A2F" w:rsidRPr="0052292A" w:rsidP="00FD220A" w14:paraId="2003C751" w14:textId="77777777">
            <w:pPr>
              <w:tabs>
                <w:tab w:val="left" w:pos="0"/>
                <w:tab w:val="left" w:pos="5760"/>
                <w:tab w:val="left" w:pos="711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 xml:space="preserve">Міський голова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52292A">
              <w:rPr>
                <w:rFonts w:ascii="Times New Roman" w:hAnsi="Times New Roman" w:cs="Times New Roman"/>
                <w:sz w:val="28"/>
                <w:szCs w:val="28"/>
              </w:rPr>
              <w:t>Ігор САПОЖКО</w:t>
            </w:r>
          </w:p>
          <w:p w:rsidR="00251A2F" w:rsidRPr="0052292A" w:rsidP="00FD220A" w14:paraId="4C0241AC" w14:textId="77777777">
            <w:pPr>
              <w:pStyle w:val="BodyTextIndent"/>
              <w:spacing w:after="0"/>
              <w:ind w:left="0"/>
            </w:pPr>
          </w:p>
          <w:p w:rsidR="00251A2F" w:rsidRPr="0052292A" w:rsidP="00FD220A" w14:paraId="0D9E35C2" w14:textId="77777777">
            <w:pPr>
              <w:pStyle w:val="BodyTextIndent"/>
              <w:spacing w:after="0"/>
              <w:ind w:left="0"/>
            </w:pPr>
          </w:p>
          <w:p w:rsidR="00251A2F" w:rsidRPr="0052292A" w:rsidP="00FD220A" w14:paraId="098117E4" w14:textId="77777777">
            <w:pPr>
              <w:pStyle w:val="BodyTextIndent"/>
              <w:spacing w:after="0"/>
              <w:ind w:left="0"/>
              <w:rPr>
                <w:b/>
              </w:rPr>
            </w:pPr>
          </w:p>
        </w:tc>
      </w:tr>
      <w:bookmarkEnd w:id="4"/>
      <w:permEnd w:id="2"/>
    </w:tbl>
    <w:p w:rsidR="00251A2F" w:rsidRPr="003B2A39" w:rsidP="00251A2F" w14:paraId="5C7AA1BE" w14:textId="77777777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Sect="00251A2F">
      <w:headerReference w:type="default" r:id="rId5"/>
      <w:footerReference w:type="default" r:id="rId6"/>
      <w:pgSz w:w="11906" w:h="16838"/>
      <w:pgMar w:top="1135" w:right="707" w:bottom="1560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51A2F" w:rsidR="00251A2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5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4208DA"/>
    <w:rsid w:val="0004464E"/>
    <w:rsid w:val="000E0637"/>
    <w:rsid w:val="000E7ADA"/>
    <w:rsid w:val="0019083E"/>
    <w:rsid w:val="00251A2F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292A"/>
    <w:rsid w:val="00524AF7"/>
    <w:rsid w:val="00545B76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CB633A"/>
    <w:rsid w:val="00E77086"/>
    <w:rsid w:val="00EE06C3"/>
    <w:rsid w:val="00F1156F"/>
    <w:rsid w:val="00F13CCA"/>
    <w:rsid w:val="00F33B16"/>
    <w:rsid w:val="00FA7F3E"/>
    <w:rsid w:val="00FD220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paragraph" w:styleId="Heading2">
    <w:name w:val="heading 2"/>
    <w:basedOn w:val="Normal"/>
    <w:next w:val="Normal"/>
    <w:link w:val="2"/>
    <w:qFormat/>
    <w:rsid w:val="00251A2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character" w:customStyle="1" w:styleId="2">
    <w:name w:val="Заголовок 2 Знак"/>
    <w:basedOn w:val="DefaultParagraphFont"/>
    <w:link w:val="Heading2"/>
    <w:rsid w:val="00251A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Title">
    <w:name w:val="Title"/>
    <w:basedOn w:val="Normal"/>
    <w:link w:val="a1"/>
    <w:qFormat/>
    <w:rsid w:val="00251A2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1">
    <w:name w:val="Название Знак"/>
    <w:basedOn w:val="DefaultParagraphFont"/>
    <w:link w:val="Title"/>
    <w:rsid w:val="00251A2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Hyperlink">
    <w:name w:val="Hyperlink"/>
    <w:rsid w:val="00251A2F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a2"/>
    <w:rsid w:val="00251A2F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2">
    <w:name w:val="Основной текст с отступом Знак"/>
    <w:basedOn w:val="DefaultParagraphFont"/>
    <w:link w:val="BodyTextIndent"/>
    <w:rsid w:val="00251A2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(2)_"/>
    <w:link w:val="21"/>
    <w:rsid w:val="00251A2F"/>
    <w:rPr>
      <w:sz w:val="15"/>
      <w:szCs w:val="15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251A2F"/>
    <w:pPr>
      <w:widowControl w:val="0"/>
      <w:shd w:val="clear" w:color="auto" w:fill="FFFFFF"/>
      <w:spacing w:before="180" w:after="180" w:line="0" w:lineRule="atLeast"/>
      <w:jc w:val="both"/>
    </w:pPr>
    <w:rPr>
      <w:sz w:val="15"/>
      <w:szCs w:val="15"/>
    </w:rPr>
  </w:style>
  <w:style w:type="paragraph" w:styleId="BalloonText">
    <w:name w:val="Balloon Text"/>
    <w:basedOn w:val="Normal"/>
    <w:link w:val="a3"/>
    <w:uiPriority w:val="99"/>
    <w:semiHidden/>
    <w:unhideWhenUsed/>
    <w:rsid w:val="00251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51A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ukv_bmr@ukr.net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9083E"/>
    <w:rsid w:val="004D1168"/>
    <w:rsid w:val="007023F0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1258</Words>
  <Characters>7171</Characters>
  <Application>Microsoft Office Word</Application>
  <DocSecurity>8</DocSecurity>
  <Lines>59</Lines>
  <Paragraphs>16</Paragraphs>
  <ScaleCrop>false</ScaleCrop>
  <Company/>
  <LinksUpToDate>false</LinksUpToDate>
  <CharactersWithSpaces>8413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28</cp:revision>
  <dcterms:created xsi:type="dcterms:W3CDTF">2021-08-31T06:42:00Z</dcterms:created>
  <dcterms:modified xsi:type="dcterms:W3CDTF">2026-07-27T06:00:00Z</dcterms:modified>
</cp:coreProperties>
</file>