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B142DA" w:rsidP="00B142DA" w14:paraId="0D323DDA" w14:textId="1BFD3742">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28625E">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ПС-361</w:t>
      </w:r>
    </w:p>
    <w:p w:rsidR="00B142DA" w:rsidP="00B142DA" w14:paraId="3C7D0E47" w14:textId="77777777">
      <w:pPr>
        <w:tabs>
          <w:tab w:val="left" w:pos="5610"/>
          <w:tab w:val="left" w:pos="6358"/>
        </w:tabs>
        <w:spacing w:after="0"/>
        <w:ind w:left="10206"/>
        <w:jc w:val="right"/>
        <w:rPr>
          <w:rFonts w:ascii="Times New Roman" w:hAnsi="Times New Roman" w:cs="Times New Roman"/>
          <w:sz w:val="28"/>
          <w:szCs w:val="28"/>
        </w:rPr>
      </w:pPr>
    </w:p>
    <w:p w:rsidR="004208DA" w:rsidRPr="00CC4EDA" w:rsidP="00BE2C50" w14:paraId="5C916CD2" w14:textId="06C0FF25">
      <w:pPr>
        <w:tabs>
          <w:tab w:val="left" w:pos="5610"/>
          <w:tab w:val="left" w:pos="6358"/>
        </w:tabs>
        <w:spacing w:after="0"/>
        <w:ind w:left="10206"/>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0" w:edGrp="everyone"/>
      <w:r w:rsidR="00AC5A1D">
        <w:rPr>
          <w:rFonts w:ascii="Times New Roman" w:hAnsi="Times New Roman" w:cs="Times New Roman"/>
          <w:sz w:val="28"/>
          <w:szCs w:val="28"/>
        </w:rPr>
        <w:t xml:space="preserve"> </w:t>
      </w:r>
      <w:r w:rsidR="00D86EE3">
        <w:rPr>
          <w:rFonts w:ascii="Times New Roman" w:hAnsi="Times New Roman" w:cs="Times New Roman"/>
          <w:sz w:val="28"/>
          <w:szCs w:val="28"/>
        </w:rPr>
        <w:t>1</w:t>
      </w:r>
      <w:r w:rsidR="00CC4EDA">
        <w:rPr>
          <w:rFonts w:ascii="Times New Roman" w:hAnsi="Times New Roman" w:cs="Times New Roman"/>
          <w:sz w:val="28"/>
          <w:szCs w:val="28"/>
          <w:lang w:val="en-US"/>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 xml:space="preserve">ради </w:t>
      </w:r>
      <w:bookmarkStart w:id="1" w:name="_GoBack"/>
      <w:r w:rsidRPr="004208DA">
        <w:rPr>
          <w:rFonts w:ascii="Times New Roman" w:hAnsi="Times New Roman" w:cs="Times New Roman"/>
          <w:sz w:val="28"/>
          <w:szCs w:val="28"/>
        </w:rPr>
        <w:t>Броварського району</w:t>
      </w:r>
    </w:p>
    <w:bookmarkEnd w:id="1"/>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D86EE3" w:rsidRPr="00D86EE3" w:rsidP="00D86EE3" w14:paraId="44984149" w14:textId="77777777">
      <w:pPr>
        <w:spacing w:after="0" w:line="240" w:lineRule="auto"/>
        <w:jc w:val="center"/>
        <w:rPr>
          <w:rFonts w:ascii="Times New Roman" w:eastAsia="Calibri" w:hAnsi="Times New Roman" w:cs="Times New Roman"/>
          <w:b/>
          <w:bCs/>
          <w:sz w:val="28"/>
          <w:szCs w:val="28"/>
          <w:lang w:eastAsia="en-US"/>
        </w:rPr>
      </w:pPr>
      <w:permStart w:id="2" w:edGrp="everyone"/>
      <w:r w:rsidRPr="00D86EE3">
        <w:rPr>
          <w:rFonts w:ascii="Times New Roman" w:eastAsia="Calibri" w:hAnsi="Times New Roman" w:cs="Times New Roman"/>
          <w:b/>
          <w:bCs/>
          <w:sz w:val="28"/>
          <w:szCs w:val="28"/>
          <w:lang w:eastAsia="en-US"/>
        </w:rPr>
        <w:t xml:space="preserve">Перелік майна, що перебуває на балансі  комунального підприємства Броварської міської ради Броварського району Київської області «Бровари-Благоустрій» </w:t>
      </w:r>
      <w:r w:rsidRPr="00D86EE3">
        <w:rPr>
          <w:rFonts w:ascii="Times New Roman" w:eastAsia="Times New Roman" w:hAnsi="Times New Roman" w:cs="Times New Roman"/>
          <w:b/>
          <w:bCs/>
          <w:sz w:val="28"/>
          <w:szCs w:val="28"/>
          <w:lang w:eastAsia="ru-RU"/>
        </w:rPr>
        <w:t>та підлягає списанню:</w:t>
      </w:r>
    </w:p>
    <w:p w:rsidR="00D86EE3" w:rsidRPr="00D86EE3" w:rsidP="00D86EE3" w14:paraId="200D79F1" w14:textId="77777777">
      <w:pPr>
        <w:spacing w:after="0" w:line="240" w:lineRule="auto"/>
        <w:jc w:val="center"/>
        <w:rPr>
          <w:rFonts w:ascii="Times New Roman" w:eastAsia="Times New Roman" w:hAnsi="Times New Roman" w:cs="Times New Roman"/>
          <w:b/>
          <w:bCs/>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1417"/>
        <w:gridCol w:w="709"/>
        <w:gridCol w:w="4253"/>
        <w:gridCol w:w="1417"/>
        <w:gridCol w:w="1418"/>
        <w:gridCol w:w="992"/>
        <w:gridCol w:w="1417"/>
      </w:tblGrid>
      <w:tr w14:paraId="6C01EAD5" w14:textId="77777777" w:rsidTr="00D86EE3">
        <w:tblPrEx>
          <w:tblW w:w="14742" w:type="dxa"/>
          <w:tblInd w:w="108" w:type="dxa"/>
          <w:tblLayout w:type="fixed"/>
          <w:tblLook w:val="04A0"/>
        </w:tblPrEx>
        <w:trPr>
          <w:trHeight w:val="1240"/>
        </w:trPr>
        <w:tc>
          <w:tcPr>
            <w:tcW w:w="567" w:type="dxa"/>
            <w:tcBorders>
              <w:top w:val="single" w:sz="4" w:space="0" w:color="auto"/>
              <w:left w:val="single" w:sz="4" w:space="0" w:color="auto"/>
              <w:bottom w:val="single" w:sz="4" w:space="0" w:color="auto"/>
              <w:right w:val="single" w:sz="4" w:space="0" w:color="auto"/>
            </w:tcBorders>
            <w:hideMark/>
          </w:tcPr>
          <w:p w:rsidR="00D86EE3" w:rsidRPr="00D86EE3" w:rsidP="00D86EE3" w14:paraId="400BE605" w14:textId="77777777">
            <w:pPr>
              <w:spacing w:after="0" w:line="240" w:lineRule="auto"/>
              <w:jc w:val="center"/>
              <w:rPr>
                <w:rFonts w:ascii="Times New Roman" w:eastAsia="Times New Roman" w:hAnsi="Times New Roman" w:cs="Times New Roman"/>
              </w:rPr>
            </w:pPr>
            <w:r w:rsidRPr="00D86EE3">
              <w:rPr>
                <w:rFonts w:ascii="Times New Roman" w:eastAsia="Times New Roman" w:hAnsi="Times New Roman" w:cs="Times New Roman"/>
                <w:lang w:eastAsia="ru-RU"/>
              </w:rPr>
              <w:t>№ п/</w:t>
            </w:r>
            <w:r w:rsidRPr="00D86EE3">
              <w:rPr>
                <w:rFonts w:ascii="Times New Roman" w:eastAsia="Times New Roman" w:hAnsi="Times New Roman" w:cs="Times New Roman"/>
                <w:lang w:eastAsia="ru-RU"/>
              </w:rPr>
              <w:t>п</w:t>
            </w:r>
          </w:p>
        </w:tc>
        <w:tc>
          <w:tcPr>
            <w:tcW w:w="2552" w:type="dxa"/>
            <w:tcBorders>
              <w:top w:val="single" w:sz="4" w:space="0" w:color="auto"/>
              <w:left w:val="single" w:sz="4" w:space="0" w:color="auto"/>
              <w:bottom w:val="single" w:sz="4" w:space="0" w:color="auto"/>
              <w:right w:val="single" w:sz="4" w:space="0" w:color="auto"/>
            </w:tcBorders>
            <w:hideMark/>
          </w:tcPr>
          <w:p w:rsidR="00D86EE3" w:rsidRPr="00D86EE3" w:rsidP="00D86EE3" w14:paraId="238434FF"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Назва основних</w:t>
            </w:r>
          </w:p>
          <w:p w:rsidR="00D86EE3" w:rsidRPr="00D86EE3" w:rsidP="00D86EE3" w14:paraId="21F1D2AF" w14:textId="77777777">
            <w:pPr>
              <w:spacing w:after="0" w:line="240" w:lineRule="auto"/>
              <w:jc w:val="center"/>
              <w:rPr>
                <w:rFonts w:ascii="Times New Roman" w:eastAsia="Times New Roman" w:hAnsi="Times New Roman" w:cs="Times New Roman"/>
              </w:rPr>
            </w:pPr>
            <w:r w:rsidRPr="00D86EE3">
              <w:rPr>
                <w:rFonts w:ascii="Times New Roman" w:eastAsia="Times New Roman" w:hAnsi="Times New Roman" w:cs="Times New Roman"/>
                <w:lang w:eastAsia="ru-RU"/>
              </w:rPr>
              <w:t>засобів</w:t>
            </w:r>
          </w:p>
        </w:tc>
        <w:tc>
          <w:tcPr>
            <w:tcW w:w="1417" w:type="dxa"/>
            <w:tcBorders>
              <w:top w:val="single" w:sz="4" w:space="0" w:color="auto"/>
              <w:left w:val="single" w:sz="4" w:space="0" w:color="auto"/>
              <w:bottom w:val="single" w:sz="4" w:space="0" w:color="auto"/>
              <w:right w:val="single" w:sz="4" w:space="0" w:color="auto"/>
            </w:tcBorders>
            <w:hideMark/>
          </w:tcPr>
          <w:p w:rsidR="00D86EE3" w:rsidRPr="00D86EE3" w:rsidP="00D86EE3" w14:paraId="552C5851"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Інвентарний</w:t>
            </w:r>
          </w:p>
          <w:p w:rsidR="00D86EE3" w:rsidRPr="00D86EE3" w:rsidP="00D86EE3" w14:paraId="214505FA" w14:textId="77777777">
            <w:pPr>
              <w:spacing w:after="0" w:line="240" w:lineRule="auto"/>
              <w:jc w:val="center"/>
              <w:rPr>
                <w:rFonts w:ascii="Times New Roman" w:eastAsia="Times New Roman" w:hAnsi="Times New Roman" w:cs="Times New Roman"/>
              </w:rPr>
            </w:pPr>
            <w:r w:rsidRPr="00D86EE3">
              <w:rPr>
                <w:rFonts w:ascii="Times New Roman" w:eastAsia="Times New Roman" w:hAnsi="Times New Roman" w:cs="Times New Roman"/>
                <w:lang w:eastAsia="ru-RU"/>
              </w:rPr>
              <w:t>номер</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70030688" w14:textId="77777777">
            <w:pPr>
              <w:spacing w:after="0"/>
              <w:jc w:val="center"/>
              <w:rPr>
                <w:rFonts w:ascii="Times New Roman" w:eastAsia="Times New Roman" w:hAnsi="Times New Roman" w:cs="Times New Roman"/>
              </w:rPr>
            </w:pPr>
            <w:r w:rsidRPr="00D86EE3">
              <w:rPr>
                <w:rFonts w:ascii="Times New Roman" w:eastAsia="Times New Roman" w:hAnsi="Times New Roman" w:cs="Times New Roman"/>
              </w:rPr>
              <w:t>Кіль</w:t>
            </w:r>
          </w:p>
          <w:p w:rsidR="00D86EE3" w:rsidRPr="00D86EE3" w:rsidP="00D86EE3" w14:paraId="3F1E90E2" w14:textId="77777777">
            <w:pPr>
              <w:spacing w:after="0"/>
              <w:jc w:val="center"/>
              <w:rPr>
                <w:rFonts w:ascii="Times New Roman" w:eastAsia="Times New Roman" w:hAnsi="Times New Roman" w:cs="Times New Roman"/>
              </w:rPr>
            </w:pPr>
            <w:r w:rsidRPr="00D86EE3">
              <w:rPr>
                <w:rFonts w:ascii="Times New Roman" w:eastAsia="Times New Roman" w:hAnsi="Times New Roman" w:cs="Times New Roman"/>
              </w:rPr>
              <w:t>кість</w:t>
            </w:r>
          </w:p>
        </w:tc>
        <w:tc>
          <w:tcPr>
            <w:tcW w:w="4253" w:type="dxa"/>
            <w:tcBorders>
              <w:top w:val="single" w:sz="4" w:space="0" w:color="auto"/>
              <w:left w:val="single" w:sz="4" w:space="0" w:color="auto"/>
              <w:bottom w:val="single" w:sz="4" w:space="0" w:color="auto"/>
              <w:right w:val="single" w:sz="4" w:space="0" w:color="auto"/>
            </w:tcBorders>
            <w:hideMark/>
          </w:tcPr>
          <w:p w:rsidR="00D86EE3" w:rsidRPr="00D86EE3" w:rsidP="00D86EE3" w14:paraId="12A90326"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Причина списання</w:t>
            </w:r>
          </w:p>
        </w:tc>
        <w:tc>
          <w:tcPr>
            <w:tcW w:w="1417" w:type="dxa"/>
            <w:tcBorders>
              <w:top w:val="single" w:sz="4" w:space="0" w:color="auto"/>
              <w:left w:val="single" w:sz="4" w:space="0" w:color="auto"/>
              <w:bottom w:val="single" w:sz="4" w:space="0" w:color="auto"/>
              <w:right w:val="single" w:sz="4" w:space="0" w:color="auto"/>
            </w:tcBorders>
            <w:hideMark/>
          </w:tcPr>
          <w:p w:rsidR="00D86EE3" w:rsidRPr="00D86EE3" w:rsidP="00D86EE3" w14:paraId="78EA827F"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Первісна вартість</w:t>
            </w:r>
          </w:p>
          <w:p w:rsidR="00D86EE3" w:rsidRPr="00D86EE3" w:rsidP="00D86EE3" w14:paraId="579D3D18" w14:textId="77777777">
            <w:pPr>
              <w:spacing w:after="0" w:line="240" w:lineRule="auto"/>
              <w:jc w:val="center"/>
              <w:rPr>
                <w:rFonts w:ascii="Times New Roman" w:eastAsia="Times New Roman" w:hAnsi="Times New Roman" w:cs="Times New Roman"/>
              </w:rPr>
            </w:pPr>
            <w:r w:rsidRPr="00D86EE3">
              <w:rPr>
                <w:rFonts w:ascii="Times New Roman" w:eastAsia="Times New Roman" w:hAnsi="Times New Roman" w:cs="Times New Roman"/>
                <w:lang w:eastAsia="ru-RU"/>
              </w:rPr>
              <w:t>(грн.)</w:t>
            </w:r>
          </w:p>
        </w:tc>
        <w:tc>
          <w:tcPr>
            <w:tcW w:w="1418" w:type="dxa"/>
            <w:tcBorders>
              <w:top w:val="single" w:sz="4" w:space="0" w:color="auto"/>
              <w:left w:val="single" w:sz="4" w:space="0" w:color="auto"/>
              <w:bottom w:val="single" w:sz="4" w:space="0" w:color="auto"/>
              <w:right w:val="single" w:sz="4" w:space="0" w:color="auto"/>
            </w:tcBorders>
            <w:hideMark/>
          </w:tcPr>
          <w:p w:rsidR="00D86EE3" w:rsidRPr="00D86EE3" w:rsidP="00D86EE3" w14:paraId="463D9E68"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Знос</w:t>
            </w:r>
          </w:p>
          <w:p w:rsidR="00D86EE3" w:rsidRPr="00D86EE3" w:rsidP="00D86EE3" w14:paraId="44F2C9B5"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(грн.)</w:t>
            </w:r>
          </w:p>
        </w:tc>
        <w:tc>
          <w:tcPr>
            <w:tcW w:w="992" w:type="dxa"/>
            <w:tcBorders>
              <w:top w:val="single" w:sz="4" w:space="0" w:color="auto"/>
              <w:left w:val="single" w:sz="4" w:space="0" w:color="auto"/>
              <w:bottom w:val="single" w:sz="4" w:space="0" w:color="auto"/>
              <w:right w:val="single" w:sz="4" w:space="0" w:color="auto"/>
            </w:tcBorders>
            <w:hideMark/>
          </w:tcPr>
          <w:p w:rsidR="00D86EE3" w:rsidRPr="00D86EE3" w:rsidP="00D86EE3" w14:paraId="3130FAFF"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Залишкова вартість</w:t>
            </w:r>
          </w:p>
          <w:p w:rsidR="00D86EE3" w:rsidRPr="00D86EE3" w:rsidP="00D86EE3" w14:paraId="3F19E519"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(грн.)</w:t>
            </w:r>
          </w:p>
        </w:tc>
        <w:tc>
          <w:tcPr>
            <w:tcW w:w="1417" w:type="dxa"/>
            <w:tcBorders>
              <w:top w:val="single" w:sz="4" w:space="0" w:color="auto"/>
              <w:left w:val="single" w:sz="4" w:space="0" w:color="auto"/>
              <w:bottom w:val="single" w:sz="4" w:space="0" w:color="auto"/>
              <w:right w:val="single" w:sz="4" w:space="0" w:color="auto"/>
            </w:tcBorders>
            <w:hideMark/>
          </w:tcPr>
          <w:p w:rsidR="00D86EE3" w:rsidRPr="00D86EE3" w:rsidP="00D86EE3" w14:paraId="5F76CF77"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Рік введення в експлуатацію</w:t>
            </w:r>
          </w:p>
        </w:tc>
      </w:tr>
      <w:tr w14:paraId="3EF1B51B" w14:textId="77777777" w:rsidTr="00D86EE3">
        <w:tblPrEx>
          <w:tblW w:w="14742" w:type="dxa"/>
          <w:tblInd w:w="108" w:type="dxa"/>
          <w:tblLayout w:type="fixed"/>
          <w:tblLook w:val="04A0"/>
        </w:tblPrEx>
        <w:trPr>
          <w:trHeight w:val="340"/>
        </w:trPr>
        <w:tc>
          <w:tcPr>
            <w:tcW w:w="567" w:type="dxa"/>
            <w:tcBorders>
              <w:top w:val="single" w:sz="4" w:space="0" w:color="auto"/>
              <w:left w:val="single" w:sz="4" w:space="0" w:color="auto"/>
              <w:bottom w:val="single" w:sz="4" w:space="0" w:color="auto"/>
              <w:right w:val="single" w:sz="4" w:space="0" w:color="auto"/>
            </w:tcBorders>
            <w:hideMark/>
          </w:tcPr>
          <w:p w:rsidR="00D86EE3" w:rsidRPr="00D86EE3" w:rsidP="00D86EE3" w14:paraId="209AEF15"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D86EE3" w:rsidRPr="00D86EE3" w:rsidP="00D86EE3" w14:paraId="72D2BC49"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D86EE3" w:rsidRPr="00D86EE3" w:rsidP="00D86EE3" w14:paraId="198E3D8C"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3</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00DBF59C"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4</w:t>
            </w:r>
          </w:p>
        </w:tc>
        <w:tc>
          <w:tcPr>
            <w:tcW w:w="4253" w:type="dxa"/>
            <w:tcBorders>
              <w:top w:val="single" w:sz="4" w:space="0" w:color="auto"/>
              <w:left w:val="single" w:sz="4" w:space="0" w:color="auto"/>
              <w:bottom w:val="single" w:sz="4" w:space="0" w:color="auto"/>
              <w:right w:val="single" w:sz="4" w:space="0" w:color="auto"/>
            </w:tcBorders>
            <w:hideMark/>
          </w:tcPr>
          <w:p w:rsidR="00D86EE3" w:rsidRPr="00D86EE3" w:rsidP="00D86EE3" w14:paraId="116A1BAB"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hideMark/>
          </w:tcPr>
          <w:p w:rsidR="00D86EE3" w:rsidRPr="00D86EE3" w:rsidP="00D86EE3" w14:paraId="2EB4393A"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D86EE3" w:rsidRPr="00D86EE3" w:rsidP="00D86EE3" w14:paraId="53043DB3"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D86EE3" w:rsidRPr="00D86EE3" w:rsidP="00D86EE3" w14:paraId="64BFD321"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8</w:t>
            </w:r>
          </w:p>
        </w:tc>
        <w:tc>
          <w:tcPr>
            <w:tcW w:w="1417" w:type="dxa"/>
            <w:tcBorders>
              <w:top w:val="single" w:sz="4" w:space="0" w:color="auto"/>
              <w:left w:val="single" w:sz="4" w:space="0" w:color="auto"/>
              <w:bottom w:val="single" w:sz="4" w:space="0" w:color="auto"/>
              <w:right w:val="single" w:sz="4" w:space="0" w:color="auto"/>
            </w:tcBorders>
            <w:hideMark/>
          </w:tcPr>
          <w:p w:rsidR="00D86EE3" w:rsidRPr="00D86EE3" w:rsidP="00D86EE3" w14:paraId="2E138C14" w14:textId="77777777">
            <w:pPr>
              <w:spacing w:after="0" w:line="240" w:lineRule="auto"/>
              <w:jc w:val="center"/>
              <w:rPr>
                <w:rFonts w:ascii="Times New Roman" w:eastAsia="Times New Roman" w:hAnsi="Times New Roman" w:cs="Times New Roman"/>
                <w:lang w:eastAsia="ru-RU"/>
              </w:rPr>
            </w:pPr>
            <w:r w:rsidRPr="00D86EE3">
              <w:rPr>
                <w:rFonts w:ascii="Times New Roman" w:eastAsia="Times New Roman" w:hAnsi="Times New Roman" w:cs="Times New Roman"/>
                <w:lang w:eastAsia="ru-RU"/>
              </w:rPr>
              <w:t>9</w:t>
            </w:r>
          </w:p>
        </w:tc>
      </w:tr>
      <w:tr w14:paraId="701168D6"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59BD9E7B"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5A75AE12"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Висоторіз</w:t>
            </w:r>
            <w:r w:rsidRPr="00D86EE3">
              <w:rPr>
                <w:rFonts w:ascii="Times New Roman" w:eastAsia="Times New Roman" w:hAnsi="Times New Roman" w:cs="Times New Roman"/>
                <w:sz w:val="28"/>
                <w:szCs w:val="28"/>
                <w:lang w:eastAsia="ru-RU"/>
              </w:rPr>
              <w:t xml:space="preserve">  </w:t>
            </w:r>
            <w:r w:rsidRPr="00D86EE3">
              <w:rPr>
                <w:rFonts w:ascii="Times New Roman" w:eastAsia="Times New Roman" w:hAnsi="Times New Roman" w:cs="Times New Roman"/>
                <w:sz w:val="28"/>
                <w:szCs w:val="28"/>
                <w:lang w:eastAsia="ru-RU"/>
              </w:rPr>
              <w:t>Stihl</w:t>
            </w:r>
            <w:r w:rsidRPr="00D86EE3">
              <w:rPr>
                <w:rFonts w:ascii="Times New Roman" w:eastAsia="Times New Roman" w:hAnsi="Times New Roman" w:cs="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FA3DD20"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10600235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7C6706BD"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P="00D86EE3" w14:paraId="31660D1B"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Значний знос поршневої групи та циліндра  призвів до зниження компресії та втрати потужності. Запуск двигуна неможливий, відновлення недоцільне. Корпус редуктора має зношення спричинені тривалою інтенсивною експлуатацією. Ці пошкодження несуть загрозу безпеці при використанні</w:t>
            </w:r>
          </w:p>
          <w:p w:rsidR="00D86EE3" w:rsidRPr="00D86EE3" w:rsidP="00D86EE3" w14:paraId="177A7314" w14:textId="0CB59E52">
            <w:pPr>
              <w:spacing w:after="0" w:line="240" w:lineRule="auto"/>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F9D87D4"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17715,83</w:t>
            </w:r>
          </w:p>
          <w:p w:rsidR="00D86EE3" w:rsidRPr="00D86EE3" w:rsidP="00D86EE3" w14:paraId="6970A761" w14:textId="77777777">
            <w:pPr>
              <w:spacing w:after="0" w:line="240" w:lineRule="auto"/>
              <w:jc w:val="center"/>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21D22C8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17715,83</w:t>
            </w:r>
          </w:p>
          <w:p w:rsidR="00D86EE3" w:rsidRPr="00D86EE3" w:rsidP="00D86EE3" w14:paraId="1701F26F" w14:textId="77777777">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40BE4E3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5FCA545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2018</w:t>
            </w:r>
          </w:p>
        </w:tc>
      </w:tr>
      <w:tr w14:paraId="3F0E5782"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66EFC98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181366E9"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Рекламний щит 1,5х2,0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3B5FBFD4"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10600135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634EF0EB"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667D5D75"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В результаті тривалого експлуатування та багаторазового фарбування, яке з часом стало відлущуватись від основи та місцях кріплення утворилась проникаюча корозія, через яку метал втратив свої властивості. Перебуває в аварійному стані та непридатний для подальшої експлуатації</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277358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100,00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624D8F0D"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100,00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5475CE3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6762FA3"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5EBEA205"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243FE12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3</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41AD8795"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Рекламний щит 1,5х2,3</w:t>
            </w:r>
          </w:p>
          <w:p w:rsidR="00D86EE3" w:rsidRPr="00D86EE3" w:rsidP="00D86EE3" w14:paraId="393746FB" w14:textId="77777777">
            <w:pPr>
              <w:spacing w:after="0" w:line="240" w:lineRule="auto"/>
              <w:rPr>
                <w:rFonts w:ascii="Times New Roman" w:eastAsia="Times New Roman" w:hAnsi="Times New Roman" w:cs="Times New Roman"/>
                <w:sz w:val="28"/>
                <w:szCs w:val="28"/>
                <w:lang w:eastAsia="ru-RU"/>
              </w:rPr>
            </w:pPr>
          </w:p>
          <w:p w:rsidR="00D86EE3" w:rsidRPr="00D86EE3" w:rsidP="00D86EE3" w14:paraId="18AADB96" w14:textId="77777777">
            <w:pPr>
              <w:spacing w:after="0" w:line="240" w:lineRule="auto"/>
              <w:rPr>
                <w:rFonts w:ascii="Times New Roman" w:eastAsia="Times New Roman" w:hAnsi="Times New Roman" w:cs="Times New Roman"/>
                <w:sz w:val="28"/>
                <w:szCs w:val="28"/>
                <w:lang w:eastAsia="ru-RU"/>
              </w:rPr>
            </w:pPr>
          </w:p>
          <w:p w:rsidR="00D86EE3" w:rsidRPr="00D86EE3" w:rsidP="00D86EE3" w14:paraId="6DB6B925" w14:textId="77777777">
            <w:pPr>
              <w:spacing w:after="0" w:line="240" w:lineRule="auto"/>
              <w:rPr>
                <w:rFonts w:ascii="Times New Roman" w:eastAsia="Times New Roman" w:hAnsi="Times New Roman" w:cs="Times New Roman"/>
                <w:sz w:val="28"/>
                <w:szCs w:val="28"/>
                <w:lang w:eastAsia="ru-RU"/>
              </w:rPr>
            </w:pPr>
          </w:p>
          <w:p w:rsidR="00D86EE3" w:rsidRPr="00D86EE3" w:rsidP="00D86EE3" w14:paraId="15E9AE5D" w14:textId="77777777">
            <w:pPr>
              <w:spacing w:after="0" w:line="240" w:lineRule="auto"/>
              <w:rPr>
                <w:rFonts w:ascii="Times New Roman" w:eastAsia="Times New Roman" w:hAnsi="Times New Roman" w:cs="Times New Roman"/>
                <w:sz w:val="28"/>
                <w:szCs w:val="28"/>
                <w:lang w:eastAsia="ru-RU"/>
              </w:rPr>
            </w:pPr>
          </w:p>
          <w:p w:rsidR="00D86EE3" w:rsidRPr="00D86EE3" w:rsidP="00D86EE3" w14:paraId="40D2EB3E" w14:textId="77777777">
            <w:pPr>
              <w:spacing w:after="0" w:line="240" w:lineRule="auto"/>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69791F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10600136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2FC7DF3D"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21CC02A6"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В результаті тривалого експлуатування та багаторазового фарбування, яке з часом стало відлущуватись від основи та місцях кріплення утворилась проникаюча корозія, через яку метал втратив свої властивості. Перебуває в аварійному стані та непридатний для подальшої експлуатації</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A8E6BD4"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2500,00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34CB6F7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2500,00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7B80250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E1AA1D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5A4BD14E"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525A8497"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4</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759D6879"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Рекламний щит 1,7х2,3</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32BDDF12"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10600137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39238BC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23B6541F"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В результаті тривалого експлуатування та багаторазового фарбування, яке з часом стало відлущуватись від основи та місцях кріплення утворилась проникаюча корозія, через яку метал втратив свої </w:t>
            </w:r>
            <w:r w:rsidRPr="00D86EE3">
              <w:rPr>
                <w:rFonts w:ascii="Times New Roman" w:eastAsia="Times New Roman" w:hAnsi="Times New Roman" w:cs="Times New Roman"/>
                <w:sz w:val="28"/>
                <w:szCs w:val="28"/>
                <w:lang w:eastAsia="ru-RU"/>
              </w:rPr>
              <w:t>властивості. Перебуває в аварійному стані та непридатний для подальшої експлуатації</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4C5E249"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1540,00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5686C6C3"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1540,00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0B84022E"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254624B"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76164F7F"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29A9730E"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5</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64AFB221"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Автомобіль  ГАЗ-5319  АІ 2274 ВТ</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351983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10510009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2C497C54"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1A337025"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Граничний знос рами, кабіни, ресор, колісних дисків. КПП, двигун та ходова частина потребує капітального ремонту, у зв'язку з чим його подальший ремонт і експлуатація є недоцільними</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261F5D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13098,03</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431FF325"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13098,03</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3BBFB054"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3DC50D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527D887A"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50F4C3F5"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6</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590E5B8E"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Автомобіль КРАЗ 256Б1</w:t>
            </w:r>
          </w:p>
          <w:p w:rsidR="00D86EE3" w:rsidRPr="00D86EE3" w:rsidP="00D86EE3" w14:paraId="16DB305A"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АІ 2763 ВТ</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1DAB765"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10510012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6EBAA19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08D5058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Граничний знос рами, кабіни, ресор, колісних дисків. КПП,  двигун, роздавальна коробка  та ходова частина потребує капітального ремонту, через що його подальший ремонт і експлуатація є недоцільними</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F41DB64"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80156,69</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4C8A72E1"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80156,69</w:t>
            </w:r>
          </w:p>
          <w:p w:rsidR="00D86EE3" w:rsidRPr="00D86EE3" w:rsidP="00D86EE3" w14:paraId="7665FCC6" w14:textId="77777777">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419F2C5E"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1275F67B"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60D74392" w14:textId="77777777" w:rsidTr="00D86EE3">
        <w:tblPrEx>
          <w:tblW w:w="14742" w:type="dxa"/>
          <w:tblInd w:w="108" w:type="dxa"/>
          <w:tblLayout w:type="fixed"/>
          <w:tblLook w:val="04A0"/>
        </w:tblPrEx>
        <w:trPr>
          <w:trHeight w:val="787"/>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34E98836"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7</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7E1B5BED"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Автомобіль ВАЗ 21150 </w:t>
            </w:r>
          </w:p>
          <w:p w:rsidR="00D86EE3" w:rsidRPr="00D86EE3" w:rsidP="00D86EE3" w14:paraId="7AA28AE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АІ8987АЕ</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8B7D134"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10510015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4EE19986"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3FCB772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Корозія на кузові та деформація днища кузова, геометрії передньої та задньої підвіски, внаслідок чого його подальший ремонт і експлуатація є недоцільними</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BA70C53"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39008,50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5290C157"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39008,50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165603B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CDA6164"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4066686F"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3D4816D3"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8</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11A06DE1"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Автомобіль ЗИЛ 432921</w:t>
            </w:r>
          </w:p>
          <w:p w:rsidR="00D86EE3" w:rsidRPr="00D86EE3" w:rsidP="00D86EE3" w14:paraId="52A40051"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АІ8154ВО </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8AD0A60"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10510021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2173F4B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7880FE34" w14:textId="35981FD6">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Граничний знос рами, кузова , кабіни, ресор, колісних дисків. КПП, двигун та ходова частина потребує капітального ремонту, </w:t>
            </w:r>
            <w:r w:rsidRPr="00D86EE3">
              <w:rPr>
                <w:rFonts w:ascii="Times New Roman" w:eastAsia="Times New Roman" w:hAnsi="Times New Roman" w:cs="Times New Roman"/>
                <w:sz w:val="28"/>
                <w:szCs w:val="28"/>
                <w:lang w:eastAsia="ru-RU"/>
              </w:rPr>
              <w:t>тому його подальший ремонт і експлуатація є недоцільними</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07A50149"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264222,64</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602F12AD"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264222,64</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08EC69CB"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0A3364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16568DF8"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33C142F7"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9</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1832D300"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Автомобіль спеціалізований мікроавтобус  AG-G 322141 ШДТ </w:t>
            </w:r>
          </w:p>
          <w:p w:rsidR="00D86EE3" w:rsidRPr="00D86EE3" w:rsidP="00D86EE3" w14:paraId="70D57599"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АІ 3625 КТ</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80D5D2D"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10500071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43BC6515"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2D7EB963"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Критична деформація рами та задньої лівої частини кузова. Рама відновленню не підлягає та потребує заміни. Кузов потребує капітального ремонту, що є економічно   неефективним, у зв'язку з чим його подальший ремонт і експлуатація є недоцільними</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19ACDE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121806,00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5AD8EC15"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121806,00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4EE5B613"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5D86C593"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2020</w:t>
            </w:r>
          </w:p>
        </w:tc>
      </w:tr>
      <w:tr w14:paraId="18A817B4"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11911659"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10</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0613111A"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Автомобіль ГАЗ 330210     </w:t>
            </w:r>
          </w:p>
          <w:p w:rsidR="00D86EE3" w:rsidRPr="00D86EE3" w:rsidP="00D86EE3" w14:paraId="2483D1D6"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АІ 0484 ВК</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015CBD7"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10510020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0F39F3CA"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3D4A4973"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Критичні ушкодження рами  в задній частині та кріплення двигуна. Після обстеження виявили критичні деформації рами та  кабіни  водія в лівій частині. Рама та кабіна водія автомобіля ремонту не підлягають та потребують заміни, що є економічно недоцільним</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5F09C0A"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3076,06</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5A9F0E9D"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3076,06</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230074DA"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38FA489"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67A20DC5"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03A21881"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11</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7C92C49B"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Автомобіль ГАЗ53 АІ3890ЕЕ</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58D73E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10510038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3EA46007"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4304B0BA"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Граничний знос рами, кабіни, електрообладнання. Двигун, КПП, мости автомобіля потребують капітального ремонту. Тому його подальший ремонт і експлуатація є </w:t>
            </w:r>
            <w:r w:rsidRPr="00D86EE3">
              <w:rPr>
                <w:rFonts w:ascii="Times New Roman" w:eastAsia="Times New Roman" w:hAnsi="Times New Roman" w:cs="Times New Roman"/>
                <w:sz w:val="28"/>
                <w:szCs w:val="28"/>
                <w:lang w:eastAsia="ru-RU"/>
              </w:rPr>
              <w:t>недоцільними</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5FCB4A7"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1150,00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6AAB1F6A"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1150,00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41E120EA"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4B8911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4536C02B"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4EF71B41"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12</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78DD5A89"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Трактор колісний </w:t>
            </w:r>
            <w:r w:rsidRPr="00D86EE3">
              <w:rPr>
                <w:rFonts w:ascii="Times New Roman" w:eastAsia="Times New Roman" w:hAnsi="Times New Roman" w:cs="Times New Roman"/>
                <w:sz w:val="28"/>
                <w:szCs w:val="28"/>
                <w:lang w:eastAsia="ru-RU"/>
              </w:rPr>
              <w:t>Беларус</w:t>
            </w:r>
            <w:r w:rsidRPr="00D86EE3">
              <w:rPr>
                <w:rFonts w:ascii="Times New Roman" w:eastAsia="Times New Roman" w:hAnsi="Times New Roman" w:cs="Times New Roman"/>
                <w:sz w:val="28"/>
                <w:szCs w:val="28"/>
                <w:lang w:eastAsia="ru-RU"/>
              </w:rPr>
              <w:t xml:space="preserve"> 320.4   </w:t>
            </w:r>
          </w:p>
          <w:p w:rsidR="00D86EE3" w:rsidRPr="00D86EE3" w:rsidP="00D86EE3" w14:paraId="5EE73660"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05819 АІ</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71DDD69"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10420211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7FC3EB7E"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1A2E45A0"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Вийшли з ладу диск і корзина щеплення, вал приводу масляного насосу, диференціал заднього моста, сателіти переднього моста, радіатор, паливний насос високого тиску. Двигун потребує капітального ремонту, внаслідок чого його подальший ремонт і експлуатація є недоцільними</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7C31C08C"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98600,00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1BB4A842"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98600,00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7CA7A6F1"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46BC69E1"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34DF6320"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60770CE2"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13</w:t>
            </w:r>
          </w:p>
          <w:p w:rsidR="00D86EE3" w:rsidRPr="00D86EE3" w:rsidP="00D86EE3" w14:paraId="52361D15" w14:textId="77777777">
            <w:pPr>
              <w:spacing w:after="0" w:line="240" w:lineRule="auto"/>
              <w:jc w:val="center"/>
              <w:rPr>
                <w:rFonts w:ascii="Times New Roman" w:eastAsia="Times New Roman" w:hAnsi="Times New Roman" w:cs="Times New Roman"/>
                <w:sz w:val="28"/>
                <w:szCs w:val="28"/>
                <w:lang w:eastAsia="ru-RU"/>
              </w:rPr>
            </w:pPr>
          </w:p>
          <w:p w:rsidR="00D86EE3" w:rsidRPr="00D86EE3" w:rsidP="00D86EE3" w14:paraId="01068673" w14:textId="77777777">
            <w:pPr>
              <w:spacing w:after="0" w:line="240" w:lineRule="auto"/>
              <w:jc w:val="center"/>
              <w:rPr>
                <w:rFonts w:ascii="Times New Roman" w:eastAsia="Times New Roman" w:hAnsi="Times New Roman" w:cs="Times New Roman"/>
                <w:sz w:val="28"/>
                <w:szCs w:val="28"/>
                <w:lang w:eastAsia="ru-RU"/>
              </w:rPr>
            </w:pPr>
          </w:p>
          <w:p w:rsidR="00D86EE3" w:rsidRPr="00D86EE3" w:rsidP="00D86EE3" w14:paraId="726098C1" w14:textId="77777777">
            <w:pPr>
              <w:spacing w:after="0" w:line="240" w:lineRule="auto"/>
              <w:jc w:val="center"/>
              <w:rPr>
                <w:rFonts w:ascii="Times New Roman" w:eastAsia="Times New Roman" w:hAnsi="Times New Roman" w:cs="Times New Roman"/>
                <w:sz w:val="28"/>
                <w:szCs w:val="28"/>
                <w:lang w:eastAsia="ru-RU"/>
              </w:rPr>
            </w:pPr>
          </w:p>
          <w:p w:rsidR="00D86EE3" w:rsidRPr="00D86EE3" w:rsidP="00D86EE3" w14:paraId="7ED1200B" w14:textId="77777777">
            <w:pPr>
              <w:spacing w:after="0" w:line="240" w:lineRule="auto"/>
              <w:jc w:val="center"/>
              <w:rPr>
                <w:rFonts w:ascii="Times New Roman" w:eastAsia="Times New Roman" w:hAnsi="Times New Roman" w:cs="Times New Roman"/>
                <w:sz w:val="28"/>
                <w:szCs w:val="28"/>
                <w:lang w:eastAsia="ru-RU"/>
              </w:rPr>
            </w:pPr>
          </w:p>
          <w:p w:rsidR="00D86EE3" w:rsidRPr="00D86EE3" w:rsidP="00D86EE3" w14:paraId="37C73C02" w14:textId="77777777">
            <w:pPr>
              <w:spacing w:after="0" w:line="240" w:lineRule="auto"/>
              <w:jc w:val="center"/>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7155F5DC"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Косарка роторна КНР-1,35</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09C5F0A9"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10400255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09AE4110"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7D02C91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Рама навісного пристрою має деформацію, захисні пристрої протерті та деформовані, конічні шестерні приводу робочих органів ремонту не підлягають. Підйомний механізм має деформацію. Ремонту не підлягає</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EE98617"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18890,00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0FCA219C"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18890,00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58781DE2"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131F5A7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2016</w:t>
            </w:r>
          </w:p>
        </w:tc>
      </w:tr>
      <w:tr w14:paraId="4C86474B"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78EA83C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14</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57CF9D73"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Обладнання щіткове УМТ-32000100 МТЗ-320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52D82B5A"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10420210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4A040F16"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18C38E58"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Деформована рама, конічний редуктор непридатний для подальшої експлуатації, вал-шестерня вийшла з ладу, карданний вал деформований. Ремонту не підлягає</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1388729"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17700,00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10A5E46C"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17700,00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4738C35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67ABFFEE"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43C9CD01"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5669EF6C"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15</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3912E0A5"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Снігоочищувач</w:t>
            </w:r>
            <w:r w:rsidRPr="00D86EE3">
              <w:rPr>
                <w:rFonts w:ascii="Times New Roman" w:eastAsia="Times New Roman" w:hAnsi="Times New Roman" w:cs="Times New Roman"/>
                <w:sz w:val="28"/>
                <w:szCs w:val="28"/>
                <w:lang w:eastAsia="ru-RU"/>
              </w:rPr>
              <w:t xml:space="preserve"> навісний на КРАЗ</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440EEB0"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10510062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6A119A1F"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40527C57"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Деформований корпус відвала, наявна корозія, вийшов з ладу гідроциліндр та ремонту не </w:t>
            </w:r>
            <w:r w:rsidRPr="00D86EE3">
              <w:rPr>
                <w:rFonts w:ascii="Times New Roman" w:eastAsia="Times New Roman" w:hAnsi="Times New Roman" w:cs="Times New Roman"/>
                <w:sz w:val="28"/>
                <w:szCs w:val="28"/>
                <w:lang w:eastAsia="ru-RU"/>
              </w:rPr>
              <w:t>підлягає</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3778F0B8"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6121,17</w:t>
            </w:r>
          </w:p>
          <w:p w:rsidR="00D86EE3" w:rsidRPr="00D86EE3" w:rsidP="00D86EE3" w14:paraId="35B797E3" w14:textId="77777777">
            <w:pPr>
              <w:spacing w:after="0" w:line="240" w:lineRule="auto"/>
              <w:jc w:val="center"/>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5F4ABF85"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6121,17</w:t>
            </w:r>
          </w:p>
          <w:p w:rsidR="00D86EE3" w:rsidRPr="00D86EE3" w:rsidP="00D86EE3" w14:paraId="51A24C46" w14:textId="77777777">
            <w:pPr>
              <w:spacing w:after="0" w:line="240" w:lineRule="auto"/>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5A54F60A"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086FCAF5"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5E6155C3"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2FCA7B74"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16</w:t>
            </w: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05EECDB0"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Відвал комунальний механічний МКО-4 на  МТЗ-320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3555836C"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10420209  </w:t>
            </w: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2C9F9FB3"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02BE6B3A" w14:textId="77777777">
            <w:pPr>
              <w:spacing w:after="0" w:line="240" w:lineRule="auto"/>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Корозія та деформація навісної рами і кронштейнів кріплення. Ремонт економічно не доцільний, для подальшої експлуатації не придатний</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5E243156"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11000,00</w:t>
            </w:r>
          </w:p>
        </w:tc>
        <w:tc>
          <w:tcPr>
            <w:tcW w:w="1418" w:type="dxa"/>
            <w:tcBorders>
              <w:top w:val="single" w:sz="4" w:space="0" w:color="auto"/>
              <w:left w:val="single" w:sz="4" w:space="0" w:color="auto"/>
              <w:bottom w:val="single" w:sz="4" w:space="0" w:color="auto"/>
              <w:right w:val="single" w:sz="4" w:space="0" w:color="auto"/>
            </w:tcBorders>
          </w:tcPr>
          <w:p w:rsidR="00D86EE3" w:rsidRPr="00D86EE3" w:rsidP="00D86EE3" w14:paraId="2D85A2F6"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11000,00</w:t>
            </w:r>
          </w:p>
        </w:tc>
        <w:tc>
          <w:tcPr>
            <w:tcW w:w="992" w:type="dxa"/>
            <w:tcBorders>
              <w:top w:val="single" w:sz="4" w:space="0" w:color="auto"/>
              <w:left w:val="single" w:sz="4" w:space="0" w:color="auto"/>
              <w:bottom w:val="single" w:sz="4" w:space="0" w:color="auto"/>
              <w:right w:val="single" w:sz="4" w:space="0" w:color="auto"/>
            </w:tcBorders>
          </w:tcPr>
          <w:p w:rsidR="00D86EE3" w:rsidRPr="00D86EE3" w:rsidP="00D86EE3" w14:paraId="7AC9855D"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00E445D"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2013</w:t>
            </w:r>
          </w:p>
        </w:tc>
      </w:tr>
      <w:tr w14:paraId="64DE9E6E" w14:textId="77777777" w:rsidTr="00D86EE3">
        <w:tblPrEx>
          <w:tblW w:w="14742"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D86EE3" w:rsidRPr="00D86EE3" w:rsidP="00D86EE3" w14:paraId="5723F999" w14:textId="77777777">
            <w:pPr>
              <w:spacing w:after="0" w:line="240" w:lineRule="auto"/>
              <w:jc w:val="center"/>
              <w:rPr>
                <w:rFonts w:ascii="Times New Roman" w:eastAsia="Times New Roman" w:hAnsi="Times New Roman" w:cs="Times New Roman"/>
                <w:sz w:val="28"/>
                <w:szCs w:val="28"/>
                <w:lang w:eastAsia="ru-RU"/>
              </w:rPr>
            </w:pPr>
          </w:p>
          <w:p w:rsidR="00D86EE3" w:rsidRPr="00D86EE3" w:rsidP="00D86EE3" w14:paraId="1A2B41AB" w14:textId="77777777">
            <w:pPr>
              <w:spacing w:after="0" w:line="240" w:lineRule="auto"/>
              <w:jc w:val="center"/>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D86EE3" w:rsidRPr="00D86EE3" w:rsidP="00D86EE3" w14:paraId="088303DB" w14:textId="77777777">
            <w:pPr>
              <w:spacing w:after="0" w:line="240" w:lineRule="auto"/>
              <w:jc w:val="both"/>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Підсумок</w:t>
            </w:r>
          </w:p>
        </w:tc>
        <w:tc>
          <w:tcPr>
            <w:tcW w:w="1417" w:type="dxa"/>
            <w:tcBorders>
              <w:top w:val="single" w:sz="4" w:space="0" w:color="auto"/>
              <w:left w:val="single" w:sz="4" w:space="0" w:color="auto"/>
              <w:bottom w:val="single" w:sz="4" w:space="0" w:color="auto"/>
              <w:right w:val="single" w:sz="4" w:space="0" w:color="auto"/>
            </w:tcBorders>
          </w:tcPr>
          <w:p w:rsidR="00D86EE3" w:rsidRPr="00D86EE3" w:rsidP="00D86EE3" w14:paraId="2537AE05" w14:textId="77777777">
            <w:pPr>
              <w:spacing w:after="0" w:line="240" w:lineRule="auto"/>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D86EE3" w:rsidRPr="00D86EE3" w:rsidP="00D86EE3" w14:paraId="641BB7E7"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16</w:t>
            </w:r>
          </w:p>
        </w:tc>
        <w:tc>
          <w:tcPr>
            <w:tcW w:w="4253" w:type="dxa"/>
            <w:tcBorders>
              <w:top w:val="single" w:sz="4" w:space="0" w:color="auto"/>
              <w:left w:val="single" w:sz="4" w:space="0" w:color="auto"/>
              <w:bottom w:val="single" w:sz="4" w:space="0" w:color="auto"/>
              <w:right w:val="single" w:sz="4" w:space="0" w:color="auto"/>
            </w:tcBorders>
          </w:tcPr>
          <w:p w:rsidR="00D86EE3" w:rsidRPr="00D86EE3" w:rsidP="00D86EE3" w14:paraId="166AFAB4" w14:textId="77777777">
            <w:pPr>
              <w:spacing w:after="0" w:line="240" w:lineRule="auto"/>
              <w:jc w:val="both"/>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D86EE3" w:rsidRPr="00D86EE3" w:rsidP="00D86EE3" w14:paraId="21208071"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696684,92</w:t>
            </w:r>
          </w:p>
        </w:tc>
        <w:tc>
          <w:tcPr>
            <w:tcW w:w="1418" w:type="dxa"/>
            <w:tcBorders>
              <w:top w:val="single" w:sz="4" w:space="0" w:color="auto"/>
              <w:left w:val="single" w:sz="4" w:space="0" w:color="auto"/>
              <w:bottom w:val="single" w:sz="4" w:space="0" w:color="auto"/>
              <w:right w:val="single" w:sz="4" w:space="0" w:color="auto"/>
            </w:tcBorders>
            <w:vAlign w:val="center"/>
          </w:tcPr>
          <w:p w:rsidR="00D86EE3" w:rsidRPr="00D86EE3" w:rsidP="00D86EE3" w14:paraId="76EC399A"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696684,92</w:t>
            </w:r>
          </w:p>
        </w:tc>
        <w:tc>
          <w:tcPr>
            <w:tcW w:w="992" w:type="dxa"/>
            <w:tcBorders>
              <w:top w:val="single" w:sz="4" w:space="0" w:color="auto"/>
              <w:left w:val="single" w:sz="4" w:space="0" w:color="auto"/>
              <w:bottom w:val="single" w:sz="4" w:space="0" w:color="auto"/>
              <w:right w:val="single" w:sz="4" w:space="0" w:color="auto"/>
            </w:tcBorders>
            <w:vAlign w:val="center"/>
          </w:tcPr>
          <w:p w:rsidR="00D86EE3" w:rsidRPr="00D86EE3" w:rsidP="00D86EE3" w14:paraId="5F6ABEE2" w14:textId="77777777">
            <w:pPr>
              <w:spacing w:after="0" w:line="24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D86EE3" w:rsidRPr="00D86EE3" w:rsidP="00D86EE3" w14:paraId="1D29BA59" w14:textId="77777777">
            <w:pPr>
              <w:spacing w:after="0" w:line="240" w:lineRule="auto"/>
              <w:jc w:val="center"/>
              <w:rPr>
                <w:rFonts w:ascii="Times New Roman" w:eastAsia="Times New Roman" w:hAnsi="Times New Roman" w:cs="Times New Roman"/>
                <w:sz w:val="28"/>
                <w:szCs w:val="28"/>
                <w:lang w:eastAsia="ru-RU"/>
              </w:rPr>
            </w:pPr>
          </w:p>
        </w:tc>
      </w:tr>
    </w:tbl>
    <w:p w:rsidR="00D86EE3" w:rsidRPr="00D86EE3" w:rsidP="00D86EE3" w14:paraId="4B70C158" w14:textId="77777777">
      <w:pPr>
        <w:spacing w:after="0" w:line="240" w:lineRule="auto"/>
        <w:rPr>
          <w:rFonts w:ascii="Times New Roman" w:eastAsia="Times New Roman" w:hAnsi="Times New Roman" w:cs="Times New Roman"/>
          <w:sz w:val="28"/>
          <w:szCs w:val="28"/>
          <w:lang w:eastAsia="ru-RU"/>
        </w:rPr>
      </w:pPr>
    </w:p>
    <w:p w:rsidR="00D86EE3" w:rsidRPr="00D86EE3" w:rsidP="00D86EE3" w14:paraId="3FB62F93" w14:textId="77777777">
      <w:pPr>
        <w:spacing w:after="0" w:line="360" w:lineRule="auto"/>
        <w:rPr>
          <w:rFonts w:ascii="Times New Roman" w:eastAsia="Times New Roman" w:hAnsi="Times New Roman" w:cs="Times New Roman"/>
          <w:sz w:val="28"/>
          <w:szCs w:val="28"/>
          <w:lang w:eastAsia="ru-RU"/>
        </w:rPr>
      </w:pPr>
    </w:p>
    <w:p w:rsidR="00F1699F" w:rsidRPr="00D86EE3" w:rsidP="00D86EE3" w14:paraId="18507996" w14:textId="6BF1E788">
      <w:pPr>
        <w:spacing w:after="0" w:line="360" w:lineRule="auto"/>
        <w:jc w:val="center"/>
        <w:rPr>
          <w:rFonts w:ascii="Times New Roman" w:eastAsia="Times New Roman" w:hAnsi="Times New Roman" w:cs="Times New Roman"/>
          <w:sz w:val="28"/>
          <w:szCs w:val="28"/>
          <w:lang w:eastAsia="ru-RU"/>
        </w:rPr>
      </w:pPr>
      <w:r w:rsidRPr="00D86EE3">
        <w:rPr>
          <w:rFonts w:ascii="Times New Roman" w:eastAsia="Times New Roman" w:hAnsi="Times New Roman" w:cs="Times New Roman"/>
          <w:sz w:val="28"/>
          <w:szCs w:val="28"/>
          <w:lang w:eastAsia="ru-RU"/>
        </w:rPr>
        <w:t xml:space="preserve">Міський голова </w:t>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r>
      <w:r w:rsidRPr="00D86EE3">
        <w:rPr>
          <w:rFonts w:ascii="Times New Roman" w:eastAsia="Times New Roman" w:hAnsi="Times New Roman" w:cs="Times New Roman"/>
          <w:sz w:val="28"/>
          <w:szCs w:val="28"/>
          <w:lang w:eastAsia="ru-RU"/>
        </w:rPr>
        <w:tab/>
        <w:t xml:space="preserve">       Ігор САПОЖКО</w:t>
      </w:r>
      <w:permEnd w:id="2"/>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43CEA662">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AC5A1D" w:rsidR="00AC5A1D">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pchU0t2ZDyWLUJU5Wm9jviIPsTac1jKc+5b+PEK2O+ea+p23NJBSIoHpGx0Tq4ZhpD8RuwwBWUT&#10;N4ZPWS5KcQ==&#10;" w:salt="PBHthOdzA+fgx74QTITSF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D5820"/>
    <w:rsid w:val="000E7AC9"/>
    <w:rsid w:val="0022588C"/>
    <w:rsid w:val="00252709"/>
    <w:rsid w:val="00252A9D"/>
    <w:rsid w:val="0028625E"/>
    <w:rsid w:val="002D569F"/>
    <w:rsid w:val="003735BC"/>
    <w:rsid w:val="003B2A39"/>
    <w:rsid w:val="003B43E1"/>
    <w:rsid w:val="00411E03"/>
    <w:rsid w:val="004208DA"/>
    <w:rsid w:val="00424AD7"/>
    <w:rsid w:val="00524AF7"/>
    <w:rsid w:val="0053012A"/>
    <w:rsid w:val="005C6C54"/>
    <w:rsid w:val="005E68BF"/>
    <w:rsid w:val="00602E8E"/>
    <w:rsid w:val="00617517"/>
    <w:rsid w:val="00643CA3"/>
    <w:rsid w:val="006C38FA"/>
    <w:rsid w:val="006F7263"/>
    <w:rsid w:val="00713AF1"/>
    <w:rsid w:val="0082641C"/>
    <w:rsid w:val="00853C00"/>
    <w:rsid w:val="008A5D36"/>
    <w:rsid w:val="00990B1E"/>
    <w:rsid w:val="009E4B16"/>
    <w:rsid w:val="00A56350"/>
    <w:rsid w:val="00A83872"/>
    <w:rsid w:val="00A84A56"/>
    <w:rsid w:val="00AC5A1D"/>
    <w:rsid w:val="00AF203F"/>
    <w:rsid w:val="00B142DA"/>
    <w:rsid w:val="00B20C04"/>
    <w:rsid w:val="00B933FF"/>
    <w:rsid w:val="00B9422D"/>
    <w:rsid w:val="00B97A39"/>
    <w:rsid w:val="00BE2C50"/>
    <w:rsid w:val="00CB633A"/>
    <w:rsid w:val="00CC4EDA"/>
    <w:rsid w:val="00D86EE3"/>
    <w:rsid w:val="00DB47A7"/>
    <w:rsid w:val="00E97F96"/>
    <w:rsid w:val="00EA126F"/>
    <w:rsid w:val="00F04D2F"/>
    <w:rsid w:val="00F1699F"/>
    <w:rsid w:val="00F277F8"/>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BalloonText">
    <w:name w:val="Balloon Text"/>
    <w:basedOn w:val="Normal"/>
    <w:link w:val="a1"/>
    <w:uiPriority w:val="99"/>
    <w:semiHidden/>
    <w:unhideWhenUsed/>
    <w:rsid w:val="00D86EE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86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12E16"/>
    <w:rsid w:val="00391820"/>
    <w:rsid w:val="004A6BAA"/>
    <w:rsid w:val="00564DF9"/>
    <w:rsid w:val="00651CF5"/>
    <w:rsid w:val="00655F3B"/>
    <w:rsid w:val="008212FF"/>
    <w:rsid w:val="008A5D36"/>
    <w:rsid w:val="00957CFF"/>
    <w:rsid w:val="00A24391"/>
    <w:rsid w:val="00A27E64"/>
    <w:rsid w:val="00C2695E"/>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768</Words>
  <Characters>4379</Characters>
  <Application>Microsoft Office Word</Application>
  <DocSecurity>8</DocSecurity>
  <Lines>36</Lines>
  <Paragraphs>10</Paragraphs>
  <ScaleCrop>false</ScaleCrop>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16</cp:revision>
  <dcterms:created xsi:type="dcterms:W3CDTF">2023-03-27T06:25:00Z</dcterms:created>
  <dcterms:modified xsi:type="dcterms:W3CDTF">2026-07-10T08:14:00Z</dcterms:modified>
</cp:coreProperties>
</file>