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C27" w14:textId="77777777" w:rsidR="00D63A68" w:rsidRPr="00D63A68" w:rsidRDefault="00D63A68" w:rsidP="00D63A68">
      <w:pPr>
        <w:shd w:val="clear" w:color="auto" w:fill="FFFFFF"/>
        <w:spacing w:after="300" w:line="240" w:lineRule="auto"/>
        <w:outlineLvl w:val="0"/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eastAsia="uk-UA"/>
          <w14:ligatures w14:val="none"/>
        </w:rPr>
      </w:pPr>
      <w:r w:rsidRPr="00D63A68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eastAsia="uk-UA"/>
          <w14:ligatures w14:val="none"/>
        </w:rPr>
        <w:t>Про найменування (перейменування) вулиці в місті Бровари на честь Героя України Олександра Дмитровича Гордієнка</w:t>
      </w:r>
    </w:p>
    <w:p w14:paraId="4D064888" w14:textId="77777777" w:rsidR="00D63A68" w:rsidRPr="00D63A68" w:rsidRDefault="00D63A68" w:rsidP="00D63A68">
      <w:pPr>
        <w:shd w:val="clear" w:color="auto" w:fill="FFFFFF"/>
        <w:spacing w:after="0" w:line="240" w:lineRule="auto"/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Я, Олена Сіверська, депутатка Броварської районної ради, дію на прохання Гордієнко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Аліни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Олександрівни, доньки Героя України (посмертно) Гордієнка Олександра Дмитровича, яка проживає 13 років у місті Бровари.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 xml:space="preserve">Олександр Дмитрович Гордієнко — справжній національний Герой сучасної України, фермер, громадський діяч, Голова Асоціації фермерів Херсонщини. Він відомий всій Україні як «фермер, який розстрілював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дрони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» та став символом аграрного фронту під час війни російської федерації проти України.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 xml:space="preserve">Після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деокупації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правобережжя Херсонщини 11 листопада 2022 року він самотужки розмінував тисячі гектарів полів, вивіз понад 5000 протитанкових мін. Захищав техніку та працівників від обстрілів, збивав ворожі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дрони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за допомогою РЕБ та рушниці, врятувавши життя мешканців навколишніх сіл. Гордієнко знищив понад 200 російських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дронів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, за що на Півдні України його називали «Фермер Рембо».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Як Голова Асоціації фермерів Херсонщини він відстоював інтереси аграріїв України на зустрічах із представниками влади, був голосом українських фермерів.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 xml:space="preserve">5 вересня 2025 року після атаки ворога спеціальним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дроном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з </w:t>
      </w:r>
      <w:proofErr w:type="spellStart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>автонаведенням</w:t>
      </w:r>
      <w:proofErr w:type="spellEnd"/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t xml:space="preserve"> Олександр Дмитрович отримав смертельне поранення.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Указом Президента України №836 від 10.11.2025 року йому було присвоєно найвищу державну нагороду — звання Героя України (посмертно).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Просимо громаду вшанувати пам’ять Олександра Дмитровича Гордієнка шляхом найменування (перейменування) однієї з вулиць міста Бровари на його честь та підтримати цю ініціативу, щоб подвиг Героя України був гідно увічнений і став прикладом мужності, самопожертви та відданості державі для наступних поколінь.</w:t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</w:r>
      <w:r w:rsidRPr="00D63A68"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  <w:br/>
        <w:t>Слава Україні!</w:t>
      </w:r>
    </w:p>
    <w:p w14:paraId="051966B2" w14:textId="77777777" w:rsidR="00D63A68" w:rsidRPr="00D63A68" w:rsidRDefault="00D63A68" w:rsidP="00D63A68">
      <w:pPr>
        <w:shd w:val="clear" w:color="auto" w:fill="FFFFFF"/>
        <w:spacing w:before="300" w:after="300" w:line="240" w:lineRule="auto"/>
        <w:outlineLvl w:val="2"/>
        <w:rPr>
          <w:rFonts w:ascii="Gotham Pro Bold" w:eastAsia="Times New Roman" w:hAnsi="Gotham Pro Bold" w:cs="Times New Roman"/>
          <w:color w:val="333333"/>
          <w:kern w:val="0"/>
          <w:sz w:val="27"/>
          <w:szCs w:val="27"/>
          <w:lang w:eastAsia="uk-UA"/>
          <w14:ligatures w14:val="none"/>
        </w:rPr>
      </w:pPr>
      <w:r w:rsidRPr="00D63A68">
        <w:rPr>
          <w:rFonts w:ascii="Gotham Pro Bold" w:eastAsia="Times New Roman" w:hAnsi="Gotham Pro Bold" w:cs="Times New Roman"/>
          <w:color w:val="333333"/>
          <w:kern w:val="0"/>
          <w:sz w:val="27"/>
          <w:szCs w:val="27"/>
          <w:lang w:eastAsia="uk-UA"/>
          <w14:ligatures w14:val="none"/>
        </w:rPr>
        <w:t>Категорія</w:t>
      </w:r>
    </w:p>
    <w:p w14:paraId="3A85739C" w14:textId="77777777" w:rsidR="00D63A68" w:rsidRPr="00D63A68" w:rsidRDefault="00D63A68" w:rsidP="00D63A68">
      <w:pPr>
        <w:shd w:val="clear" w:color="auto" w:fill="FFFFFF"/>
        <w:spacing w:after="0" w:line="240" w:lineRule="auto"/>
        <w:rPr>
          <w:rFonts w:ascii="Gotham Pro Reg" w:eastAsia="Times New Roman" w:hAnsi="Gotham Pro Reg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D63A68">
        <w:rPr>
          <w:rFonts w:ascii="Gotham Pro Med" w:eastAsia="Times New Roman" w:hAnsi="Gotham Pro Med" w:cs="Times New Roman"/>
          <w:color w:val="F7943E"/>
          <w:kern w:val="0"/>
          <w:sz w:val="18"/>
          <w:szCs w:val="18"/>
          <w:lang w:eastAsia="uk-UA"/>
          <w14:ligatures w14:val="none"/>
        </w:rPr>
        <w:t>ІНШІ</w:t>
      </w:r>
    </w:p>
    <w:p w14:paraId="1F82B1D1" w14:textId="77777777" w:rsidR="00812250" w:rsidRDefault="00812250"/>
    <w:sectPr w:rsidR="00812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otham Pro Bold">
    <w:altName w:val="Cambria"/>
    <w:panose1 w:val="00000000000000000000"/>
    <w:charset w:val="00"/>
    <w:family w:val="roman"/>
    <w:notTrueType/>
    <w:pitch w:val="default"/>
  </w:font>
  <w:font w:name="Gotham Pro Reg">
    <w:altName w:val="Cambria"/>
    <w:panose1 w:val="00000000000000000000"/>
    <w:charset w:val="00"/>
    <w:family w:val="roman"/>
    <w:notTrueType/>
    <w:pitch w:val="default"/>
  </w:font>
  <w:font w:name="Gotham Pro Me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A"/>
    <w:rsid w:val="00812250"/>
    <w:rsid w:val="008134AE"/>
    <w:rsid w:val="00D527C9"/>
    <w:rsid w:val="00D63A68"/>
    <w:rsid w:val="00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29EE-6886-45BA-9B4C-6ECA830F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B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B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B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B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B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B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4B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B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4B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4B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4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Lenovo06</dc:creator>
  <cp:keywords/>
  <dc:description/>
  <cp:lastModifiedBy>Lenovo06</cp:lastModifiedBy>
  <cp:revision>2</cp:revision>
  <dcterms:created xsi:type="dcterms:W3CDTF">2026-07-07T06:52:00Z</dcterms:created>
  <dcterms:modified xsi:type="dcterms:W3CDTF">2026-07-07T06:52:00Z</dcterms:modified>
</cp:coreProperties>
</file>