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5B46" w14:textId="77777777" w:rsidR="00D15D0A" w:rsidRDefault="003D0BC5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54B3A36" w14:textId="77777777" w:rsidR="00D15D0A" w:rsidRDefault="00D15D0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0502C7" w14:textId="77777777" w:rsidR="00D15D0A" w:rsidRDefault="003D0BC5">
      <w:pPr>
        <w:pStyle w:val="1"/>
        <w:keepNext/>
        <w:keepLines/>
        <w:spacing w:after="360" w:line="276" w:lineRule="auto"/>
        <w:ind w:firstLine="0"/>
        <w:jc w:val="center"/>
        <w:rPr>
          <w:b w:val="0"/>
          <w:lang w:val="uk-UA"/>
        </w:rPr>
      </w:pPr>
      <w:r>
        <w:rPr>
          <w:b w:val="0"/>
          <w:lang w:val="uk-UA"/>
        </w:rPr>
        <w:t>до проєкту рішення</w:t>
      </w:r>
      <w:r>
        <w:rPr>
          <w:lang w:val="uk-UA"/>
        </w:rPr>
        <w:t xml:space="preserve"> </w:t>
      </w:r>
      <w:r>
        <w:t>«Про внесення змін до Програми розвитку культури</w:t>
      </w:r>
      <w:r>
        <w:rPr>
          <w:lang w:val="uk-UA"/>
        </w:rPr>
        <w:t xml:space="preserve"> </w:t>
      </w:r>
      <w:r>
        <w:t xml:space="preserve">Броварської міської територіальної громади </w:t>
      </w:r>
      <w:r>
        <w:rPr>
          <w:lang w:val="uk-UA"/>
        </w:rPr>
        <w:t xml:space="preserve">                                                        </w:t>
      </w:r>
      <w:r>
        <w:t>на</w:t>
      </w:r>
      <w:r>
        <w:rPr>
          <w:lang w:val="uk-UA"/>
        </w:rPr>
        <w:t xml:space="preserve"> </w:t>
      </w:r>
      <w:r>
        <w:t>2022-2026 рр. (зі змінами)»</w:t>
      </w:r>
    </w:p>
    <w:p w14:paraId="45489257" w14:textId="77777777" w:rsidR="00D15D0A" w:rsidRDefault="003D0BC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0C22EBCD" w14:textId="77777777" w:rsidR="00D15D0A" w:rsidRDefault="00D15D0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32BCC2EF" w14:textId="77777777" w:rsidR="00D15D0A" w:rsidRDefault="003D0BC5">
      <w:pPr>
        <w:keepNext/>
        <w:numPr>
          <w:ilvl w:val="1"/>
          <w:numId w:val="1"/>
        </w:numPr>
        <w:suppressAutoHyphens/>
        <w:spacing w:after="0" w:line="240" w:lineRule="auto"/>
        <w:ind w:left="567" w:firstLine="0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E8F0BCA" w14:textId="77777777" w:rsidR="00D15D0A" w:rsidRDefault="003D0BC5">
      <w:pPr>
        <w:pStyle w:val="a4"/>
        <w:numPr>
          <w:ilvl w:val="0"/>
          <w:numId w:val="1"/>
        </w:numPr>
        <w:tabs>
          <w:tab w:val="clear" w:pos="432"/>
          <w:tab w:val="num" w:pos="284"/>
        </w:tabs>
        <w:ind w:left="0" w:firstLine="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 xml:space="preserve">     Проєкт рішення щодо внесення змін до Програми розвитку ку</w:t>
      </w:r>
      <w:r>
        <w:rPr>
          <w:rFonts w:ascii="Times New Roman" w:hAnsi="Times New Roman"/>
          <w:sz w:val="28"/>
          <w:lang w:val="uk-UA"/>
        </w:rPr>
        <w:t xml:space="preserve">льтури Броварської міської територіальної громади на 2022-2026 роки </w:t>
      </w:r>
      <w:r>
        <w:rPr>
          <w:rFonts w:ascii="Times New Roman" w:hAnsi="Times New Roman"/>
          <w:sz w:val="28"/>
          <w:szCs w:val="28"/>
          <w:lang w:val="uk-UA" w:eastAsia="uk-UA"/>
        </w:rPr>
        <w:t>розроблено у зв’язку з необхідністю уточнення обсягів фінансування заходів Програми на 2026 рік та забезпечення реалізації завдань у сфері культури відповідно до потреб громади.</w:t>
      </w:r>
    </w:p>
    <w:p w14:paraId="20C40A5E" w14:textId="77777777" w:rsidR="00D15D0A" w:rsidRDefault="003D0BC5">
      <w:pPr>
        <w:pStyle w:val="a4"/>
        <w:numPr>
          <w:ilvl w:val="0"/>
          <w:numId w:val="1"/>
        </w:numPr>
        <w:tabs>
          <w:tab w:val="clear" w:pos="432"/>
          <w:tab w:val="num" w:pos="0"/>
        </w:tabs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Програ</w:t>
      </w:r>
      <w:r>
        <w:rPr>
          <w:rFonts w:ascii="Times New Roman" w:hAnsi="Times New Roman"/>
          <w:sz w:val="28"/>
          <w:szCs w:val="28"/>
          <w:lang w:val="uk-UA" w:eastAsia="uk-UA"/>
        </w:rPr>
        <w:t>ма розвитку культури є одним із ключових інструментів реалізації державної та місцевої політики у сфері культури, збереження національної культурної спадщини, підтримки культурно-мистецьких ініціатив, розвитку творчого потенціалу мешканців громади та забез</w:t>
      </w:r>
      <w:r>
        <w:rPr>
          <w:rFonts w:ascii="Times New Roman" w:hAnsi="Times New Roman"/>
          <w:sz w:val="28"/>
          <w:szCs w:val="28"/>
          <w:lang w:val="uk-UA" w:eastAsia="uk-UA"/>
        </w:rPr>
        <w:t>печення доступу населення до культурних послуг.</w:t>
      </w:r>
    </w:p>
    <w:p w14:paraId="1BCE84A7" w14:textId="77777777" w:rsidR="00D15D0A" w:rsidRDefault="003D0BC5">
      <w:pPr>
        <w:pStyle w:val="a4"/>
        <w:keepNext/>
        <w:numPr>
          <w:ilvl w:val="1"/>
          <w:numId w:val="1"/>
        </w:numPr>
        <w:tabs>
          <w:tab w:val="num" w:pos="0"/>
        </w:tabs>
        <w:suppressAutoHyphens/>
        <w:spacing w:before="100" w:beforeAutospacing="1" w:after="0"/>
        <w:ind w:left="14" w:firstLine="128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Внесення змін до Програми дозволить забезпечити належне фінансування заходів культурно-мистецького, національно-патріотичного та меморіального спрямування, які мають важливе суспільне значення для Брова</w:t>
      </w:r>
      <w:r>
        <w:rPr>
          <w:rFonts w:ascii="Times New Roman" w:hAnsi="Times New Roman"/>
          <w:sz w:val="28"/>
          <w:szCs w:val="28"/>
          <w:lang w:val="uk-UA" w:eastAsia="uk-UA"/>
        </w:rPr>
        <w:t>рської міської територіальної громади.</w:t>
      </w:r>
    </w:p>
    <w:p w14:paraId="5CC3BF9A" w14:textId="77777777" w:rsidR="00D15D0A" w:rsidRDefault="00D15D0A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C9A54FB" w14:textId="77777777" w:rsidR="00D15D0A" w:rsidRDefault="003D0BC5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27BAF973" w14:textId="77777777" w:rsidR="00D15D0A" w:rsidRDefault="003D0BC5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Метою проєкту рішення є створення належних фінансових умов для реалізації заходів Програми розвитку культури Броварської міської територіальної громади на 2022–2026 роки та </w:t>
      </w:r>
      <w:r>
        <w:rPr>
          <w:rFonts w:ascii="Times New Roman" w:hAnsi="Times New Roman"/>
          <w:sz w:val="28"/>
          <w:szCs w:val="28"/>
          <w:lang w:val="uk-UA" w:eastAsia="uk-UA"/>
        </w:rPr>
        <w:t>забезпечення сталого функціонування галузі культури.</w:t>
      </w:r>
    </w:p>
    <w:p w14:paraId="4B008991" w14:textId="77777777" w:rsidR="00D15D0A" w:rsidRDefault="003D0BC5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Реалізація проєкту рішення дозволить:</w:t>
      </w:r>
    </w:p>
    <w:p w14:paraId="6EAA62E1" w14:textId="77777777" w:rsidR="00D15D0A" w:rsidRDefault="003D0BC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забезпечити належне відзначення державних свят, пам’ятних дат, ювілейних подій та інших суспільно важливих заходів;</w:t>
      </w:r>
    </w:p>
    <w:p w14:paraId="19A03E76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організовувати та проводити заходи з вшанува</w:t>
      </w:r>
      <w:r>
        <w:rPr>
          <w:rFonts w:ascii="Times New Roman" w:hAnsi="Times New Roman"/>
          <w:sz w:val="28"/>
          <w:szCs w:val="28"/>
          <w:lang w:eastAsia="uk-UA"/>
        </w:rPr>
        <w:t>ння пам’яті загиблих Захисників і Захисниць України, ветеранів війни та видатних особистостей громади;</w:t>
      </w:r>
    </w:p>
    <w:p w14:paraId="3388FDEC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забезпечити проведення днів жалоби, скорботних та меморіальних заходів;</w:t>
      </w:r>
    </w:p>
    <w:p w14:paraId="29822465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підтримати реалізацію культурно-мистецьких проектів, фестивалів, конкурсів, виста</w:t>
      </w:r>
      <w:r>
        <w:rPr>
          <w:rFonts w:ascii="Times New Roman" w:hAnsi="Times New Roman"/>
          <w:sz w:val="28"/>
          <w:szCs w:val="28"/>
          <w:lang w:eastAsia="uk-UA"/>
        </w:rPr>
        <w:t>вок, концертних програм та інших творчих ініціатив;</w:t>
      </w:r>
    </w:p>
    <w:p w14:paraId="00BB127C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сприяти розвитку аматорського мистецтва, народної творчості та збереженню культурних традицій;</w:t>
      </w:r>
    </w:p>
    <w:p w14:paraId="23C0BFB8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забезпечити участь творчих колективів і окремих виконавців у міжнародних, всеукраїнських, обласних та регіона</w:t>
      </w:r>
      <w:r>
        <w:rPr>
          <w:rFonts w:ascii="Times New Roman" w:hAnsi="Times New Roman"/>
          <w:sz w:val="28"/>
          <w:szCs w:val="28"/>
          <w:lang w:eastAsia="uk-UA"/>
        </w:rPr>
        <w:t>льних культурно-мистецьких заходах;</w:t>
      </w:r>
    </w:p>
    <w:p w14:paraId="3487B0D1" w14:textId="77777777" w:rsidR="00D15D0A" w:rsidRDefault="003D0BC5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створити умови для активного залучення дітей та молоді до культурного життя громади;</w:t>
      </w:r>
    </w:p>
    <w:p w14:paraId="5496FF07" w14:textId="77777777" w:rsidR="00D15D0A" w:rsidRDefault="003D0BC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забезпечити популяризацію української культури, історії та національних цінностей.</w:t>
      </w:r>
    </w:p>
    <w:p w14:paraId="3FC2A179" w14:textId="77777777" w:rsidR="00D15D0A" w:rsidRDefault="003D0BC5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Досягнення зазначеної мети передбачається шляхо</w:t>
      </w:r>
      <w:r>
        <w:rPr>
          <w:rFonts w:ascii="Times New Roman" w:hAnsi="Times New Roman"/>
          <w:sz w:val="28"/>
          <w:szCs w:val="28"/>
          <w:lang w:val="uk-UA" w:eastAsia="uk-UA"/>
        </w:rPr>
        <w:t>м збільшення обсягів фінансування окремих заходів Програми відповідно до визначених пріоритетів розвитку галузі культури.</w:t>
      </w:r>
    </w:p>
    <w:p w14:paraId="28B96CBC" w14:textId="77777777" w:rsidR="00D15D0A" w:rsidRDefault="00D15D0A">
      <w:pPr>
        <w:spacing w:after="0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14:paraId="6C8D309A" w14:textId="77777777" w:rsidR="00D15D0A" w:rsidRDefault="003D0BC5">
      <w:pPr>
        <w:pStyle w:val="11"/>
        <w:spacing w:after="0" w:line="276" w:lineRule="auto"/>
        <w:ind w:firstLine="567"/>
        <w:rPr>
          <w:b/>
          <w:color w:val="000000"/>
          <w:lang w:val="uk-UA" w:eastAsia="zh-CN"/>
        </w:rPr>
      </w:pPr>
      <w:r>
        <w:rPr>
          <w:b/>
          <w:color w:val="000000"/>
          <w:lang w:val="uk-UA" w:eastAsia="zh-CN"/>
        </w:rPr>
        <w:t xml:space="preserve">3. Правові аспекти </w:t>
      </w:r>
    </w:p>
    <w:p w14:paraId="7F8E68A5" w14:textId="77777777" w:rsidR="00D15D0A" w:rsidRDefault="003D0BC5">
      <w:pPr>
        <w:pStyle w:val="11"/>
        <w:spacing w:after="0" w:line="276" w:lineRule="auto"/>
        <w:ind w:firstLine="142"/>
        <w:jc w:val="both"/>
      </w:pPr>
      <w:r>
        <w:rPr>
          <w:lang w:val="uk-UA"/>
        </w:rPr>
        <w:t xml:space="preserve">      </w:t>
      </w:r>
      <w:r>
        <w:t>Пункт 22 частини 1 статті 26 Закону України «Про місцеве самоврядування в Україні».</w:t>
      </w:r>
    </w:p>
    <w:p w14:paraId="155186F1" w14:textId="77777777" w:rsidR="00D15D0A" w:rsidRDefault="00D15D0A">
      <w:pPr>
        <w:pStyle w:val="11"/>
        <w:spacing w:after="0" w:line="276" w:lineRule="auto"/>
        <w:jc w:val="both"/>
        <w:rPr>
          <w:b/>
          <w:color w:val="000000"/>
          <w:sz w:val="20"/>
          <w:szCs w:val="20"/>
          <w:lang w:val="uk-UA" w:eastAsia="zh-CN"/>
        </w:rPr>
      </w:pPr>
    </w:p>
    <w:p w14:paraId="73B28EE9" w14:textId="77777777" w:rsidR="00D15D0A" w:rsidRDefault="003D0BC5">
      <w:pPr>
        <w:suppressAutoHyphens/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Фінансово-економічне обґрунтування</w:t>
      </w:r>
    </w:p>
    <w:p w14:paraId="242165CD" w14:textId="2E1B8E30" w:rsidR="00D15D0A" w:rsidRDefault="003D0BC5">
      <w:pPr>
        <w:spacing w:after="0"/>
        <w:ind w:firstLine="360"/>
        <w:jc w:val="both"/>
        <w:rPr>
          <w:rFonts w:ascii="Times New Roman" w:hAnsi="Times New Roman"/>
          <w:sz w:val="28"/>
          <w:lang w:val="uk-UA" w:eastAsia="zh-CN"/>
        </w:rPr>
      </w:pPr>
      <w:r>
        <w:rPr>
          <w:rFonts w:ascii="Times New Roman" w:hAnsi="Times New Roman"/>
          <w:sz w:val="28"/>
          <w:lang w:val="uk-UA" w:eastAsia="zh-CN"/>
        </w:rPr>
        <w:t>Прийняття проє</w:t>
      </w:r>
      <w:r>
        <w:rPr>
          <w:rFonts w:ascii="Times New Roman" w:hAnsi="Times New Roman"/>
          <w:sz w:val="28"/>
          <w:lang w:val="uk-UA" w:eastAsia="zh-CN"/>
        </w:rPr>
        <w:t>кту рішення передбачає фінансування Програми, за рахунок внутрішнього перерозподілу коштів у сумі 300 тис. грн.</w:t>
      </w:r>
    </w:p>
    <w:p w14:paraId="304B2557" w14:textId="77777777" w:rsidR="00D15D0A" w:rsidRDefault="00D15D0A">
      <w:pPr>
        <w:spacing w:after="0"/>
        <w:ind w:firstLine="360"/>
        <w:jc w:val="both"/>
        <w:rPr>
          <w:rFonts w:ascii="Times New Roman" w:hAnsi="Times New Roman"/>
          <w:sz w:val="20"/>
          <w:szCs w:val="20"/>
          <w:lang w:val="uk-UA" w:eastAsia="zh-CN"/>
        </w:rPr>
      </w:pPr>
    </w:p>
    <w:p w14:paraId="4DE45977" w14:textId="77777777" w:rsidR="00D15D0A" w:rsidRDefault="003D0BC5">
      <w:pPr>
        <w:suppressAutoHyphens/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4C49026C" w14:textId="77777777" w:rsidR="00D15D0A" w:rsidRDefault="003D0BC5">
      <w:pPr>
        <w:suppressAutoHyphens/>
        <w:spacing w:after="0"/>
        <w:ind w:firstLine="553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Реалізація про</w:t>
      </w:r>
      <w:r>
        <w:rPr>
          <w:rFonts w:ascii="Times New Roman" w:hAnsi="Times New Roman"/>
          <w:sz w:val="28"/>
          <w:szCs w:val="28"/>
          <w:lang w:val="uk-UA" w:eastAsia="uk-UA"/>
        </w:rPr>
        <w:t>є</w:t>
      </w:r>
      <w:r>
        <w:rPr>
          <w:rFonts w:ascii="Times New Roman" w:hAnsi="Times New Roman"/>
          <w:sz w:val="28"/>
          <w:szCs w:val="28"/>
          <w:lang w:eastAsia="uk-UA"/>
        </w:rPr>
        <w:t>кту рішення сприятиме:</w:t>
      </w:r>
    </w:p>
    <w:p w14:paraId="27EEBB0F" w14:textId="77777777" w:rsidR="00D15D0A" w:rsidRDefault="003D0BC5">
      <w:pPr>
        <w:pStyle w:val="a4"/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виконанню заходів </w:t>
      </w:r>
      <w:r>
        <w:rPr>
          <w:rFonts w:ascii="Times New Roman" w:hAnsi="Times New Roman"/>
          <w:sz w:val="28"/>
          <w:szCs w:val="28"/>
          <w:lang w:eastAsia="uk-UA"/>
        </w:rPr>
        <w:t>Програми розвитку культури у повному обсязі;</w:t>
      </w:r>
    </w:p>
    <w:p w14:paraId="0C8AEF6A" w14:textId="77777777" w:rsidR="00D15D0A" w:rsidRDefault="003D0BC5">
      <w:pPr>
        <w:pStyle w:val="a4"/>
        <w:numPr>
          <w:ilvl w:val="0"/>
          <w:numId w:val="4"/>
        </w:numPr>
        <w:spacing w:before="240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забезпеченню належного рівня культурного обслуговування населення;</w:t>
      </w:r>
    </w:p>
    <w:p w14:paraId="490F7B7E" w14:textId="77777777" w:rsidR="00D15D0A" w:rsidRDefault="003D0BC5">
      <w:pPr>
        <w:pStyle w:val="a4"/>
        <w:numPr>
          <w:ilvl w:val="0"/>
          <w:numId w:val="4"/>
        </w:numPr>
        <w:spacing w:before="240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розвитку культурного потенціалу громади;</w:t>
      </w:r>
    </w:p>
    <w:p w14:paraId="72015D46" w14:textId="77777777" w:rsidR="00D15D0A" w:rsidRDefault="003D0BC5">
      <w:pPr>
        <w:pStyle w:val="a4"/>
        <w:numPr>
          <w:ilvl w:val="0"/>
          <w:numId w:val="4"/>
        </w:numPr>
        <w:spacing w:before="240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підтримці творчих колективів та обдарованої молоді;</w:t>
      </w:r>
    </w:p>
    <w:p w14:paraId="396431BA" w14:textId="77777777" w:rsidR="00D15D0A" w:rsidRDefault="003D0BC5">
      <w:pPr>
        <w:pStyle w:val="a4"/>
        <w:numPr>
          <w:ilvl w:val="0"/>
          <w:numId w:val="4"/>
        </w:numPr>
        <w:spacing w:before="240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посиленню національно-патріотичного виховання насел</w:t>
      </w:r>
      <w:r>
        <w:rPr>
          <w:rFonts w:ascii="Times New Roman" w:hAnsi="Times New Roman"/>
          <w:sz w:val="28"/>
          <w:szCs w:val="28"/>
          <w:lang w:eastAsia="uk-UA"/>
        </w:rPr>
        <w:t>ення;</w:t>
      </w:r>
    </w:p>
    <w:p w14:paraId="53D48A9B" w14:textId="77777777" w:rsidR="00D15D0A" w:rsidRDefault="003D0BC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uk-UA"/>
        </w:rPr>
        <w:t>формуванню позитивного іміджу Броварської міської територіальної громади як осередку культурного розвитку.</w:t>
      </w:r>
    </w:p>
    <w:p w14:paraId="1BD63494" w14:textId="77777777" w:rsidR="00D15D0A" w:rsidRDefault="00D15D0A">
      <w:pPr>
        <w:suppressAutoHyphens/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3ABC432" w14:textId="77777777" w:rsidR="00D15D0A" w:rsidRDefault="003D0BC5">
      <w:pPr>
        <w:pStyle w:val="11"/>
        <w:tabs>
          <w:tab w:val="left" w:pos="882"/>
        </w:tabs>
        <w:spacing w:after="0" w:line="276" w:lineRule="auto"/>
        <w:ind w:left="640"/>
        <w:rPr>
          <w:lang w:val="uk-UA"/>
        </w:rPr>
      </w:pPr>
      <w:r>
        <w:rPr>
          <w:b/>
          <w:shd w:val="clear" w:color="auto" w:fill="FFFFFF"/>
          <w:lang w:val="uk-UA"/>
        </w:rPr>
        <w:t xml:space="preserve">6. Суб’єкт подання проєкту рішення </w:t>
      </w:r>
    </w:p>
    <w:p w14:paraId="6F926F01" w14:textId="77777777" w:rsidR="00D15D0A" w:rsidRDefault="003D0BC5">
      <w:pPr>
        <w:pStyle w:val="11"/>
        <w:numPr>
          <w:ilvl w:val="0"/>
          <w:numId w:val="5"/>
        </w:numPr>
        <w:tabs>
          <w:tab w:val="left" w:pos="882"/>
        </w:tabs>
        <w:spacing w:after="0" w:line="276" w:lineRule="auto"/>
        <w:ind w:left="140" w:firstLine="500"/>
        <w:jc w:val="both"/>
        <w:rPr>
          <w:lang w:val="uk-UA"/>
        </w:rPr>
      </w:pPr>
      <w:r>
        <w:rPr>
          <w:lang w:val="uk-UA"/>
        </w:rPr>
        <w:t xml:space="preserve">Управління культури, сім’ї та молоді Броварської міської ради Броварського району Київської </w:t>
      </w:r>
      <w:r>
        <w:rPr>
          <w:lang w:val="uk-UA"/>
        </w:rPr>
        <w:t>області.</w:t>
      </w:r>
    </w:p>
    <w:p w14:paraId="5FB96615" w14:textId="77777777" w:rsidR="00D15D0A" w:rsidRDefault="003D0BC5">
      <w:pPr>
        <w:pStyle w:val="11"/>
        <w:numPr>
          <w:ilvl w:val="0"/>
          <w:numId w:val="5"/>
        </w:numPr>
        <w:tabs>
          <w:tab w:val="left" w:pos="872"/>
        </w:tabs>
        <w:spacing w:after="0" w:line="276" w:lineRule="auto"/>
        <w:ind w:firstLine="600"/>
        <w:jc w:val="both"/>
      </w:pPr>
      <w:bookmarkStart w:id="0" w:name="bookmark34"/>
      <w:bookmarkEnd w:id="0"/>
      <w:r>
        <w:t>Керівник управління – Ярмоленко Аліна Анатоліївна.</w:t>
      </w:r>
    </w:p>
    <w:p w14:paraId="668E230C" w14:textId="77777777" w:rsidR="00D15D0A" w:rsidRDefault="003D0BC5">
      <w:pPr>
        <w:pStyle w:val="11"/>
        <w:numPr>
          <w:ilvl w:val="0"/>
          <w:numId w:val="5"/>
        </w:numPr>
        <w:tabs>
          <w:tab w:val="left" w:pos="878"/>
        </w:tabs>
        <w:spacing w:after="320" w:line="276" w:lineRule="auto"/>
        <w:ind w:left="140" w:firstLine="500"/>
        <w:jc w:val="both"/>
        <w:rPr>
          <w:b/>
          <w:lang w:val="uk-UA"/>
        </w:rPr>
      </w:pPr>
      <w:bookmarkStart w:id="1" w:name="bookmark35"/>
      <w:bookmarkEnd w:id="1"/>
      <w:r>
        <w:t>Доповідач по про</w:t>
      </w:r>
      <w:r>
        <w:rPr>
          <w:lang w:val="uk-UA"/>
        </w:rPr>
        <w:t>є</w:t>
      </w:r>
      <w:r>
        <w:t>кту та відповідальна особа за підготовку даного про</w:t>
      </w:r>
      <w:r>
        <w:rPr>
          <w:lang w:val="uk-UA"/>
        </w:rPr>
        <w:t>є</w:t>
      </w:r>
      <w:r>
        <w:t>кту – Ярмоленко Аліна Анатоліївна, (067)9519512.</w:t>
      </w:r>
    </w:p>
    <w:p w14:paraId="75E36104" w14:textId="77777777" w:rsidR="00D15D0A" w:rsidRDefault="003D0BC5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p w14:paraId="2F0DD89B" w14:textId="77777777" w:rsidR="00D15D0A" w:rsidRDefault="00D15D0A">
      <w:pPr>
        <w:spacing w:after="0"/>
        <w:ind w:firstLine="553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Style w:val="ab"/>
        <w:tblW w:w="5003" w:type="pct"/>
        <w:shd w:val="clear" w:color="auto" w:fill="FFFFFF"/>
        <w:tblLook w:val="04A0" w:firstRow="1" w:lastRow="0" w:firstColumn="1" w:lastColumn="0" w:noHBand="0" w:noVBand="1"/>
      </w:tblPr>
      <w:tblGrid>
        <w:gridCol w:w="4432"/>
        <w:gridCol w:w="1992"/>
        <w:gridCol w:w="1291"/>
        <w:gridCol w:w="1862"/>
      </w:tblGrid>
      <w:tr w:rsidR="00D15D0A" w14:paraId="3B3B8EDE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96A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пункту, підпункту, в який вноситься зміна</w:t>
            </w:r>
          </w:p>
          <w:p w14:paraId="21ADBFCF" w14:textId="77777777" w:rsidR="00D15D0A" w:rsidRDefault="00D15D0A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C0C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Було</w:t>
            </w:r>
          </w:p>
          <w:p w14:paraId="34A055A7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тис. грн.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B17A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Зміни</w:t>
            </w:r>
          </w:p>
          <w:p w14:paraId="305F459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тис. грн.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157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Стало</w:t>
            </w:r>
          </w:p>
          <w:p w14:paraId="6FC387BF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тис. грн.</w:t>
            </w:r>
          </w:p>
        </w:tc>
      </w:tr>
      <w:tr w:rsidR="00D15D0A" w14:paraId="4822AA7D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473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1 підпункт 1.2</w:t>
            </w:r>
          </w:p>
          <w:p w14:paraId="3C85CCC2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Покладання квітів до пам’ятних знаків, пам’ятників, місць поховань захисників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76A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EA7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AEF" w14:textId="77777777" w:rsidR="00D15D0A" w:rsidRDefault="003D0BC5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240,0</w:t>
            </w:r>
          </w:p>
        </w:tc>
      </w:tr>
      <w:tr w:rsidR="00D15D0A" w14:paraId="064A3696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B2D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2 підпункт 2.2</w:t>
            </w:r>
          </w:p>
          <w:p w14:paraId="3963A186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Покладання квітів до памʼятних знаків, </w:t>
            </w:r>
            <w:r>
              <w:rPr>
                <w:rFonts w:ascii="Times New Roman" w:hAnsi="Times New Roman"/>
                <w:sz w:val="24"/>
                <w:szCs w:val="24"/>
              </w:rPr>
              <w:t>памʼятників, місць поховання захисників України, постраждалих на Чорнобильській</w:t>
            </w:r>
          </w:p>
          <w:p w14:paraId="3E38550A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АЕС, жертв голодоморів та політичних репресій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5CA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219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05F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210,0</w:t>
            </w:r>
          </w:p>
        </w:tc>
      </w:tr>
      <w:tr w:rsidR="00D15D0A" w14:paraId="69A5356A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333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3 підпункт 3.3</w:t>
            </w:r>
          </w:p>
          <w:p w14:paraId="327969E6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майстер-класів образотворчого та ужитково-прикладного мистецтва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562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FB9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2E1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</w:tr>
      <w:tr w:rsidR="00D15D0A" w14:paraId="1CB5756F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B4A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3 підпункт 3.5</w:t>
            </w:r>
          </w:p>
          <w:p w14:paraId="3060B8F3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святково-розважальних програм за участі аніматорів та артистів для дітей та дорослих громади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C6C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30E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E649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</w:tr>
      <w:tr w:rsidR="00D15D0A" w14:paraId="5F7A9E5B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E0EA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3 підпункт 3.6</w:t>
            </w:r>
          </w:p>
          <w:p w14:paraId="1DCF56B0" w14:textId="77777777" w:rsidR="00D15D0A" w:rsidRDefault="003D0BC5">
            <w:pPr>
              <w:pStyle w:val="a6"/>
              <w:tabs>
                <w:tab w:val="left" w:pos="331"/>
              </w:tabs>
              <w:spacing w:after="2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святкового концерту за участю артистів української естради та творчих </w:t>
            </w:r>
            <w:r>
              <w:rPr>
                <w:sz w:val="24"/>
                <w:szCs w:val="24"/>
              </w:rPr>
              <w:t>колективів Броварської міської територіальної громади</w:t>
            </w:r>
          </w:p>
          <w:p w14:paraId="363D6425" w14:textId="77777777" w:rsidR="00D15D0A" w:rsidRDefault="00D15D0A">
            <w:pPr>
              <w:pStyle w:val="a6"/>
              <w:tabs>
                <w:tab w:val="left" w:pos="331"/>
              </w:tabs>
              <w:spacing w:after="220" w:line="276" w:lineRule="auto"/>
              <w:rPr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0D9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3C4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+ 40,0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57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40,0</w:t>
            </w:r>
          </w:p>
        </w:tc>
      </w:tr>
      <w:tr w:rsidR="00D15D0A" w14:paraId="0035E5DA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CA3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4 підпункт 4.2</w:t>
            </w:r>
          </w:p>
          <w:p w14:paraId="4398126A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матеріалів та продукції призначених для відзначення та нагородження соціально-активних, видатних діячів громади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73F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47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747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</w:p>
        </w:tc>
      </w:tr>
      <w:tr w:rsidR="00D15D0A" w14:paraId="0BA202EE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4A8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5 підпункт 5.1</w:t>
            </w:r>
          </w:p>
          <w:p w14:paraId="0450FE2C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Дня студента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76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354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8DE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</w:tr>
      <w:tr w:rsidR="00D15D0A" w14:paraId="4BC2B2E3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E92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5 підпункт 5.3</w:t>
            </w:r>
          </w:p>
          <w:p w14:paraId="63D6D406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та проведення новорічних свят, д</w:t>
            </w:r>
            <w:r>
              <w:rPr>
                <w:rFonts w:ascii="Times New Roman" w:hAnsi="Times New Roman"/>
                <w:sz w:val="24"/>
                <w:szCs w:val="24"/>
              </w:rPr>
              <w:t>итячих новорічних мюзиклів, загальноміського квесту «Листи Святого Миколая»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3FB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9F2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082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30,0</w:t>
            </w:r>
          </w:p>
        </w:tc>
      </w:tr>
      <w:tr w:rsidR="00D15D0A" w14:paraId="5F95F829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B61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5 підпункт 5.4</w:t>
            </w:r>
          </w:p>
          <w:p w14:paraId="77D0C4B4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щорічного вручення подарунків до святкових днів та продукції, призначеної для відзначення та нагородження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DA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D96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640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70,0</w:t>
            </w:r>
          </w:p>
        </w:tc>
      </w:tr>
      <w:tr w:rsidR="00D15D0A" w14:paraId="79E2993A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E9B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6 підпункт 6.2</w:t>
            </w:r>
          </w:p>
          <w:p w14:paraId="10C8CE65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 подяк, квітів та продукції призначеної для відзначення та нагородження кращих працівників культури Броварської міської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102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290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D7EE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25,0</w:t>
            </w:r>
          </w:p>
        </w:tc>
      </w:tr>
      <w:tr w:rsidR="00D15D0A" w14:paraId="687431C5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920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6 підпункт 6.3</w:t>
            </w:r>
          </w:p>
          <w:p w14:paraId="4F8AF843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та організація звітних концертів з</w:t>
            </w:r>
            <w:r>
              <w:rPr>
                <w:rFonts w:ascii="Times New Roman" w:hAnsi="Times New Roman"/>
                <w:sz w:val="24"/>
                <w:szCs w:val="24"/>
              </w:rPr>
              <w:t>акладів культури Броварської міської територіальної громади, вручення грамот та цінних подарунків видатним працівникам закладів та їх учням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F8E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C90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01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15,0</w:t>
            </w:r>
          </w:p>
        </w:tc>
      </w:tr>
      <w:tr w:rsidR="00D15D0A" w14:paraId="3B7538D7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D99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Пункт 6 підпункт 6.4</w:t>
            </w:r>
          </w:p>
          <w:p w14:paraId="22FBCA2A" w14:textId="77777777" w:rsidR="00D15D0A" w:rsidRDefault="003D0B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та проведення, фестивалів, творчих конкурсів та інших проектів Бро</w:t>
            </w:r>
            <w:r>
              <w:rPr>
                <w:rFonts w:ascii="Times New Roman" w:hAnsi="Times New Roman"/>
                <w:sz w:val="24"/>
                <w:szCs w:val="24"/>
              </w:rPr>
              <w:t>варської міської територіальної громади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018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50,0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2375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+ 50,0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813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100,0</w:t>
            </w:r>
          </w:p>
        </w:tc>
      </w:tr>
      <w:tr w:rsidR="00D15D0A" w14:paraId="148D3F37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2D4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Всього по Програмі на 2026 рік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6E0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500,00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A46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+ 300,0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A1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800,0</w:t>
            </w:r>
          </w:p>
        </w:tc>
      </w:tr>
      <w:tr w:rsidR="00D15D0A" w14:paraId="6B5BBE8B" w14:textId="77777777"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DEF" w14:textId="77777777" w:rsidR="00D15D0A" w:rsidRDefault="003D0BC5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Всього по Програмі на 2022-2026 роки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B234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1820,0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091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+ 300,0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EE7" w14:textId="77777777" w:rsidR="00D15D0A" w:rsidRDefault="003D0BC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2120,0</w:t>
            </w:r>
          </w:p>
        </w:tc>
      </w:tr>
    </w:tbl>
    <w:p w14:paraId="39A9D767" w14:textId="77777777" w:rsidR="00D15D0A" w:rsidRDefault="00D15D0A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14:paraId="43B95C77" w14:textId="77777777" w:rsidR="00D15D0A" w:rsidRDefault="00D15D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91D1719" w14:textId="77777777" w:rsidR="00D15D0A" w:rsidRDefault="00D15D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C0BFA11" w14:textId="77777777" w:rsidR="00D15D0A" w:rsidRDefault="003D0BC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Виконуюча обовʼязки</w:t>
      </w:r>
    </w:p>
    <w:p w14:paraId="62852BCD" w14:textId="77777777" w:rsidR="00D15D0A" w:rsidRDefault="003D0BC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начальника управління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</w:rPr>
        <w:t>Лариса МЕТЬОЛКІНА</w:t>
      </w:r>
    </w:p>
    <w:p w14:paraId="29EE3835" w14:textId="77777777" w:rsidR="00D15D0A" w:rsidRDefault="00D15D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D15D0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2E2D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413F3"/>
    <w:multiLevelType w:val="multilevel"/>
    <w:tmpl w:val="0CAA38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5B14971"/>
    <w:multiLevelType w:val="multilevel"/>
    <w:tmpl w:val="1DB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50D21DA"/>
    <w:multiLevelType w:val="multilevel"/>
    <w:tmpl w:val="4DA2B7FA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50EA4"/>
    <w:multiLevelType w:val="hybridMultilevel"/>
    <w:tmpl w:val="A9B875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D0A"/>
    <w:rsid w:val="003D0BC5"/>
    <w:rsid w:val="00D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2A1"/>
  <w15:docId w15:val="{C569AE33-CFFF-4BA4-A96C-E12FAFEC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аголовок №1"/>
    <w:basedOn w:val="a"/>
    <w:link w:val="10"/>
    <w:pPr>
      <w:widowControl w:val="0"/>
      <w:spacing w:after="230" w:line="257" w:lineRule="auto"/>
      <w:ind w:firstLine="580"/>
      <w:outlineLvl w:val="0"/>
    </w:pPr>
    <w:rPr>
      <w:rFonts w:ascii="Times New Roman" w:hAnsi="Times New Roman"/>
      <w:b/>
      <w:bCs/>
      <w:sz w:val="28"/>
      <w:szCs w:val="28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1">
    <w:name w:val="Основной текст1"/>
    <w:basedOn w:val="a"/>
    <w:link w:val="a5"/>
    <w:pPr>
      <w:widowControl w:val="0"/>
      <w:spacing w:after="240" w:line="240" w:lineRule="auto"/>
    </w:pPr>
    <w:rPr>
      <w:rFonts w:ascii="Times New Roman" w:hAnsi="Times New Roman"/>
      <w:sz w:val="28"/>
      <w:szCs w:val="28"/>
    </w:rPr>
  </w:style>
  <w:style w:type="paragraph" w:customStyle="1" w:styleId="a6">
    <w:name w:val="Другое"/>
    <w:basedOn w:val="a"/>
    <w:link w:val="a7"/>
    <w:pPr>
      <w:widowControl w:val="0"/>
      <w:spacing w:after="0" w:line="240" w:lineRule="auto"/>
    </w:pPr>
    <w:rPr>
      <w:rFonts w:ascii="Times New Roman" w:hAnsi="Times New Roman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Strong"/>
    <w:basedOn w:val="a0"/>
    <w:qFormat/>
    <w:rPr>
      <w:b/>
      <w:bCs/>
    </w:rPr>
  </w:style>
  <w:style w:type="character" w:customStyle="1" w:styleId="10">
    <w:name w:val="Заголовок №1_"/>
    <w:basedOn w:val="a0"/>
    <w:link w:val="1"/>
    <w:rPr>
      <w:rFonts w:ascii="Times New Roman" w:hAnsi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11"/>
    <w:rPr>
      <w:rFonts w:ascii="Times New Roman" w:hAnsi="Times New Roman"/>
      <w:sz w:val="28"/>
      <w:szCs w:val="28"/>
    </w:rPr>
  </w:style>
  <w:style w:type="character" w:customStyle="1" w:styleId="a7">
    <w:name w:val="Другое_"/>
    <w:basedOn w:val="a0"/>
    <w:link w:val="a6"/>
    <w:rPr>
      <w:rFonts w:ascii="Times New Roman" w:hAnsi="Times New Roman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2021-03-03T14:03:00Z</dcterms:created>
  <dcterms:modified xsi:type="dcterms:W3CDTF">2026-07-13T11:34:00Z</dcterms:modified>
</cp:coreProperties>
</file>