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B1B3" w14:textId="7BAA6C0F" w:rsidR="008E39CD" w:rsidRPr="00525E6F" w:rsidRDefault="008E39CD" w:rsidP="008E39CD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25E6F">
        <w:rPr>
          <w:rFonts w:ascii="Times New Roman" w:eastAsia="Times New Roman" w:hAnsi="Times New Roman" w:cs="Times New Roman"/>
          <w:b/>
          <w:sz w:val="28"/>
          <w:szCs w:val="28"/>
        </w:rPr>
        <w:t>Пояснювальна</w:t>
      </w:r>
      <w:proofErr w:type="spellEnd"/>
      <w:r w:rsidRPr="00525E6F">
        <w:rPr>
          <w:rFonts w:ascii="Times New Roman" w:eastAsia="Times New Roman" w:hAnsi="Times New Roman" w:cs="Times New Roman"/>
          <w:b/>
          <w:sz w:val="28"/>
          <w:szCs w:val="28"/>
        </w:rPr>
        <w:t xml:space="preserve"> записка </w:t>
      </w:r>
      <w:r w:rsidR="00000000">
        <w:rPr>
          <w:noProof/>
        </w:rPr>
        <w:pict w14:anchorId="4090521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0;width:595.3pt;height:49.9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" stroked="f">
            <v:textbox style="mso-fit-shape-to-text:t" inset="0,0,0,0">
              <w:txbxContent>
                <w:tbl>
                  <w:tblPr>
                    <w:tblStyle w:val="1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"/>
                    <w:gridCol w:w="242"/>
                    <w:gridCol w:w="222"/>
                  </w:tblGrid>
                  <w:tr w:rsidR="008E39CD" w14:paraId="34310CA5" w14:textId="77777777"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</w:tcPr>
                      <w:p w14:paraId="464311E1" w14:textId="77777777" w:rsidR="008E39CD" w:rsidRPr="006963FA" w:rsidRDefault="008E39CD" w:rsidP="00374364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1611C879" w14:textId="77777777" w:rsidR="008E39CD" w:rsidRPr="006963FA" w:rsidRDefault="008E39CD" w:rsidP="00374364">
                        <w:pPr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4344745E" w14:textId="77777777" w:rsidR="008E39CD" w:rsidRPr="006963FA" w:rsidRDefault="008E39CD" w:rsidP="00374364">
                        <w:pPr>
                          <w:jc w:val="center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39CD" w14:paraId="27FDF917" w14:textId="77777777"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</w:tcPr>
                      <w:p w14:paraId="58BEEF41" w14:textId="77777777" w:rsidR="008E39CD" w:rsidRPr="002B683A" w:rsidRDefault="008E39CD" w:rsidP="00374364">
                        <w:pPr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14:paraId="2FED7E3C" w14:textId="77777777" w:rsidR="008E39CD" w:rsidRPr="009D1EC6" w:rsidRDefault="008E39CD" w:rsidP="00374364">
                        <w:pPr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51093AC" w14:textId="77777777" w:rsidR="008E39CD" w:rsidRPr="002B683A" w:rsidRDefault="008E39CD" w:rsidP="00374364">
                        <w:pPr>
                          <w:jc w:val="center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5549A565" w14:textId="77777777" w:rsidR="008E39CD" w:rsidRDefault="008E39CD" w:rsidP="008E39CD">
                  <w:pPr>
                    <w:rPr>
                      <w:sz w:val="6"/>
                    </w:rPr>
                  </w:pPr>
                </w:p>
              </w:txbxContent>
            </v:textbox>
            <w10:wrap anchorx="page" anchory="page"/>
          </v:shape>
        </w:pict>
      </w:r>
    </w:p>
    <w:p w14:paraId="6C2AD659" w14:textId="77777777" w:rsidR="008E39CD" w:rsidRPr="00525E6F" w:rsidRDefault="008E39CD" w:rsidP="004458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E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до </w:t>
      </w:r>
      <w:proofErr w:type="spellStart"/>
      <w:r w:rsidRPr="00525E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проєкту</w:t>
      </w:r>
      <w:proofErr w:type="spellEnd"/>
      <w:r w:rsidRPr="00525E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25E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рішення</w:t>
      </w:r>
      <w:proofErr w:type="spellEnd"/>
      <w:r w:rsidRPr="00525E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</w:t>
      </w:r>
      <w:r w:rsidRPr="00525E6F">
        <w:rPr>
          <w:rFonts w:ascii="Times New Roman" w:hAnsi="Times New Roman" w:cs="Times New Roman"/>
          <w:b/>
          <w:bCs/>
          <w:sz w:val="28"/>
          <w:szCs w:val="28"/>
        </w:rPr>
        <w:t xml:space="preserve">Про участь </w:t>
      </w:r>
      <w:proofErr w:type="spellStart"/>
      <w:r w:rsidRPr="00525E6F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525E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5E6F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525E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5E6F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525E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5E6F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  <w:r w:rsidRPr="00525E6F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25E6F">
        <w:rPr>
          <w:rFonts w:ascii="Times New Roman" w:hAnsi="Times New Roman" w:cs="Times New Roman"/>
          <w:b/>
          <w:bCs/>
          <w:sz w:val="28"/>
          <w:szCs w:val="28"/>
        </w:rPr>
        <w:t>проєкті</w:t>
      </w:r>
      <w:proofErr w:type="spellEnd"/>
      <w:r w:rsidRPr="00525E6F">
        <w:rPr>
          <w:rFonts w:ascii="Times New Roman" w:hAnsi="Times New Roman" w:cs="Times New Roman"/>
          <w:b/>
          <w:bCs/>
          <w:sz w:val="28"/>
          <w:szCs w:val="28"/>
        </w:rPr>
        <w:t xml:space="preserve"> «Плече побратима», </w:t>
      </w:r>
      <w:proofErr w:type="spellStart"/>
      <w:r w:rsidRPr="00525E6F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525E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5E6F">
        <w:rPr>
          <w:rFonts w:ascii="Times New Roman" w:hAnsi="Times New Roman" w:cs="Times New Roman"/>
          <w:b/>
          <w:bCs/>
          <w:sz w:val="28"/>
          <w:szCs w:val="28"/>
        </w:rPr>
        <w:t>іншої</w:t>
      </w:r>
      <w:proofErr w:type="spellEnd"/>
      <w:r w:rsidRPr="00525E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5E6F">
        <w:rPr>
          <w:rFonts w:ascii="Times New Roman" w:hAnsi="Times New Roman" w:cs="Times New Roman"/>
          <w:b/>
          <w:bCs/>
          <w:sz w:val="28"/>
          <w:szCs w:val="28"/>
        </w:rPr>
        <w:t>субвенції</w:t>
      </w:r>
      <w:proofErr w:type="spellEnd"/>
      <w:r w:rsidRPr="00525E6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25E6F">
        <w:rPr>
          <w:rFonts w:ascii="Times New Roman" w:hAnsi="Times New Roman" w:cs="Times New Roman"/>
          <w:b/>
          <w:bCs/>
          <w:sz w:val="28"/>
          <w:szCs w:val="28"/>
        </w:rPr>
        <w:t>обласного</w:t>
      </w:r>
      <w:proofErr w:type="spellEnd"/>
      <w:r w:rsidRPr="00525E6F">
        <w:rPr>
          <w:rFonts w:ascii="Times New Roman" w:hAnsi="Times New Roman" w:cs="Times New Roman"/>
          <w:b/>
          <w:bCs/>
          <w:sz w:val="28"/>
          <w:szCs w:val="28"/>
        </w:rPr>
        <w:t xml:space="preserve"> бюджету </w:t>
      </w:r>
      <w:proofErr w:type="spellStart"/>
      <w:r w:rsidRPr="00525E6F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525E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5E6F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25E6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25E6F">
        <w:rPr>
          <w:rFonts w:ascii="Times New Roman" w:hAnsi="Times New Roman" w:cs="Times New Roman"/>
          <w:b/>
          <w:bCs/>
          <w:sz w:val="28"/>
          <w:szCs w:val="28"/>
        </w:rPr>
        <w:t>забезпечення</w:t>
      </w:r>
      <w:proofErr w:type="spellEnd"/>
      <w:r w:rsidRPr="00525E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5E6F">
        <w:rPr>
          <w:rFonts w:ascii="Times New Roman" w:hAnsi="Times New Roman" w:cs="Times New Roman"/>
          <w:b/>
          <w:bCs/>
          <w:sz w:val="28"/>
          <w:szCs w:val="28"/>
        </w:rPr>
        <w:t>співфінансування</w:t>
      </w:r>
      <w:proofErr w:type="spellEnd"/>
      <w:r w:rsidRPr="00525E6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6E089F" w14:textId="77777777" w:rsidR="008E39CD" w:rsidRPr="00525E6F" w:rsidRDefault="008E39CD" w:rsidP="008E39CD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24D9202" w14:textId="77777777" w:rsidR="008E39CD" w:rsidRDefault="008E39CD" w:rsidP="008E39C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</w:t>
      </w:r>
      <w:proofErr w:type="spellEnd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записка </w:t>
      </w:r>
      <w:proofErr w:type="spellStart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підготовлена</w:t>
      </w:r>
      <w:proofErr w:type="spellEnd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</w:t>
      </w:r>
      <w:proofErr w:type="spellStart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</w:t>
      </w:r>
      <w:proofErr w:type="spellEnd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 ст. 20 Регламенту </w:t>
      </w:r>
      <w:proofErr w:type="spellStart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Броварської</w:t>
      </w:r>
      <w:proofErr w:type="spellEnd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</w:t>
      </w:r>
      <w:proofErr w:type="spellStart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Броварського</w:t>
      </w:r>
      <w:proofErr w:type="spellEnd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Київської</w:t>
      </w:r>
      <w:proofErr w:type="spellEnd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VIII </w:t>
      </w:r>
      <w:proofErr w:type="spellStart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скликання</w:t>
      </w:r>
      <w:proofErr w:type="spellEnd"/>
      <w:r w:rsidRPr="00525E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02CF6C7" w14:textId="77777777" w:rsidR="004458DE" w:rsidRPr="004458DE" w:rsidRDefault="004458DE" w:rsidP="008E39C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4E70CD3" w14:textId="77777777" w:rsidR="008E39CD" w:rsidRPr="00525E6F" w:rsidRDefault="008E39CD" w:rsidP="004458DE">
      <w:pPr>
        <w:pStyle w:val="isselectedend"/>
        <w:numPr>
          <w:ilvl w:val="0"/>
          <w:numId w:val="2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525E6F">
        <w:rPr>
          <w:b/>
          <w:sz w:val="28"/>
          <w:szCs w:val="28"/>
        </w:rPr>
        <w:t>Обґрунтування необхідності прийняття рішення</w:t>
      </w:r>
    </w:p>
    <w:p w14:paraId="6EE3DA09" w14:textId="77777777" w:rsidR="008E39CD" w:rsidRPr="00525E6F" w:rsidRDefault="008E39CD" w:rsidP="008E39CD">
      <w:pPr>
        <w:pStyle w:val="docdata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eastAsia="uk-UA"/>
        </w:rPr>
      </w:pPr>
      <w:r w:rsidRPr="00525E6F">
        <w:rPr>
          <w:sz w:val="28"/>
          <w:szCs w:val="28"/>
          <w:lang w:eastAsia="uk-UA"/>
        </w:rPr>
        <w:t>Прийняття рішення обумовлене необхідністю забезпечення реалізації проєкту, спрямованого на сприяння зайнятості ветеранів війни шляхом їх працевлаштування у комунальних підприємствах територіальних громад Київської області, а також надання соціальної підтримки окремим категоріям мешканців Броварської міської територіальної громади.</w:t>
      </w:r>
    </w:p>
    <w:p w14:paraId="36306DE0" w14:textId="77777777" w:rsidR="008E39CD" w:rsidRPr="00525E6F" w:rsidRDefault="008E39CD" w:rsidP="008E39CD">
      <w:pPr>
        <w:pStyle w:val="docdata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eastAsia="uk-UA"/>
        </w:rPr>
      </w:pPr>
      <w:r w:rsidRPr="00525E6F">
        <w:rPr>
          <w:sz w:val="28"/>
          <w:szCs w:val="28"/>
          <w:lang w:eastAsia="uk-UA"/>
        </w:rPr>
        <w:t>Реалізація проєкту передбачає виконання ветеранами війни дрібних побутових ремонтних робіт у житлі членів сімей загиблих Захисників і Захисниць України, членів сімей Захисників і Захисниць України, які зникли безвісти або перебувають у полоні, а також ветеранів війни з інвалідністю І та ІІ груп.</w:t>
      </w:r>
    </w:p>
    <w:p w14:paraId="7AF405B6" w14:textId="77777777" w:rsidR="008E39CD" w:rsidRPr="00525E6F" w:rsidRDefault="008E39CD" w:rsidP="008E39CD">
      <w:pPr>
        <w:pStyle w:val="docdata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eastAsia="uk-UA"/>
        </w:rPr>
      </w:pPr>
      <w:r w:rsidRPr="00525E6F">
        <w:rPr>
          <w:sz w:val="28"/>
          <w:szCs w:val="28"/>
          <w:lang w:eastAsia="uk-UA"/>
        </w:rPr>
        <w:t>Прийняття рішення створить правові підстави для участі Броварської міської територіальної громади у реалізації зазначеного проєкту, залучення відповідного фінансування та забезпечення виконання заходів, спрямованих на соціальну адаптацію ветеранів війни і підтримку осіб, які потребують допомоги.</w:t>
      </w:r>
    </w:p>
    <w:p w14:paraId="7E8C0110" w14:textId="77777777" w:rsidR="008E39CD" w:rsidRPr="00525E6F" w:rsidRDefault="008E39CD" w:rsidP="008E39CD">
      <w:pPr>
        <w:pStyle w:val="docdata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5C11BD05" w14:textId="77777777" w:rsidR="008E39CD" w:rsidRPr="00525E6F" w:rsidRDefault="008E39CD" w:rsidP="008E39CD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525E6F">
        <w:rPr>
          <w:b/>
          <w:sz w:val="28"/>
          <w:szCs w:val="28"/>
        </w:rPr>
        <w:t>Мета і шляхи його досягнення</w:t>
      </w:r>
    </w:p>
    <w:p w14:paraId="5ABE67A1" w14:textId="77777777" w:rsidR="008E39CD" w:rsidRPr="00525E6F" w:rsidRDefault="008E39CD" w:rsidP="008E39CD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5E6F">
        <w:rPr>
          <w:sz w:val="28"/>
          <w:szCs w:val="28"/>
        </w:rPr>
        <w:t>Метою прийняття рішення є сприяння зайнятості ветеранів війни шляхом їх працевлаштування у комунальних підприємствах Броварської міської територіальної громади та забезпечення дрібних побутових ремонтних робіт у житлі визначених категорій.</w:t>
      </w:r>
    </w:p>
    <w:p w14:paraId="559A8459" w14:textId="77777777" w:rsidR="008E39CD" w:rsidRPr="00525E6F" w:rsidRDefault="008E39CD" w:rsidP="008E39CD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3D423A6" w14:textId="77777777" w:rsidR="008E39CD" w:rsidRPr="00525E6F" w:rsidRDefault="008E39CD" w:rsidP="008E39CD">
      <w:pPr>
        <w:pStyle w:val="a5"/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25E6F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1C685E90" w14:textId="77777777" w:rsidR="008E39CD" w:rsidRDefault="008E39CD" w:rsidP="004458DE">
      <w:pPr>
        <w:pStyle w:val="isselectedend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525E6F">
        <w:rPr>
          <w:rFonts w:eastAsia="Calibri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</w:t>
      </w:r>
      <w:r w:rsidRPr="00525E6F">
        <w:rPr>
          <w:bCs/>
          <w:sz w:val="28"/>
          <w:szCs w:val="28"/>
        </w:rPr>
        <w:t>Київська обласна цільова програма підтримки Захисників і Захисниць України та їх сімей, а також родин Героїв Небесної Сотні на 2026-2027 роки, затверджена рішенням Київської обласної ради від 23.10.2025 № 1467-34-VIII (із змінами).</w:t>
      </w:r>
    </w:p>
    <w:p w14:paraId="059C18B3" w14:textId="77777777" w:rsidR="004458DE" w:rsidRPr="00525E6F" w:rsidRDefault="004458DE" w:rsidP="004458DE">
      <w:pPr>
        <w:pStyle w:val="isselectedend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6B008A2F" w14:textId="77777777" w:rsidR="008E39CD" w:rsidRPr="00525E6F" w:rsidRDefault="008E39CD" w:rsidP="004458DE">
      <w:pPr>
        <w:pStyle w:val="isselectedend"/>
        <w:spacing w:before="0" w:beforeAutospacing="0" w:after="0" w:afterAutospacing="0"/>
        <w:ind w:firstLine="567"/>
        <w:jc w:val="both"/>
        <w:rPr>
          <w:rFonts w:eastAsia="Calibri"/>
          <w:b/>
          <w:sz w:val="28"/>
          <w:szCs w:val="28"/>
        </w:rPr>
      </w:pPr>
      <w:r w:rsidRPr="00525E6F">
        <w:rPr>
          <w:rFonts w:eastAsia="Calibri"/>
          <w:b/>
          <w:sz w:val="28"/>
          <w:szCs w:val="28"/>
        </w:rPr>
        <w:t>4. Фінансово-економічне обґрунтування</w:t>
      </w:r>
    </w:p>
    <w:p w14:paraId="0EC21F0B" w14:textId="77777777" w:rsidR="008E39CD" w:rsidRDefault="008E39CD" w:rsidP="008E39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525E6F">
        <w:rPr>
          <w:rFonts w:ascii="Times New Roman" w:eastAsia="Calibri" w:hAnsi="Times New Roman" w:cs="Times New Roman"/>
          <w:sz w:val="28"/>
          <w:szCs w:val="28"/>
        </w:rPr>
        <w:t>Прийняття</w:t>
      </w:r>
      <w:proofErr w:type="spellEnd"/>
      <w:r w:rsidRPr="00525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5E6F">
        <w:rPr>
          <w:rFonts w:ascii="Times New Roman" w:eastAsia="Calibri" w:hAnsi="Times New Roman" w:cs="Times New Roman"/>
          <w:sz w:val="28"/>
          <w:szCs w:val="28"/>
        </w:rPr>
        <w:t>даного</w:t>
      </w:r>
      <w:proofErr w:type="spellEnd"/>
      <w:r w:rsidRPr="00525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5E6F"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 w:rsidRPr="00525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5E6F">
        <w:rPr>
          <w:rFonts w:ascii="Times New Roman" w:eastAsia="Calibri" w:hAnsi="Times New Roman" w:cs="Times New Roman"/>
          <w:sz w:val="28"/>
          <w:szCs w:val="28"/>
        </w:rPr>
        <w:t>виділення</w:t>
      </w:r>
      <w:proofErr w:type="spellEnd"/>
      <w:r w:rsidRPr="00525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25E6F">
        <w:rPr>
          <w:rFonts w:ascii="Times New Roman" w:eastAsia="Calibri" w:hAnsi="Times New Roman" w:cs="Times New Roman"/>
          <w:sz w:val="28"/>
          <w:szCs w:val="28"/>
        </w:rPr>
        <w:t>коштів</w:t>
      </w:r>
      <w:proofErr w:type="spellEnd"/>
      <w:r w:rsidRPr="00525E6F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525E6F">
        <w:rPr>
          <w:rFonts w:ascii="Times New Roman" w:eastAsia="Calibri" w:hAnsi="Times New Roman" w:cs="Times New Roman"/>
          <w:sz w:val="28"/>
          <w:szCs w:val="28"/>
        </w:rPr>
        <w:t>потребує</w:t>
      </w:r>
      <w:proofErr w:type="spellEnd"/>
      <w:r w:rsidRPr="00525E6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C33AB6" w14:textId="77777777" w:rsidR="004458DE" w:rsidRDefault="004458DE" w:rsidP="008E39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68E22CF" w14:textId="77777777" w:rsidR="004458DE" w:rsidRDefault="004458DE" w:rsidP="008E39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117917" w14:textId="77777777" w:rsidR="004458DE" w:rsidRDefault="004458DE" w:rsidP="008E39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28B469F" w14:textId="77777777" w:rsidR="004458DE" w:rsidRPr="004458DE" w:rsidRDefault="004458DE" w:rsidP="008E39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2DA71D" w14:textId="77777777" w:rsidR="008E39CD" w:rsidRPr="00525E6F" w:rsidRDefault="008E39CD" w:rsidP="004458DE">
      <w:pPr>
        <w:pStyle w:val="isselecteden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5E6F">
        <w:rPr>
          <w:rStyle w:val="a4"/>
          <w:sz w:val="28"/>
          <w:szCs w:val="28"/>
        </w:rPr>
        <w:lastRenderedPageBreak/>
        <w:t>5. Прогноз результатів</w:t>
      </w:r>
    </w:p>
    <w:p w14:paraId="1A70CD44" w14:textId="77777777" w:rsidR="008E39CD" w:rsidRDefault="008E39CD" w:rsidP="004458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5E6F">
        <w:rPr>
          <w:sz w:val="28"/>
          <w:szCs w:val="28"/>
        </w:rPr>
        <w:t xml:space="preserve">Прийняття рішення сприятиме підвищенню </w:t>
      </w:r>
      <w:r w:rsidRPr="00525E6F">
        <w:rPr>
          <w:rFonts w:eastAsia="Calibri"/>
          <w:sz w:val="28"/>
          <w:szCs w:val="28"/>
          <w:lang w:eastAsia="en-US"/>
        </w:rPr>
        <w:t xml:space="preserve">якості надання заходів з підтримки ветеранам та </w:t>
      </w:r>
      <w:r w:rsidRPr="00525E6F">
        <w:rPr>
          <w:sz w:val="28"/>
          <w:szCs w:val="28"/>
        </w:rPr>
        <w:t>покращенню доступності до необхідних послуг.</w:t>
      </w:r>
    </w:p>
    <w:p w14:paraId="306BC04B" w14:textId="77777777" w:rsidR="004458DE" w:rsidRPr="00525E6F" w:rsidRDefault="004458DE" w:rsidP="004458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47F7959" w14:textId="77777777" w:rsidR="008E39CD" w:rsidRPr="00525E6F" w:rsidRDefault="008E39CD" w:rsidP="004458DE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525E6F">
        <w:rPr>
          <w:b/>
          <w:bCs/>
          <w:sz w:val="28"/>
          <w:szCs w:val="28"/>
        </w:rPr>
        <w:t>6. Суб’єкт подання проєкту рішення</w:t>
      </w:r>
    </w:p>
    <w:p w14:paraId="595F4EC1" w14:textId="77777777" w:rsidR="008E39CD" w:rsidRPr="00525E6F" w:rsidRDefault="008E39CD" w:rsidP="004458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5E6F">
        <w:rPr>
          <w:sz w:val="28"/>
          <w:szCs w:val="28"/>
        </w:rPr>
        <w:t>Суб’єкт подання проєкту рішення: управління з питань ветеранської політики Броварської міської ради Броварського району Київської області.</w:t>
      </w:r>
    </w:p>
    <w:p w14:paraId="385D3308" w14:textId="2F394732" w:rsidR="008E39CD" w:rsidRPr="00525E6F" w:rsidRDefault="004458DE" w:rsidP="004458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25E6F">
        <w:rPr>
          <w:sz w:val="28"/>
          <w:szCs w:val="28"/>
        </w:rPr>
        <w:t>ідповідальна за підготовку проєкту рішення</w:t>
      </w:r>
      <w:r w:rsidRPr="00525E6F">
        <w:rPr>
          <w:sz w:val="28"/>
          <w:szCs w:val="28"/>
        </w:rPr>
        <w:t xml:space="preserve"> </w:t>
      </w:r>
      <w:r>
        <w:rPr>
          <w:sz w:val="28"/>
          <w:szCs w:val="28"/>
        </w:rPr>
        <w:t>та д</w:t>
      </w:r>
      <w:r w:rsidR="008E39CD" w:rsidRPr="00525E6F">
        <w:rPr>
          <w:sz w:val="28"/>
          <w:szCs w:val="28"/>
        </w:rPr>
        <w:t>оповідач: начальник управління – Анна ШЕВЕЛЬ (контактний телефон 045-94-44-604).</w:t>
      </w:r>
    </w:p>
    <w:p w14:paraId="205609C7" w14:textId="77777777" w:rsidR="008E39CD" w:rsidRPr="00525E6F" w:rsidRDefault="008E39CD" w:rsidP="008E39CD">
      <w:pPr>
        <w:pStyle w:val="a3"/>
        <w:jc w:val="both"/>
        <w:rPr>
          <w:sz w:val="28"/>
          <w:szCs w:val="28"/>
        </w:rPr>
      </w:pPr>
    </w:p>
    <w:p w14:paraId="1FC1E5D2" w14:textId="77777777" w:rsidR="008E39CD" w:rsidRPr="00525E6F" w:rsidRDefault="008E39CD" w:rsidP="008E39CD">
      <w:pPr>
        <w:pStyle w:val="a3"/>
        <w:ind w:firstLine="567"/>
        <w:jc w:val="both"/>
        <w:rPr>
          <w:sz w:val="28"/>
          <w:szCs w:val="28"/>
        </w:rPr>
      </w:pPr>
      <w:r w:rsidRPr="00525E6F">
        <w:rPr>
          <w:sz w:val="28"/>
          <w:szCs w:val="28"/>
        </w:rPr>
        <w:t xml:space="preserve">Начальник управління </w:t>
      </w:r>
      <w:r w:rsidRPr="00525E6F">
        <w:rPr>
          <w:sz w:val="28"/>
          <w:szCs w:val="28"/>
        </w:rPr>
        <w:tab/>
      </w:r>
      <w:r w:rsidRPr="00525E6F">
        <w:rPr>
          <w:sz w:val="28"/>
          <w:szCs w:val="28"/>
        </w:rPr>
        <w:tab/>
      </w:r>
      <w:r w:rsidRPr="00525E6F">
        <w:rPr>
          <w:sz w:val="28"/>
          <w:szCs w:val="28"/>
        </w:rPr>
        <w:tab/>
      </w:r>
      <w:r w:rsidRPr="00525E6F">
        <w:rPr>
          <w:sz w:val="28"/>
          <w:szCs w:val="28"/>
        </w:rPr>
        <w:tab/>
      </w:r>
      <w:r w:rsidRPr="00525E6F">
        <w:rPr>
          <w:sz w:val="28"/>
          <w:szCs w:val="28"/>
        </w:rPr>
        <w:tab/>
      </w:r>
      <w:r w:rsidRPr="00525E6F">
        <w:rPr>
          <w:sz w:val="28"/>
          <w:szCs w:val="28"/>
        </w:rPr>
        <w:tab/>
        <w:t>Анна ШЕВЕЛЬ</w:t>
      </w:r>
    </w:p>
    <w:p w14:paraId="6C9A6A8D" w14:textId="77777777" w:rsidR="008E39CD" w:rsidRPr="00525E6F" w:rsidRDefault="008E39CD" w:rsidP="008E39CD">
      <w:pPr>
        <w:pStyle w:val="a3"/>
        <w:ind w:firstLine="567"/>
        <w:jc w:val="both"/>
        <w:rPr>
          <w:sz w:val="28"/>
          <w:szCs w:val="28"/>
        </w:rPr>
      </w:pPr>
    </w:p>
    <w:p w14:paraId="7AF68513" w14:textId="77777777" w:rsidR="008E39CD" w:rsidRPr="00525E6F" w:rsidRDefault="008E39CD" w:rsidP="008E39CD">
      <w:pPr>
        <w:pStyle w:val="a3"/>
        <w:ind w:firstLine="567"/>
        <w:jc w:val="both"/>
        <w:rPr>
          <w:sz w:val="28"/>
          <w:szCs w:val="28"/>
        </w:rPr>
      </w:pPr>
    </w:p>
    <w:p w14:paraId="19D3CCEC" w14:textId="278F6107" w:rsidR="009B7D79" w:rsidRPr="008E39CD" w:rsidRDefault="009B7D79" w:rsidP="008E39CD"/>
    <w:sectPr w:rsidR="009B7D79" w:rsidRPr="008E39CD" w:rsidSect="00BC3327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F5512"/>
    <w:multiLevelType w:val="hybridMultilevel"/>
    <w:tmpl w:val="717E5CA0"/>
    <w:lvl w:ilvl="0" w:tplc="E38402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18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06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1C6F0A"/>
    <w:rsid w:val="00244FF9"/>
    <w:rsid w:val="003613A9"/>
    <w:rsid w:val="00361CD8"/>
    <w:rsid w:val="004458DE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E39CD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isselectedend">
    <w:name w:val="isselectedend"/>
    <w:basedOn w:val="a"/>
    <w:rsid w:val="008E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8E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 Spacing"/>
    <w:uiPriority w:val="1"/>
    <w:qFormat/>
    <w:rsid w:val="008E39C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ітка таблиці (світла)1"/>
    <w:basedOn w:val="a1"/>
    <w:next w:val="a6"/>
    <w:uiPriority w:val="40"/>
    <w:rsid w:val="008E39CD"/>
    <w:pPr>
      <w:spacing w:after="0" w:line="240" w:lineRule="auto"/>
    </w:pPr>
    <w:rPr>
      <w:rFonts w:eastAsia="Times New Roman" w:cs="Calibri"/>
      <w:lang w:val="uk-UA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6">
    <w:name w:val="Grid Table Light"/>
    <w:basedOn w:val="a1"/>
    <w:uiPriority w:val="40"/>
    <w:rsid w:val="008E39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2026-06-17T05:27:00Z</dcterms:modified>
</cp:coreProperties>
</file>