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505DAB" w:rsidRPr="006E2276" w:rsidP="00812222" w14:paraId="02711F47" w14:textId="77777777">
            <w:pPr>
              <w:pStyle w:val="docdata"/>
              <w:spacing w:before="0" w:beforeAutospacing="0" w:after="0" w:afterAutospacing="0" w:line="276" w:lineRule="auto"/>
              <w:ind w:left="213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4</w:t>
            </w:r>
          </w:p>
          <w:p w:rsidR="00505DAB" w:rsidP="00812222" w14:paraId="7EE6C2E2" w14:textId="77777777">
            <w:pPr>
              <w:tabs>
                <w:tab w:val="left" w:pos="5970"/>
              </w:tabs>
              <w:spacing w:after="0" w:line="240" w:lineRule="auto"/>
              <w:ind w:left="213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ermEnd w:id="0"/>
          <w:p w:rsidR="00F51CE6" w:rsidRPr="00925597" w:rsidP="002D195A" w14:paraId="717476AA" w14:textId="0575450D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02.06.2026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05DAB" w:rsidRPr="002A4921" w:rsidP="00505DAB" w14:paraId="0E38848C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ermStart w:id="1" w:edGrp="everyone"/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Критерії відповідності</w:t>
      </w:r>
    </w:p>
    <w:p w:rsidR="00505DAB" w:rsidRPr="002A4921" w:rsidP="00505DAB" w14:paraId="2941A24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конкурсних пропозицій кваліфікаційним вимогам</w:t>
      </w:r>
    </w:p>
    <w:p w:rsidR="00505DAB" w:rsidRPr="008D704A" w:rsidP="00505DAB" w14:paraId="55FAAF0B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3659998A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0D1A1683" w14:textId="77777777">
            <w:pPr>
              <w:shd w:val="clear" w:color="auto" w:fill="FFFFFF"/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Кваліфікаційні вимоги</w:t>
            </w:r>
          </w:p>
        </w:tc>
        <w:tc>
          <w:tcPr>
            <w:tcW w:w="7167" w:type="dxa"/>
          </w:tcPr>
          <w:p w:rsidR="00505DAB" w:rsidRPr="008D704A" w:rsidP="005335C0" w14:paraId="3CDE47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Критерії відповідності</w:t>
            </w:r>
          </w:p>
        </w:tc>
      </w:tr>
      <w:tr w14:paraId="7EDB2479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266423B8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pacing w:val="-12"/>
                <w:sz w:val="24"/>
                <w:szCs w:val="24"/>
              </w:rPr>
              <w:t>1. Наявність транспорт-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них засобів 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спеціаль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-ного призначення для збирання та  перевезення відповідного виду побутових відходів</w:t>
            </w:r>
          </w:p>
        </w:tc>
        <w:tc>
          <w:tcPr>
            <w:tcW w:w="7167" w:type="dxa"/>
          </w:tcPr>
          <w:p w:rsidR="00505DAB" w:rsidRPr="008D704A" w:rsidP="005335C0" w14:paraId="6ABB027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1) Достатня кількість транспортних засобів спеціального призначення, що забезпечують перевезення визначеного обсягу відповідного виду побутових відходів, які утворюються на об’єкті конкурсу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</w:rPr>
              <w:t>, 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: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5DAB" w:rsidRPr="008D704A" w:rsidP="005335C0" w14:paraId="235B5B8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довідкою-розрахунком про наявні транспортні засоби спеціального призначення, для забезпечення перевезення обсягу відповідного виду побутових відходів за об’єктом конкурсу;</w:t>
            </w:r>
          </w:p>
          <w:p w:rsidR="00505DAB" w:rsidRPr="008D704A" w:rsidP="005335C0" w14:paraId="02D386B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- довідкою-характеристикою транспортних засобів спеціального призначення;</w:t>
            </w:r>
          </w:p>
          <w:p w:rsidR="00505DAB" w:rsidRPr="008D704A" w:rsidP="005335C0" w14:paraId="07E3DC3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свідоцтва про реєстрацію власних транспортних засобів спеціального призначення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та/або договором про оренду таких  транспортних засобів;</w:t>
            </w:r>
          </w:p>
          <w:p w:rsidR="00505DAB" w:rsidRPr="008D704A" w:rsidP="005335C0" w14:paraId="4B83291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протоколів перевірки технічного стану транспортних засобів спеціального призначення.</w:t>
            </w:r>
          </w:p>
          <w:p w:rsidR="00505DAB" w:rsidRPr="008D704A" w:rsidP="005335C0" w14:paraId="01CCD17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505DAB" w:rsidRPr="006221DA" w:rsidP="005335C0" w14:paraId="298C4C3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221DA">
              <w:rPr>
                <w:rFonts w:ascii="Times New Roman" w:hAnsi="Times New Roman"/>
                <w:bCs/>
                <w:sz w:val="24"/>
                <w:szCs w:val="24"/>
              </w:rPr>
              <w:t>) перевага надається учасникові конкурсу, який має у власності більшу кількість транспортних засобів спеціального призначення, що можуть перевозити більший обсяг твердих побутових відходів за об’єктом конкурсу.</w:t>
            </w:r>
          </w:p>
          <w:p w:rsidR="00505DAB" w:rsidRPr="006221DA" w:rsidP="005335C0" w14:paraId="0653FA1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відсутність спецтранспорту – 0 балів;</w:t>
            </w:r>
          </w:p>
          <w:p w:rsidR="00505DAB" w:rsidRPr="006221DA" w:rsidP="005335C0" w14:paraId="5EAD889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орендованого спецтранспорту - 2 бали;</w:t>
            </w:r>
          </w:p>
          <w:p w:rsidR="00505DAB" w:rsidRPr="008D704A" w:rsidP="005335C0" w14:paraId="425CD81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власного спецтранспорту – 5 балів.</w:t>
            </w:r>
          </w:p>
        </w:tc>
      </w:tr>
      <w:tr w14:paraId="70B346F4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38133DA7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2. Підтримання на-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лежного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 xml:space="preserve"> санітарного стану транспортних засобів спеціального призначення для збирання та перевезення побутових відходів</w:t>
            </w:r>
          </w:p>
        </w:tc>
        <w:tc>
          <w:tcPr>
            <w:tcW w:w="7167" w:type="dxa"/>
          </w:tcPr>
          <w:p w:rsidR="00505DAB" w:rsidRPr="008D704A" w:rsidP="005335C0" w14:paraId="553107B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Наявне власне або орендоване обладнання для миття спеціально обладнаних засобів,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05DAB" w:rsidRPr="008D704A" w:rsidP="005335C0" w14:paraId="5501950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наявне обладнання для миття транспортних засобів спеціального призначення або договором про надання відповідних послуг. </w:t>
            </w:r>
          </w:p>
          <w:p w:rsidR="00505DAB" w:rsidRPr="008D704A" w:rsidP="005335C0" w14:paraId="38BE10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505DAB" w:rsidRPr="008D704A" w:rsidP="005335C0" w14:paraId="6E8E764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2) перевага надається учасникові конкурсу, який має у власності обладнання для миття транспортних засобів спеціального призначення</w:t>
            </w:r>
          </w:p>
          <w:p w:rsidR="00505DAB" w:rsidRPr="008D704A" w:rsidP="005335C0" w14:paraId="6A5C2EF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відсутність обладнання для миття транспортних засобів -                0 балів;</w:t>
            </w:r>
          </w:p>
          <w:p w:rsidR="00505DAB" w:rsidRPr="008D704A" w:rsidP="005335C0" w14:paraId="6D82F4A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орендованого обладнання для миття транспортних засобів - 2 бали;</w:t>
            </w:r>
          </w:p>
          <w:p w:rsidR="00505DAB" w:rsidRPr="008D704A" w:rsidP="005335C0" w14:paraId="53F1721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власного обладнання для миття транспортних засобів – 5 балів</w:t>
            </w:r>
          </w:p>
        </w:tc>
      </w:tr>
      <w:tr w14:paraId="7B2F5C32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28B5F3FB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3. Зберігання транспортних  засобів спеціального призначення для перевезення побутових відходів</w:t>
            </w:r>
          </w:p>
        </w:tc>
        <w:tc>
          <w:tcPr>
            <w:tcW w:w="7167" w:type="dxa"/>
          </w:tcPr>
          <w:p w:rsidR="00505DAB" w:rsidRPr="008D704A" w:rsidP="005335C0" w14:paraId="675DA90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зберігання транспортних засобів спеціального призначення на власній чи орендованій території або на автостоянках,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підтверджується:</w:t>
            </w:r>
          </w:p>
          <w:p w:rsidR="00505DAB" w:rsidRPr="008D704A" w:rsidP="005335C0" w14:paraId="0F2AE21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зберігання транспортних засобів спеціального приз-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начення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на власній території, договором про оренду такої території або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договором про зберігання транспортних засобів на автостоянках.</w:t>
            </w:r>
          </w:p>
        </w:tc>
      </w:tr>
    </w:tbl>
    <w:p w:rsidR="00505DAB" w:rsidRPr="008D704A" w:rsidP="00505DAB" w14:paraId="62F0E8F1" w14:textId="777777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7ADC9393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4F254C47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167" w:type="dxa"/>
          </w:tcPr>
          <w:p w:rsidR="00505DAB" w:rsidRPr="008D704A" w:rsidP="005335C0" w14:paraId="64EC1AC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власну територію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або </w:t>
            </w:r>
            <w:r w:rsidRPr="00622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орендовану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забезпечення зберігання транспортних засобів спеціального призначення</w:t>
            </w:r>
          </w:p>
          <w:p w:rsidR="00505DAB" w:rsidRPr="008D704A" w:rsidP="005335C0" w14:paraId="50CB4B9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505DAB" w:rsidRPr="008D704A" w:rsidP="005335C0" w14:paraId="221F7B6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автостоянках – 2 бали;</w:t>
            </w:r>
          </w:p>
          <w:p w:rsidR="00505DAB" w:rsidRPr="008D704A" w:rsidP="005335C0" w14:paraId="2CCEFEC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 зберігання транспортних засобів на орендованій території –            </w:t>
            </w:r>
            <w:r w:rsidRPr="00622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бали;</w:t>
            </w:r>
          </w:p>
          <w:p w:rsidR="00505DAB" w:rsidRPr="008D704A" w:rsidP="005335C0" w14:paraId="1C1208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власній території –                    5 балів</w:t>
            </w:r>
          </w:p>
        </w:tc>
      </w:tr>
      <w:tr w14:paraId="1F98BBF2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7B166B61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4. 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</w:t>
            </w:r>
          </w:p>
        </w:tc>
        <w:tc>
          <w:tcPr>
            <w:tcW w:w="7167" w:type="dxa"/>
          </w:tcPr>
          <w:p w:rsidR="00505DAB" w:rsidRPr="008D704A" w:rsidP="005335C0" w14:paraId="262267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щоденного контролю за технічним станом транспортних засобів спеціального призначення, виконання регламентних робіт з їх технічного обслуговування та ремонту,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05DAB" w:rsidRPr="008D704A" w:rsidP="005335C0" w14:paraId="10EB0A5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наявність власної або орендованої ремонтної бази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для обслуговування транспортних засобів спеціального призначення;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5DAB" w:rsidRPr="008D704A" w:rsidP="005335C0" w14:paraId="23F8E3C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договором про ремонтне обслуговування транспортних засобів спеціального призначення; </w:t>
            </w:r>
          </w:p>
          <w:p w:rsidR="00505DAB" w:rsidRPr="008D704A" w:rsidP="005335C0" w14:paraId="1E4735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копією наказу на прийняття у штат персоналу з ремонту та технічного обслуговування транспортних засобів спеціального призначення або копією штатного розпису.</w:t>
            </w:r>
          </w:p>
          <w:p w:rsidR="00505DAB" w:rsidRPr="008D704A" w:rsidP="005335C0" w14:paraId="2CD341B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у власності ремонтну базу та у штаті персонал з ремонтного обслуговування</w:t>
            </w:r>
          </w:p>
          <w:p w:rsidR="00505DAB" w:rsidRPr="008D704A" w:rsidP="005335C0" w14:paraId="3F8D561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505DAB" w:rsidRPr="008D704A" w:rsidP="005335C0" w14:paraId="2C2D4C5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- відсутність бази та персоналу для обслуговування транспорту –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0 балів;</w:t>
            </w:r>
          </w:p>
          <w:p w:rsidR="00505DAB" w:rsidRPr="008D704A" w:rsidP="005335C0" w14:paraId="60D642C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орендованої бази та персоналу для обслуговування транспорту – 2 бали;</w:t>
            </w:r>
          </w:p>
          <w:p w:rsidR="00505DAB" w:rsidRPr="008D704A" w:rsidP="005335C0" w14:paraId="16CBB2D8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власної бази та персоналу для обслуговування транспорту – 5 балів</w:t>
            </w:r>
          </w:p>
        </w:tc>
      </w:tr>
      <w:tr w14:paraId="7BA6AAB1" w14:textId="77777777" w:rsidTr="005335C0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505DAB" w:rsidRPr="008D704A" w:rsidP="005335C0" w14:paraId="416F0496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5. Щоденний медичний огляд водіїв</w:t>
            </w:r>
          </w:p>
        </w:tc>
        <w:tc>
          <w:tcPr>
            <w:tcW w:w="7167" w:type="dxa"/>
          </w:tcPr>
          <w:p w:rsidR="00505DAB" w:rsidRPr="008D704A" w:rsidP="005335C0" w14:paraId="5B0FC7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1) Проведення щоденного медичного огляду водіїв медичним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праців-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ником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наявність спеціально відведеного приміщення для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прове-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дення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щозмінних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передрейсових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післярейсових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медичних оглядів,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або отримання таких послуг на договірній основі, </w:t>
            </w:r>
            <w:r w:rsidRPr="008D704A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:</w:t>
            </w:r>
          </w:p>
          <w:p w:rsidR="00505DAB" w:rsidRPr="008D704A" w:rsidP="005335C0" w14:paraId="0773F75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копією договору про проведення щоденного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передрейсового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медичного огляду водіїв; </w:t>
            </w:r>
          </w:p>
          <w:p w:rsidR="00505DAB" w:rsidRPr="008D704A" w:rsidP="005335C0" w14:paraId="06E41D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наявність у штаті медичного працівника;</w:t>
            </w:r>
          </w:p>
          <w:p w:rsidR="00505DAB" w:rsidRPr="008D704A" w:rsidP="005335C0" w14:paraId="7843AC0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оснащення постійного спеціального приміщення для проведення щозмінного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передрейсового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післярейсового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медичних оглядів водіїв транспортних засобів. </w:t>
            </w:r>
          </w:p>
          <w:p w:rsidR="00505DAB" w:rsidRPr="008D704A" w:rsidP="005335C0" w14:paraId="572C02E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 перевага надається учасникові конкурсу, який має у штаті медичного працівника та відведене спеціальне приміщення для проведення щозмінних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передрейсових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післярейсових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медичних оглядів водіїв</w:t>
            </w:r>
          </w:p>
          <w:p w:rsidR="00505DAB" w:rsidRPr="008D704A" w:rsidP="005335C0" w14:paraId="4E77465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505DAB" w:rsidRPr="008D704A" w:rsidP="005335C0" w14:paraId="50D2077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відсутність у штаті медичного працівника та відведеного спеціального приміщення – 0 балів;</w:t>
            </w:r>
          </w:p>
          <w:p w:rsidR="00505DAB" w:rsidRPr="008D704A" w:rsidP="005335C0" w14:paraId="247633B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отримання медичних послуг на договірній основі – 2 бали;</w:t>
            </w:r>
          </w:p>
          <w:p w:rsidR="00505DAB" w:rsidRPr="008D704A" w:rsidP="005335C0" w14:paraId="65AB674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наявність у штаті медичного працівника та відведеного спеціального приміщення – 5 балів</w:t>
            </w:r>
          </w:p>
        </w:tc>
      </w:tr>
    </w:tbl>
    <w:p w:rsidR="00505DAB" w:rsidRPr="005C5EC3" w:rsidP="00505DAB" w14:paraId="43EF5192" w14:textId="77777777">
      <w:pPr>
        <w:spacing w:before="100" w:beforeAutospacing="1"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5C5EC3">
        <w:rPr>
          <w:rFonts w:ascii="Times New Roman" w:hAnsi="Times New Roman"/>
          <w:b/>
          <w:bCs/>
          <w:sz w:val="24"/>
          <w:szCs w:val="24"/>
        </w:rPr>
        <w:t>Додаткові документи для підтвердження відповідності учасників встановленим кваліфікаційним вимогам</w:t>
      </w:r>
    </w:p>
    <w:tbl>
      <w:tblPr>
        <w:tblW w:w="963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528"/>
      </w:tblGrid>
      <w:tr w14:paraId="77E356A7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4F191EE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11C2C3E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 відповідності</w:t>
            </w:r>
          </w:p>
        </w:tc>
      </w:tr>
      <w:tr w14:paraId="6475D317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678032A9" w14:textId="77777777">
            <w:pPr>
              <w:spacing w:after="0" w:line="240" w:lineRule="auto"/>
              <w:ind w:left="-86" w:firstLine="86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1.     Наявність пристроїв автоматизованого геоінформаційного контролю та супроводу перевезення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3C24701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На транспортних засобах спеціального призначення, що забезпечують перевезення побутових відходів, встановлено пристрої автоматизованого геоінформаційного контролю та супроводу перевезення побутових відходів, що підтверджується:</w:t>
            </w:r>
          </w:p>
          <w:p w:rsidR="00505DAB" w:rsidRPr="005C5EC3" w:rsidP="005335C0" w14:paraId="5CEDBF88" w14:textId="77777777">
            <w:pPr>
              <w:tabs>
                <w:tab w:val="left" w:pos="48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505DAB" w:rsidRPr="005C5EC3" w:rsidP="005335C0" w14:paraId="27D9AAA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- копія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0C90747D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6221DA" w:rsidP="005335C0" w14:paraId="172FF931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2.     Відповідність встановленому організатором конкурсу мінімального рівня екологічних норм транспортних засобів спеціального призначення, що забезпечують перевезення побутових відходів</w:t>
            </w:r>
          </w:p>
          <w:p w:rsidR="00505DAB" w:rsidRPr="006221DA" w:rsidP="005335C0" w14:paraId="26778C7E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</w:p>
          <w:p w:rsidR="00505DAB" w:rsidRPr="006221DA" w:rsidP="005335C0" w14:paraId="53558062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нижче ЄВРО 5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6221DA" w:rsidP="005335C0" w14:paraId="122B1BCD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визначеного обсягу відповідного виду побутових відходів, відповідають встановленому організатором конкурсу рівню екологічних норм транспортних засобів спеціального призначення, що підтверджується:</w:t>
            </w:r>
          </w:p>
          <w:p w:rsidR="00505DAB" w:rsidRPr="006221DA" w:rsidP="005335C0" w14:paraId="1AD6460A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505DAB" w:rsidRPr="006221DA" w:rsidP="005335C0" w14:paraId="2949BAD0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 xml:space="preserve">–   копія 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11B2B955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6221DA" w:rsidP="005335C0" w14:paraId="1CD1985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3.     Рік випуску транспортних засобів спеціального призначення, що забезпечують перевезення побутових відходів, встановлений організатором конкурсу як мінімальний граничний</w:t>
            </w:r>
          </w:p>
          <w:p w:rsidR="00505DAB" w:rsidRPr="006221DA" w:rsidP="005335C0" w14:paraId="2FCEB6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DAB" w:rsidRPr="006221DA" w:rsidP="005335C0" w14:paraId="2843AA2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1DA">
              <w:rPr>
                <w:rFonts w:ascii="Times New Roman" w:hAnsi="Times New Roman"/>
                <w:sz w:val="28"/>
                <w:szCs w:val="28"/>
              </w:rPr>
              <w:t>не старше 15 років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6221DA" w:rsidP="005335C0" w14:paraId="46E250D6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побутових відходів, відповідають встановленому організатором конкурсу мінімальному граничному року випуску, що підтверджується:</w:t>
            </w:r>
          </w:p>
          <w:p w:rsidR="00505DAB" w:rsidRPr="006221DA" w:rsidP="005335C0" w14:paraId="7343F8F5" w14:textId="77777777">
            <w:pPr>
              <w:spacing w:after="100" w:afterAutospacing="1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 xml:space="preserve">–  довідкою-характеристикою транспортних засобів спеціального призначення, копією 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договором про оренду таких транспортних засобів</w:t>
            </w:r>
          </w:p>
        </w:tc>
      </w:tr>
      <w:tr w14:paraId="4D133BC2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107C9B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4.     Наявність контейнерів певного виду для збирання побутових відходів у кількості, що визначена організатором конкурсу як мінімальна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6221DA" w:rsidP="005335C0" w14:paraId="1770764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Наявна кількість контейнерів певного виду для збирання побутових відходів відповідно до визначеної організатором конкурсу як мінімальної, що підтверджується:</w:t>
            </w:r>
          </w:p>
          <w:p w:rsidR="00505DAB" w:rsidRPr="006221DA" w:rsidP="005335C0" w14:paraId="50769E5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наявність контейнерів певного виду для збирання побутових відходів та/або діючим договором про оренду таких контейнерів</w:t>
            </w:r>
          </w:p>
          <w:p w:rsidR="00505DAB" w:rsidRPr="006221DA" w:rsidP="005335C0" w14:paraId="71A4746C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перевага надається учасникові конкурсу, який має у власності або в оренді більшу кількість контейнерів певного виду для збирання побутових відходів</w:t>
            </w:r>
          </w:p>
        </w:tc>
      </w:tr>
      <w:tr w14:paraId="149C6848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75E86A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5.     Підтримання належного санітарного стану контейнерів для збирання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6221DA" w:rsidP="005335C0" w14:paraId="7042EA3B" w14:textId="7777777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Наявне власне або орендоване обладнання для миття контейнерів, що підтверджується:</w:t>
            </w:r>
          </w:p>
          <w:p w:rsidR="00505DAB" w:rsidRPr="006221DA" w:rsidP="005335C0" w14:paraId="5220C6C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наявне обладнання для миття контейнерів або договором про надання відповідних послуг</w:t>
            </w:r>
          </w:p>
          <w:p w:rsidR="00505DAB" w:rsidRPr="006221DA" w:rsidP="005335C0" w14:paraId="4E75B48D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color w:val="333333"/>
                <w:shd w:val="clear" w:color="auto" w:fill="FFFFFF"/>
              </w:rPr>
              <w:t xml:space="preserve"> -</w:t>
            </w: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перевага надається учасникові конкурсу, який має у власності обладнання для миття контейнерів, або здійснює послуги на договірній основі </w:t>
            </w:r>
          </w:p>
        </w:tc>
      </w:tr>
      <w:tr w14:paraId="7784D525" w14:textId="77777777" w:rsidTr="005335C0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4F594A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6.     Готовність учасника конкурсу до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визначеного організатором конкурсу логотипами спеціального одягу персоналу, транспортних засобів спеціального призначення, контейнерів, що будуть задіяні на об’єкті конкурсу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505DAB" w:rsidRPr="005C5EC3" w:rsidP="005335C0" w14:paraId="2F8EE0FD" w14:textId="77777777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Учасник конкурсу згоден на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визначеного організатором конкурсу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конкурсу, що підтверджується:</w:t>
            </w:r>
          </w:p>
          <w:p w:rsidR="00505DAB" w:rsidRPr="005C5EC3" w:rsidP="005335C0" w14:paraId="175A1FDB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–   довідкою про готовність учасника конкурсу до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</w:t>
            </w:r>
          </w:p>
        </w:tc>
      </w:tr>
    </w:tbl>
    <w:p w:rsidR="00505DAB" w:rsidP="00505DAB" w14:paraId="3DF1DC4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05DAB" w:rsidP="00505DAB" w14:paraId="029DA3E3" w14:textId="77777777">
      <w:pPr>
        <w:autoSpaceDE w:val="0"/>
        <w:autoSpaceDN w:val="0"/>
        <w:adjustRightInd w:val="0"/>
        <w:spacing w:after="0" w:line="240" w:lineRule="auto"/>
      </w:pPr>
    </w:p>
    <w:p w:rsidR="00505DAB" w:rsidP="00505DAB" w14:paraId="74A4DF2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CA5" w:rsidP="00C91CA5" w14:paraId="4460512F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C91CA5" w:rsidRPr="00B92826" w:rsidP="00C91CA5" w14:paraId="3E1758E2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:rsidR="00505DAB" w:rsidRPr="004F7CAD" w:rsidP="00505DAB" w14:paraId="4681E52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ermEnd w:id="1"/>
    <w:p w:rsidR="004F7CAD" w:rsidRPr="004F7CAD" w:rsidP="00505DAB" w14:paraId="5FF0D8BD" w14:textId="250D67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A4921"/>
    <w:rsid w:val="002D195A"/>
    <w:rsid w:val="003735BC"/>
    <w:rsid w:val="003B2A39"/>
    <w:rsid w:val="004208DA"/>
    <w:rsid w:val="00424AD7"/>
    <w:rsid w:val="004F7CAD"/>
    <w:rsid w:val="00505DAB"/>
    <w:rsid w:val="00520285"/>
    <w:rsid w:val="00523B2E"/>
    <w:rsid w:val="00524AF7"/>
    <w:rsid w:val="00533060"/>
    <w:rsid w:val="005335C0"/>
    <w:rsid w:val="00545B76"/>
    <w:rsid w:val="005C5EC3"/>
    <w:rsid w:val="006221DA"/>
    <w:rsid w:val="00635D96"/>
    <w:rsid w:val="006E2276"/>
    <w:rsid w:val="007C582E"/>
    <w:rsid w:val="00812222"/>
    <w:rsid w:val="00853C00"/>
    <w:rsid w:val="008D704A"/>
    <w:rsid w:val="00925597"/>
    <w:rsid w:val="00A84A56"/>
    <w:rsid w:val="00B20C04"/>
    <w:rsid w:val="00B92826"/>
    <w:rsid w:val="00C91CA5"/>
    <w:rsid w:val="00CB633A"/>
    <w:rsid w:val="00D251EB"/>
    <w:rsid w:val="00D82467"/>
    <w:rsid w:val="00DF43E3"/>
    <w:rsid w:val="00E01B9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897E65"/>
    <w:rsid w:val="00936FB2"/>
    <w:rsid w:val="00A4589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5741</Words>
  <Characters>3273</Characters>
  <Application>Microsoft Office Word</Application>
  <DocSecurity>8</DocSecurity>
  <Lines>27</Lines>
  <Paragraphs>17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2026-06-02T07:36:00Z</dcterms:modified>
</cp:coreProperties>
</file>