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D46E" w14:textId="77777777" w:rsidR="009F2E22" w:rsidRDefault="009F2E22" w:rsidP="009F2E22">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585A6A48" w14:textId="77777777" w:rsidR="009F2E22" w:rsidRPr="005B1C08" w:rsidRDefault="009F2E22" w:rsidP="009F2E22">
      <w:pPr>
        <w:spacing w:after="0"/>
        <w:ind w:right="-284"/>
        <w:jc w:val="center"/>
        <w:rPr>
          <w:rFonts w:ascii="Times New Roman" w:hAnsi="Times New Roman"/>
          <w:sz w:val="28"/>
          <w:szCs w:val="28"/>
          <w:lang w:val="uk-UA"/>
        </w:rPr>
      </w:pPr>
    </w:p>
    <w:p w14:paraId="1FAC42B2" w14:textId="77777777" w:rsidR="009F2E22" w:rsidRPr="009A29C6" w:rsidRDefault="009F2E22" w:rsidP="009F2E22">
      <w:pPr>
        <w:spacing w:after="0" w:line="240" w:lineRule="auto"/>
        <w:ind w:right="-1"/>
        <w:jc w:val="center"/>
        <w:rPr>
          <w:rFonts w:ascii="Times New Roman" w:eastAsia="Times New Roman" w:hAnsi="Times New Roman"/>
          <w:b/>
          <w:sz w:val="28"/>
          <w:szCs w:val="28"/>
          <w:lang w:val="uk-UA"/>
        </w:rPr>
      </w:pPr>
      <w:r w:rsidRPr="005B1C08">
        <w:rPr>
          <w:rFonts w:ascii="Times New Roman" w:hAnsi="Times New Roman"/>
          <w:sz w:val="28"/>
          <w:szCs w:val="28"/>
          <w:lang w:val="uk-UA"/>
        </w:rPr>
        <w:t>до про</w:t>
      </w:r>
      <w:r>
        <w:rPr>
          <w:rFonts w:ascii="Times New Roman" w:hAnsi="Times New Roman"/>
          <w:sz w:val="28"/>
          <w:szCs w:val="28"/>
          <w:lang w:val="uk-UA"/>
        </w:rPr>
        <w:t>є</w:t>
      </w:r>
      <w:r w:rsidRPr="005B1C08">
        <w:rPr>
          <w:rFonts w:ascii="Times New Roman" w:hAnsi="Times New Roman"/>
          <w:sz w:val="28"/>
          <w:szCs w:val="28"/>
          <w:lang w:val="uk-UA"/>
        </w:rPr>
        <w:t>кту рішення</w:t>
      </w:r>
      <w:r>
        <w:rPr>
          <w:rFonts w:ascii="Times New Roman" w:hAnsi="Times New Roman"/>
          <w:b/>
          <w:sz w:val="28"/>
          <w:szCs w:val="28"/>
          <w:lang w:val="uk-UA"/>
        </w:rPr>
        <w:t xml:space="preserve"> «</w:t>
      </w:r>
      <w:r w:rsidRPr="009A29C6">
        <w:rPr>
          <w:rFonts w:ascii="Times New Roman" w:eastAsia="Times New Roman" w:hAnsi="Times New Roman"/>
          <w:b/>
          <w:sz w:val="28"/>
          <w:szCs w:val="28"/>
        </w:rPr>
        <w:t xml:space="preserve">Про надання дозволу </w:t>
      </w:r>
      <w:r w:rsidRPr="009A29C6">
        <w:rPr>
          <w:rFonts w:ascii="Times New Roman" w:eastAsia="Times New Roman" w:hAnsi="Times New Roman"/>
          <w:b/>
          <w:sz w:val="28"/>
          <w:szCs w:val="28"/>
          <w:lang w:val="uk-UA"/>
        </w:rPr>
        <w:t xml:space="preserve">на передачу комунального </w:t>
      </w:r>
    </w:p>
    <w:p w14:paraId="2E8767C7" w14:textId="77777777" w:rsidR="009F2E22" w:rsidRPr="009A29C6" w:rsidRDefault="009F2E22" w:rsidP="009F2E22">
      <w:pPr>
        <w:spacing w:after="0"/>
        <w:ind w:right="-284"/>
        <w:jc w:val="center"/>
        <w:rPr>
          <w:rFonts w:ascii="Times New Roman" w:hAnsi="Times New Roman"/>
          <w:b/>
          <w:sz w:val="28"/>
          <w:szCs w:val="28"/>
          <w:lang w:val="uk-UA"/>
        </w:rPr>
      </w:pPr>
      <w:r w:rsidRPr="009A29C6">
        <w:rPr>
          <w:rFonts w:ascii="Times New Roman" w:eastAsia="Times New Roman" w:hAnsi="Times New Roman"/>
          <w:b/>
          <w:sz w:val="28"/>
          <w:szCs w:val="28"/>
          <w:lang w:val="uk-UA"/>
        </w:rPr>
        <w:t>майна Броварської міської територіальної громади</w:t>
      </w:r>
      <w:r w:rsidRPr="009A29C6">
        <w:rPr>
          <w:rFonts w:ascii="Times New Roman" w:hAnsi="Times New Roman" w:cs="Times New Roman"/>
          <w:b/>
          <w:sz w:val="28"/>
          <w:szCs w:val="28"/>
          <w:lang w:val="uk-UA"/>
        </w:rPr>
        <w:t>»</w:t>
      </w:r>
    </w:p>
    <w:p w14:paraId="1BA51137" w14:textId="77777777" w:rsidR="009F2E22" w:rsidRPr="0074644B" w:rsidRDefault="009F2E22" w:rsidP="009F2E22">
      <w:pPr>
        <w:spacing w:after="0" w:line="360" w:lineRule="auto"/>
        <w:ind w:right="-284"/>
        <w:jc w:val="center"/>
        <w:rPr>
          <w:rFonts w:ascii="Times New Roman" w:hAnsi="Times New Roman"/>
          <w:b/>
          <w:sz w:val="28"/>
          <w:szCs w:val="28"/>
          <w:lang w:val="uk-UA"/>
        </w:rPr>
      </w:pPr>
    </w:p>
    <w:p w14:paraId="26922F3E" w14:textId="77777777" w:rsidR="009F2E22" w:rsidRPr="009A29C6" w:rsidRDefault="009F2E22" w:rsidP="009F2E22">
      <w:pPr>
        <w:suppressAutoHyphens/>
        <w:spacing w:after="0" w:line="240" w:lineRule="auto"/>
        <w:jc w:val="both"/>
        <w:rPr>
          <w:rFonts w:ascii="Times New Roman" w:hAnsi="Times New Roman"/>
          <w:sz w:val="27"/>
          <w:szCs w:val="27"/>
        </w:rPr>
      </w:pPr>
      <w:r w:rsidRPr="009A29C6">
        <w:rPr>
          <w:rFonts w:ascii="Times New Roman" w:hAnsi="Times New Roman"/>
          <w:sz w:val="27"/>
          <w:szCs w:val="27"/>
        </w:rPr>
        <w:t xml:space="preserve">Пояснювальна записка підготовлена відповідно до ст. 20 Регламенту Броварської міської ради </w:t>
      </w:r>
      <w:r w:rsidRPr="009A29C6">
        <w:rPr>
          <w:rFonts w:ascii="Times New Roman" w:hAnsi="Times New Roman"/>
          <w:sz w:val="27"/>
          <w:szCs w:val="27"/>
          <w:lang w:val="uk-UA"/>
        </w:rPr>
        <w:t xml:space="preserve">Броварського району </w:t>
      </w:r>
      <w:r w:rsidRPr="009A29C6">
        <w:rPr>
          <w:rFonts w:ascii="Times New Roman" w:hAnsi="Times New Roman"/>
          <w:sz w:val="27"/>
          <w:szCs w:val="27"/>
        </w:rPr>
        <w:t>Київської області</w:t>
      </w:r>
      <w:r w:rsidRPr="009A29C6">
        <w:rPr>
          <w:rFonts w:ascii="Times New Roman" w:hAnsi="Times New Roman"/>
          <w:sz w:val="27"/>
          <w:szCs w:val="27"/>
          <w:lang w:val="uk-UA"/>
        </w:rPr>
        <w:t xml:space="preserve"> VIII скликання</w:t>
      </w:r>
      <w:r w:rsidRPr="009A29C6">
        <w:rPr>
          <w:rFonts w:ascii="Times New Roman" w:hAnsi="Times New Roman"/>
          <w:sz w:val="27"/>
          <w:szCs w:val="27"/>
        </w:rPr>
        <w:t>.</w:t>
      </w:r>
    </w:p>
    <w:p w14:paraId="512B2335" w14:textId="77777777" w:rsidR="009F2E22" w:rsidRPr="009A29C6" w:rsidRDefault="009F2E22" w:rsidP="009F2E22">
      <w:pPr>
        <w:suppressAutoHyphens/>
        <w:spacing w:after="0" w:line="360" w:lineRule="auto"/>
        <w:jc w:val="both"/>
        <w:rPr>
          <w:rFonts w:ascii="Times New Roman" w:hAnsi="Times New Roman"/>
          <w:b/>
          <w:sz w:val="27"/>
          <w:szCs w:val="27"/>
          <w:lang w:eastAsia="zh-CN"/>
        </w:rPr>
      </w:pPr>
    </w:p>
    <w:p w14:paraId="7EF27F3E" w14:textId="77777777" w:rsidR="009F2E22" w:rsidRPr="009A29C6" w:rsidRDefault="009F2E22" w:rsidP="009F2E22">
      <w:pPr>
        <w:keepNext/>
        <w:numPr>
          <w:ilvl w:val="1"/>
          <w:numId w:val="1"/>
        </w:numPr>
        <w:suppressAutoHyphens/>
        <w:spacing w:after="0" w:line="240" w:lineRule="auto"/>
        <w:ind w:left="14" w:firstLine="553"/>
        <w:outlineLvl w:val="1"/>
        <w:rPr>
          <w:rFonts w:ascii="Times New Roman" w:hAnsi="Times New Roman"/>
          <w:b/>
          <w:sz w:val="27"/>
          <w:szCs w:val="27"/>
          <w:lang w:eastAsia="zh-CN"/>
        </w:rPr>
      </w:pPr>
      <w:r w:rsidRPr="009A29C6">
        <w:rPr>
          <w:rFonts w:ascii="Times New Roman" w:hAnsi="Times New Roman"/>
          <w:b/>
          <w:sz w:val="27"/>
          <w:szCs w:val="27"/>
          <w:lang w:eastAsia="zh-CN"/>
        </w:rPr>
        <w:t>1. Обґрунтування необхідності прийняття рішення</w:t>
      </w:r>
    </w:p>
    <w:p w14:paraId="3808694E" w14:textId="77777777" w:rsidR="009F2E22" w:rsidRPr="009A29C6" w:rsidRDefault="009F2E22" w:rsidP="009F2E22">
      <w:pPr>
        <w:pStyle w:val="a6"/>
        <w:numPr>
          <w:ilvl w:val="0"/>
          <w:numId w:val="1"/>
        </w:numPr>
        <w:tabs>
          <w:tab w:val="clear" w:pos="432"/>
          <w:tab w:val="num" w:pos="0"/>
        </w:tabs>
        <w:ind w:left="0" w:firstLine="567"/>
        <w:rPr>
          <w:rFonts w:ascii="Times New Roman" w:hAnsi="Times New Roman"/>
          <w:sz w:val="27"/>
          <w:szCs w:val="27"/>
          <w:lang w:val="uk-UA" w:eastAsia="ru-RU"/>
        </w:rPr>
      </w:pPr>
      <w:r w:rsidRPr="009A29C6">
        <w:rPr>
          <w:rFonts w:ascii="Times New Roman" w:eastAsia="Times New Roman" w:hAnsi="Times New Roman"/>
          <w:sz w:val="27"/>
          <w:szCs w:val="27"/>
          <w:lang w:val="uk-UA" w:eastAsia="ru-RU"/>
        </w:rPr>
        <w:t xml:space="preserve">Лист </w:t>
      </w:r>
      <w:r w:rsidRPr="009A29C6">
        <w:rPr>
          <w:rFonts w:ascii="Times New Roman" w:hAnsi="Times New Roman"/>
          <w:sz w:val="27"/>
          <w:szCs w:val="27"/>
          <w:lang w:val="uk-UA" w:eastAsia="ru-RU"/>
        </w:rPr>
        <w:t xml:space="preserve">управління централізованого бухгалтерського обліку виконавчого комітету та її виконавчих органів Броварської міської ради Броварського району Київської області від 07.05.2026 № 7250/1.4.2/В </w:t>
      </w:r>
    </w:p>
    <w:p w14:paraId="35BCB1E0" w14:textId="77777777" w:rsidR="009F2E22" w:rsidRPr="009F2E22" w:rsidRDefault="009F2E22" w:rsidP="009F2E22">
      <w:pPr>
        <w:tabs>
          <w:tab w:val="left" w:pos="1134"/>
          <w:tab w:val="left" w:pos="1276"/>
        </w:tabs>
        <w:suppressAutoHyphens/>
        <w:spacing w:after="0" w:line="360" w:lineRule="auto"/>
        <w:ind w:firstLine="553"/>
        <w:jc w:val="both"/>
        <w:rPr>
          <w:rFonts w:ascii="Times New Roman" w:hAnsi="Times New Roman"/>
          <w:b/>
          <w:color w:val="000000"/>
          <w:sz w:val="18"/>
          <w:szCs w:val="18"/>
          <w:lang w:eastAsia="zh-CN"/>
        </w:rPr>
      </w:pPr>
    </w:p>
    <w:p w14:paraId="23009E5E" w14:textId="77777777" w:rsidR="009F2E22" w:rsidRPr="009A29C6" w:rsidRDefault="009F2E22" w:rsidP="009F2E22">
      <w:pPr>
        <w:tabs>
          <w:tab w:val="left" w:pos="1134"/>
          <w:tab w:val="left" w:pos="1276"/>
        </w:tabs>
        <w:suppressAutoHyphens/>
        <w:spacing w:after="0" w:line="240" w:lineRule="auto"/>
        <w:ind w:firstLine="553"/>
        <w:jc w:val="both"/>
        <w:rPr>
          <w:rFonts w:ascii="Times New Roman" w:hAnsi="Times New Roman"/>
          <w:b/>
          <w:color w:val="000000"/>
          <w:sz w:val="27"/>
          <w:szCs w:val="27"/>
          <w:lang w:val="uk-UA" w:eastAsia="zh-CN"/>
        </w:rPr>
      </w:pPr>
      <w:r w:rsidRPr="009A29C6">
        <w:rPr>
          <w:rFonts w:ascii="Times New Roman" w:hAnsi="Times New Roman"/>
          <w:b/>
          <w:color w:val="000000"/>
          <w:sz w:val="27"/>
          <w:szCs w:val="27"/>
          <w:lang w:val="uk-UA" w:eastAsia="zh-CN"/>
        </w:rPr>
        <w:t>2.Мета і шляхи її досягнення</w:t>
      </w:r>
    </w:p>
    <w:p w14:paraId="69C83444" w14:textId="77777777" w:rsidR="009F2E22" w:rsidRPr="009A29C6" w:rsidRDefault="009F2E22" w:rsidP="009F2E22">
      <w:pPr>
        <w:spacing w:after="0" w:line="240" w:lineRule="auto"/>
        <w:ind w:firstLine="567"/>
        <w:jc w:val="both"/>
        <w:rPr>
          <w:rFonts w:ascii="Times New Roman" w:eastAsia="Calibri" w:hAnsi="Times New Roman" w:cs="Times New Roman"/>
          <w:sz w:val="27"/>
          <w:szCs w:val="27"/>
          <w:lang w:val="uk-UA"/>
        </w:rPr>
      </w:pPr>
      <w:r w:rsidRPr="009A29C6">
        <w:rPr>
          <w:rFonts w:ascii="Times New Roman" w:eastAsia="Calibri" w:hAnsi="Times New Roman" w:cs="Times New Roman"/>
          <w:sz w:val="27"/>
          <w:szCs w:val="27"/>
          <w:lang w:val="uk-UA"/>
        </w:rPr>
        <w:t>Мета – передача основних засобів та нематеріальних активів на баланс комунального  підприємства Броварської міської ради Броварського району Київської області шляхом прийняття рішення Броварської міської ради Броварського району Київської області «Про надання дозволу на передачу комунального майна Броварської міської територіальної громади».</w:t>
      </w:r>
    </w:p>
    <w:p w14:paraId="408A16C7" w14:textId="77777777" w:rsidR="009F2E22" w:rsidRPr="009F2E22" w:rsidRDefault="009F2E22" w:rsidP="009F2E22">
      <w:pPr>
        <w:suppressAutoHyphens/>
        <w:spacing w:after="0" w:line="360" w:lineRule="auto"/>
        <w:ind w:firstLine="553"/>
        <w:jc w:val="both"/>
        <w:rPr>
          <w:rFonts w:ascii="Times New Roman" w:hAnsi="Times New Roman"/>
          <w:b/>
          <w:color w:val="000000"/>
          <w:sz w:val="18"/>
          <w:szCs w:val="18"/>
          <w:lang w:eastAsia="zh-CN"/>
        </w:rPr>
      </w:pPr>
    </w:p>
    <w:p w14:paraId="0C98B6B9" w14:textId="77777777" w:rsidR="009F2E22" w:rsidRPr="009A29C6" w:rsidRDefault="009F2E22" w:rsidP="009F2E22">
      <w:pPr>
        <w:suppressAutoHyphens/>
        <w:spacing w:after="0" w:line="240" w:lineRule="auto"/>
        <w:ind w:firstLine="553"/>
        <w:jc w:val="both"/>
        <w:rPr>
          <w:rFonts w:ascii="Times New Roman" w:hAnsi="Times New Roman"/>
          <w:b/>
          <w:color w:val="000000"/>
          <w:sz w:val="27"/>
          <w:szCs w:val="27"/>
          <w:lang w:eastAsia="zh-CN"/>
        </w:rPr>
      </w:pPr>
      <w:r w:rsidRPr="009A29C6">
        <w:rPr>
          <w:rFonts w:ascii="Times New Roman" w:hAnsi="Times New Roman"/>
          <w:b/>
          <w:color w:val="000000"/>
          <w:sz w:val="27"/>
          <w:szCs w:val="27"/>
          <w:lang w:val="uk-UA" w:eastAsia="zh-CN"/>
        </w:rPr>
        <w:t xml:space="preserve">3.Правові аспекти </w:t>
      </w:r>
    </w:p>
    <w:p w14:paraId="59A6964C" w14:textId="77777777" w:rsidR="009F2E22" w:rsidRPr="009A29C6" w:rsidRDefault="009F2E22" w:rsidP="009F2E22">
      <w:pPr>
        <w:suppressAutoHyphens/>
        <w:spacing w:after="0" w:line="240" w:lineRule="auto"/>
        <w:ind w:firstLine="553"/>
        <w:jc w:val="both"/>
        <w:rPr>
          <w:rFonts w:ascii="Times New Roman" w:eastAsia="Calibri" w:hAnsi="Times New Roman" w:cs="Times New Roman"/>
          <w:sz w:val="27"/>
          <w:szCs w:val="27"/>
          <w:lang w:val="uk-UA"/>
        </w:rPr>
      </w:pPr>
      <w:r w:rsidRPr="009A29C6">
        <w:rPr>
          <w:rFonts w:ascii="Times New Roman" w:eastAsia="Calibri" w:hAnsi="Times New Roman" w:cs="Times New Roman"/>
          <w:sz w:val="27"/>
          <w:szCs w:val="27"/>
          <w:lang w:val="uk-UA"/>
        </w:rPr>
        <w:t>Частина 5 статті 60 Закону України «Про місцеве самоврядування в Україні».</w:t>
      </w:r>
    </w:p>
    <w:p w14:paraId="66E0B933" w14:textId="77777777" w:rsidR="009F2E22" w:rsidRPr="009F2E22" w:rsidRDefault="009F2E22" w:rsidP="009F2E22">
      <w:pPr>
        <w:suppressAutoHyphens/>
        <w:spacing w:after="0" w:line="360" w:lineRule="auto"/>
        <w:ind w:firstLine="553"/>
        <w:jc w:val="both"/>
        <w:rPr>
          <w:rFonts w:ascii="Times New Roman" w:hAnsi="Times New Roman"/>
          <w:b/>
          <w:color w:val="000000"/>
          <w:sz w:val="18"/>
          <w:szCs w:val="18"/>
          <w:lang w:eastAsia="zh-CN"/>
        </w:rPr>
      </w:pPr>
    </w:p>
    <w:p w14:paraId="562DC054" w14:textId="77777777" w:rsidR="009F2E22" w:rsidRPr="009A29C6" w:rsidRDefault="009F2E22" w:rsidP="009F2E22">
      <w:pPr>
        <w:suppressAutoHyphens/>
        <w:spacing w:after="0" w:line="240" w:lineRule="auto"/>
        <w:ind w:firstLine="553"/>
        <w:jc w:val="both"/>
        <w:rPr>
          <w:rFonts w:ascii="Times New Roman" w:hAnsi="Times New Roman"/>
          <w:b/>
          <w:color w:val="000000"/>
          <w:sz w:val="27"/>
          <w:szCs w:val="27"/>
          <w:lang w:val="uk-UA" w:eastAsia="zh-CN"/>
        </w:rPr>
      </w:pPr>
      <w:r w:rsidRPr="009A29C6">
        <w:rPr>
          <w:rFonts w:ascii="Times New Roman" w:hAnsi="Times New Roman"/>
          <w:b/>
          <w:color w:val="000000"/>
          <w:sz w:val="27"/>
          <w:szCs w:val="27"/>
          <w:lang w:val="uk-UA" w:eastAsia="zh-CN"/>
        </w:rPr>
        <w:t>4. Фінансово-економічне обґрунтування</w:t>
      </w:r>
    </w:p>
    <w:p w14:paraId="34383873" w14:textId="77777777" w:rsidR="009F2E22" w:rsidRPr="009A29C6" w:rsidRDefault="009F2E22" w:rsidP="009F2E22">
      <w:pPr>
        <w:spacing w:after="0" w:line="240" w:lineRule="auto"/>
        <w:ind w:firstLine="567"/>
        <w:jc w:val="both"/>
        <w:rPr>
          <w:rFonts w:ascii="Times New Roman" w:eastAsia="Calibri" w:hAnsi="Times New Roman" w:cs="Times New Roman"/>
          <w:sz w:val="27"/>
          <w:szCs w:val="27"/>
          <w:lang w:val="uk-UA"/>
        </w:rPr>
      </w:pPr>
      <w:r w:rsidRPr="009A29C6">
        <w:rPr>
          <w:rFonts w:ascii="Times New Roman" w:hAnsi="Times New Roman"/>
          <w:color w:val="000000"/>
          <w:sz w:val="27"/>
          <w:szCs w:val="27"/>
          <w:lang w:val="uk-UA" w:eastAsia="zh-CN"/>
        </w:rPr>
        <w:tab/>
      </w:r>
      <w:r w:rsidRPr="009A29C6">
        <w:rPr>
          <w:rFonts w:ascii="Times New Roman" w:eastAsia="Calibri" w:hAnsi="Times New Roman" w:cs="Times New Roman"/>
          <w:sz w:val="27"/>
          <w:szCs w:val="27"/>
          <w:lang w:val="uk-UA"/>
        </w:rPr>
        <w:t>Прийняття даного рішення виділення коштів не потребує.</w:t>
      </w:r>
    </w:p>
    <w:p w14:paraId="6BDA56C3" w14:textId="77777777" w:rsidR="009F2E22" w:rsidRPr="009A29C6" w:rsidRDefault="009F2E22" w:rsidP="009F2E22">
      <w:pPr>
        <w:tabs>
          <w:tab w:val="left" w:pos="0"/>
        </w:tabs>
        <w:suppressAutoHyphens/>
        <w:spacing w:after="0" w:line="360" w:lineRule="auto"/>
        <w:ind w:firstLine="553"/>
        <w:jc w:val="both"/>
        <w:rPr>
          <w:rFonts w:ascii="Times New Roman" w:hAnsi="Times New Roman"/>
          <w:sz w:val="18"/>
          <w:szCs w:val="18"/>
          <w:lang w:val="uk-UA" w:eastAsia="zh-CN"/>
        </w:rPr>
      </w:pPr>
    </w:p>
    <w:p w14:paraId="323F5F84" w14:textId="77777777" w:rsidR="009F2E22" w:rsidRPr="009A29C6" w:rsidRDefault="009F2E22" w:rsidP="009F2E22">
      <w:pPr>
        <w:suppressAutoHyphens/>
        <w:spacing w:after="0" w:line="240" w:lineRule="auto"/>
        <w:ind w:firstLine="553"/>
        <w:jc w:val="both"/>
        <w:rPr>
          <w:rFonts w:ascii="Times New Roman" w:hAnsi="Times New Roman"/>
          <w:b/>
          <w:color w:val="000000"/>
          <w:sz w:val="27"/>
          <w:szCs w:val="27"/>
          <w:lang w:val="uk-UA" w:eastAsia="zh-CN"/>
        </w:rPr>
      </w:pPr>
      <w:r w:rsidRPr="009A29C6">
        <w:rPr>
          <w:rFonts w:ascii="Times New Roman" w:hAnsi="Times New Roman"/>
          <w:b/>
          <w:color w:val="000000"/>
          <w:sz w:val="27"/>
          <w:szCs w:val="27"/>
          <w:lang w:val="uk-UA" w:eastAsia="zh-CN"/>
        </w:rPr>
        <w:tab/>
        <w:t>5. Прогноз результатів</w:t>
      </w:r>
    </w:p>
    <w:p w14:paraId="44401B5A" w14:textId="77777777" w:rsidR="009F2E22" w:rsidRPr="009A29C6" w:rsidRDefault="009F2E22" w:rsidP="009F2E22">
      <w:pPr>
        <w:spacing w:after="0" w:line="240" w:lineRule="auto"/>
        <w:ind w:firstLine="567"/>
        <w:contextualSpacing/>
        <w:jc w:val="both"/>
        <w:rPr>
          <w:rFonts w:ascii="Times New Roman" w:eastAsia="Calibri" w:hAnsi="Times New Roman" w:cs="Times New Roman"/>
          <w:sz w:val="27"/>
          <w:szCs w:val="27"/>
          <w:lang w:val="uk-UA"/>
        </w:rPr>
      </w:pPr>
      <w:r w:rsidRPr="009A29C6">
        <w:rPr>
          <w:rFonts w:ascii="Times New Roman" w:eastAsia="Calibri" w:hAnsi="Times New Roman" w:cs="Times New Roman"/>
          <w:sz w:val="27"/>
          <w:szCs w:val="27"/>
          <w:lang w:val="uk-UA"/>
        </w:rPr>
        <w:t>У зв’язку зі специфікою діяльності КП «Бровари-Благоустрій», працівники підприємства щоденно виконують роботи з благоустрою територій, прибирання, озеленення, ремонту та обслуговування об’єктів міської інфраструктури, що пов’язані з підвищеним ризиком травмування, виникнення нещасних випадків та погіршення стану здоров’я працівників під час виконання службових обов’язків. Наявність аптечки забезпечує можливість своєчасного реагування до прибуття медичних працівників та сприяє зменшенню ризику ускладнень, збереженню життя і здоров’я працівників.</w:t>
      </w:r>
    </w:p>
    <w:p w14:paraId="6A6621B6" w14:textId="77777777" w:rsidR="009F2E22" w:rsidRPr="009A29C6" w:rsidRDefault="009F2E22" w:rsidP="009F2E22">
      <w:pPr>
        <w:suppressAutoHyphens/>
        <w:spacing w:after="0" w:line="360" w:lineRule="auto"/>
        <w:ind w:firstLine="553"/>
        <w:jc w:val="both"/>
        <w:rPr>
          <w:rFonts w:ascii="Times New Roman" w:hAnsi="Times New Roman"/>
          <w:b/>
          <w:color w:val="000000"/>
          <w:sz w:val="18"/>
          <w:szCs w:val="18"/>
          <w:lang w:val="uk-UA" w:eastAsia="zh-CN"/>
        </w:rPr>
      </w:pPr>
    </w:p>
    <w:p w14:paraId="6B283109" w14:textId="77777777" w:rsidR="009F2E22" w:rsidRPr="009A29C6" w:rsidRDefault="009F2E22" w:rsidP="009F2E22">
      <w:pPr>
        <w:spacing w:after="0"/>
        <w:ind w:firstLine="553"/>
        <w:jc w:val="both"/>
        <w:rPr>
          <w:rFonts w:ascii="Times New Roman" w:hAnsi="Times New Roman"/>
          <w:i/>
          <w:sz w:val="27"/>
          <w:szCs w:val="27"/>
          <w:lang w:val="uk-UA"/>
        </w:rPr>
      </w:pPr>
      <w:r w:rsidRPr="009A29C6">
        <w:rPr>
          <w:rFonts w:ascii="Times New Roman" w:hAnsi="Times New Roman"/>
          <w:b/>
          <w:sz w:val="27"/>
          <w:szCs w:val="27"/>
          <w:shd w:val="clear" w:color="auto" w:fill="FFFFFF"/>
          <w:lang w:val="uk-UA"/>
        </w:rPr>
        <w:t xml:space="preserve">6. Суб’єкт подання проекту рішення </w:t>
      </w:r>
    </w:p>
    <w:p w14:paraId="7FEE1203" w14:textId="3AA91FF0" w:rsidR="009F2E22" w:rsidRPr="009A29C6" w:rsidRDefault="009F2E22" w:rsidP="009F2E22">
      <w:pPr>
        <w:spacing w:after="0"/>
        <w:ind w:firstLine="553"/>
        <w:jc w:val="both"/>
        <w:rPr>
          <w:rFonts w:ascii="Times New Roman" w:eastAsia="Calibri" w:hAnsi="Times New Roman" w:cs="Times New Roman"/>
          <w:sz w:val="27"/>
          <w:szCs w:val="27"/>
          <w:lang w:val="uk-UA"/>
        </w:rPr>
      </w:pPr>
      <w:r w:rsidRPr="009A29C6">
        <w:rPr>
          <w:rFonts w:ascii="Times New Roman" w:eastAsia="Calibri" w:hAnsi="Times New Roman" w:cs="Times New Roman"/>
          <w:sz w:val="27"/>
          <w:szCs w:val="27"/>
          <w:lang w:val="uk-UA"/>
        </w:rPr>
        <w:t>Доповідач: начальник управління з питань комунальної власності та житла Броварської міської ради Броварського району Київської області – Ірина ЮЩЕНКО</w:t>
      </w:r>
      <w:r w:rsidR="00DA2852">
        <w:rPr>
          <w:rFonts w:ascii="Times New Roman" w:eastAsia="Calibri" w:hAnsi="Times New Roman" w:cs="Times New Roman"/>
          <w:sz w:val="27"/>
          <w:szCs w:val="27"/>
          <w:lang w:val="uk-UA"/>
        </w:rPr>
        <w:t>.</w:t>
      </w:r>
    </w:p>
    <w:p w14:paraId="6B360515" w14:textId="77777777" w:rsidR="009F2E22" w:rsidRPr="009A29C6" w:rsidRDefault="009F2E22" w:rsidP="009F2E22">
      <w:pPr>
        <w:spacing w:after="0" w:line="240" w:lineRule="auto"/>
        <w:ind w:firstLine="567"/>
        <w:jc w:val="both"/>
        <w:rPr>
          <w:rFonts w:ascii="Times New Roman" w:eastAsia="Calibri" w:hAnsi="Times New Roman" w:cs="Times New Roman"/>
          <w:sz w:val="27"/>
          <w:szCs w:val="27"/>
          <w:lang w:val="uk-UA"/>
        </w:rPr>
      </w:pPr>
      <w:r w:rsidRPr="009A29C6">
        <w:rPr>
          <w:rFonts w:ascii="Times New Roman" w:eastAsia="Calibri" w:hAnsi="Times New Roman" w:cs="Times New Roman"/>
          <w:sz w:val="27"/>
          <w:szCs w:val="27"/>
          <w:lang w:val="uk-UA"/>
        </w:rPr>
        <w:t>Відповідальна за підготовку проєкту рішення: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 Наталія ШЕВЧЕНКО.</w:t>
      </w:r>
    </w:p>
    <w:p w14:paraId="126DEA8C" w14:textId="77777777" w:rsidR="009F2E22" w:rsidRPr="009A29C6" w:rsidRDefault="009F2E22" w:rsidP="009F2E22">
      <w:pPr>
        <w:spacing w:after="0" w:line="240" w:lineRule="auto"/>
        <w:rPr>
          <w:rFonts w:ascii="Times New Roman" w:eastAsia="Calibri" w:hAnsi="Times New Roman" w:cs="Times New Roman"/>
          <w:sz w:val="27"/>
          <w:szCs w:val="27"/>
          <w:lang w:val="uk-UA"/>
        </w:rPr>
      </w:pPr>
    </w:p>
    <w:p w14:paraId="1DCBB056" w14:textId="77777777" w:rsidR="009F2E22" w:rsidRPr="009A29C6" w:rsidRDefault="009F2E22" w:rsidP="009F2E22">
      <w:pPr>
        <w:spacing w:after="0" w:line="240" w:lineRule="auto"/>
        <w:rPr>
          <w:rFonts w:ascii="Times New Roman" w:eastAsia="Calibri" w:hAnsi="Times New Roman" w:cs="Times New Roman"/>
          <w:sz w:val="27"/>
          <w:szCs w:val="27"/>
          <w:lang w:val="uk-UA"/>
        </w:rPr>
      </w:pPr>
      <w:r w:rsidRPr="009A29C6">
        <w:rPr>
          <w:rFonts w:ascii="Times New Roman" w:eastAsia="Calibri" w:hAnsi="Times New Roman" w:cs="Times New Roman"/>
          <w:sz w:val="27"/>
          <w:szCs w:val="27"/>
          <w:lang w:val="uk-UA"/>
        </w:rPr>
        <w:t xml:space="preserve">Начальник управління з питань </w:t>
      </w:r>
    </w:p>
    <w:p w14:paraId="6BA37587" w14:textId="5A1B7E65" w:rsidR="009F2E22" w:rsidRPr="009F2E22" w:rsidRDefault="009F2E22" w:rsidP="009F2E22">
      <w:pPr>
        <w:spacing w:line="240" w:lineRule="auto"/>
        <w:rPr>
          <w:rFonts w:ascii="Times New Roman" w:eastAsia="Calibri" w:hAnsi="Times New Roman" w:cs="Times New Roman"/>
          <w:sz w:val="27"/>
          <w:szCs w:val="27"/>
          <w:lang w:val="uk-UA"/>
        </w:rPr>
      </w:pPr>
      <w:r w:rsidRPr="009A29C6">
        <w:rPr>
          <w:rFonts w:ascii="Times New Roman" w:eastAsia="Calibri" w:hAnsi="Times New Roman" w:cs="Times New Roman"/>
          <w:sz w:val="27"/>
          <w:szCs w:val="27"/>
          <w:lang w:val="uk-UA"/>
        </w:rPr>
        <w:t>комунальної власності та житла                                                 Ірина ЮЩЕНКО</w:t>
      </w:r>
    </w:p>
    <w:sectPr w:rsidR="009F2E22" w:rsidRPr="009F2E22"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EB66E4A"/>
    <w:multiLevelType w:val="hybridMultilevel"/>
    <w:tmpl w:val="60DC4B1E"/>
    <w:lvl w:ilvl="0" w:tplc="D85A7F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C08"/>
    <w:rsid w:val="00126B69"/>
    <w:rsid w:val="001A3FF0"/>
    <w:rsid w:val="00244FF9"/>
    <w:rsid w:val="003613A9"/>
    <w:rsid w:val="00361CD8"/>
    <w:rsid w:val="00383539"/>
    <w:rsid w:val="00525C68"/>
    <w:rsid w:val="005B1C08"/>
    <w:rsid w:val="005F334B"/>
    <w:rsid w:val="00696599"/>
    <w:rsid w:val="006C396C"/>
    <w:rsid w:val="0074644B"/>
    <w:rsid w:val="007E7FBA"/>
    <w:rsid w:val="00827775"/>
    <w:rsid w:val="00881846"/>
    <w:rsid w:val="009B7D79"/>
    <w:rsid w:val="009C0EEF"/>
    <w:rsid w:val="009F2E22"/>
    <w:rsid w:val="00A218AE"/>
    <w:rsid w:val="00B35D4C"/>
    <w:rsid w:val="00B46089"/>
    <w:rsid w:val="00B80167"/>
    <w:rsid w:val="00BF3A14"/>
    <w:rsid w:val="00BF6942"/>
    <w:rsid w:val="00D5049E"/>
    <w:rsid w:val="00D92C45"/>
    <w:rsid w:val="00DA2852"/>
    <w:rsid w:val="00DD7BFD"/>
    <w:rsid w:val="00FC33D9"/>
    <w:rsid w:val="00FD4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DBBF"/>
  <w15:docId w15:val="{6C0547FF-4FD6-4C17-8B96-E72B6412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List Paragraph"/>
    <w:basedOn w:val="a"/>
    <w:uiPriority w:val="34"/>
    <w:qFormat/>
    <w:rsid w:val="00BF3A14"/>
    <w:pPr>
      <w:ind w:left="720"/>
      <w:contextualSpacing/>
    </w:pPr>
    <w:rPr>
      <w:rFonts w:ascii="Calibri" w:eastAsia="Calibri" w:hAnsi="Calibri" w:cs="Times New Roman"/>
      <w:lang w:eastAsia="en-US"/>
    </w:rPr>
  </w:style>
  <w:style w:type="paragraph" w:styleId="a6">
    <w:name w:val="No Spacing"/>
    <w:uiPriority w:val="1"/>
    <w:qFormat/>
    <w:rsid w:val="00BF3A14"/>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333</Words>
  <Characters>1902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Rada</cp:lastModifiedBy>
  <cp:revision>21</cp:revision>
  <dcterms:created xsi:type="dcterms:W3CDTF">2021-03-03T14:03:00Z</dcterms:created>
  <dcterms:modified xsi:type="dcterms:W3CDTF">2026-05-11T06:24:00Z</dcterms:modified>
</cp:coreProperties>
</file>