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ПВ-443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22671C" w14:paraId="5C916CD2" w14:textId="4FC60F7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22671C">
        <w:rPr>
          <w:rFonts w:ascii="Times New Roman" w:hAnsi="Times New Roman" w:cs="Times New Roman"/>
          <w:sz w:val="28"/>
          <w:szCs w:val="28"/>
        </w:rPr>
        <w:t>17</w:t>
      </w:r>
    </w:p>
    <w:p w:rsidR="007C582E" w:rsidP="0022671C" w14:paraId="6E2C2E53" w14:textId="7C4B61A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22671C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22671C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671C" w:rsidRPr="006D7DDD" w:rsidP="0022671C" w14:paraId="35DA5FEF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color w:val="000000"/>
          <w:spacing w:val="10"/>
          <w:sz w:val="28"/>
          <w:szCs w:val="28"/>
        </w:rPr>
      </w:pPr>
    </w:p>
    <w:p w:rsidR="0022671C" w:rsidRPr="006C3912" w:rsidP="0022671C" w14:paraId="159F2D11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r w:rsidRPr="006C3912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ІНФОРМАЦІЙНА  КАРТКА </w:t>
      </w:r>
      <w:r w:rsidRPr="006C3912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АДМІНІСТРАТИВНОЇ  ПОСЛУГИ</w:t>
      </w:r>
    </w:p>
    <w:p w:rsidR="0022671C" w:rsidRPr="006D7DDD" w:rsidP="0022671C" w14:paraId="1690A578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22671C" w:rsidRPr="006D7DDD" w:rsidP="0022671C" w14:paraId="46289A3A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</w:pPr>
      <w:r w:rsidRPr="006D7DDD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Дозвіл на укладання договору оренди  нерухомого майна, яке на праві власності належить дітям-сиротам або дітям, позбавленим батьківського піклування</w:t>
      </w:r>
    </w:p>
    <w:p w:rsidR="0022671C" w:rsidRPr="0022671C" w:rsidP="0022671C" w14:paraId="1EB16E4D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671C">
        <w:rPr>
          <w:rFonts w:ascii="Times New Roman" w:hAnsi="Times New Roman" w:cs="Times New Roman"/>
          <w:sz w:val="24"/>
          <w:szCs w:val="24"/>
        </w:rPr>
        <w:t>( назва адміністративної послуги)</w:t>
      </w:r>
    </w:p>
    <w:p w:rsidR="0022671C" w:rsidRPr="0022671C" w:rsidP="0022671C" w14:paraId="17E1418A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71C" w:rsidRPr="006D7DDD" w:rsidP="0022671C" w14:paraId="379BFC23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D7DDD">
        <w:rPr>
          <w:rFonts w:ascii="Times New Roman" w:hAnsi="Times New Roman" w:cs="Times New Roman"/>
          <w:sz w:val="28"/>
          <w:szCs w:val="28"/>
          <w:u w:val="single"/>
        </w:rPr>
        <w:t xml:space="preserve">Виконавчий комітет Броварської міської ради Броварського району </w:t>
      </w:r>
    </w:p>
    <w:p w:rsidR="0022671C" w:rsidRPr="006D7DDD" w:rsidP="0022671C" w14:paraId="76249C9C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D7DDD">
        <w:rPr>
          <w:rFonts w:ascii="Times New Roman" w:hAnsi="Times New Roman" w:cs="Times New Roman"/>
          <w:sz w:val="28"/>
          <w:szCs w:val="28"/>
          <w:u w:val="single"/>
        </w:rPr>
        <w:t>Київської області</w:t>
      </w:r>
    </w:p>
    <w:p w:rsidR="0022671C" w:rsidRPr="0022671C" w:rsidP="0022671C" w14:paraId="7598FAF7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671C">
        <w:rPr>
          <w:rFonts w:ascii="Times New Roman" w:hAnsi="Times New Roman" w:cs="Times New Roman"/>
          <w:sz w:val="24"/>
          <w:szCs w:val="24"/>
        </w:rPr>
        <w:t xml:space="preserve"> (найменування суб’єкта надання адміністративної послуги)</w:t>
      </w:r>
    </w:p>
    <w:p w:rsidR="0022671C" w:rsidRPr="0022671C" w:rsidP="0022671C" w14:paraId="08E0BDF6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4515"/>
        <w:gridCol w:w="4536"/>
      </w:tblGrid>
      <w:tr w14:paraId="3C9D7B63" w14:textId="77777777" w:rsidTr="00E25F70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22671C" w:rsidRPr="0022671C" w:rsidP="0022671C" w14:paraId="30E42CF5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Інформація про центр надання адміністративної послуги</w:t>
            </w:r>
          </w:p>
        </w:tc>
      </w:tr>
      <w:tr w14:paraId="3F3B3991" w14:textId="77777777" w:rsidTr="00E25F70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22671C" w:rsidRPr="0022671C" w:rsidP="0022671C" w14:paraId="00934A4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5" w:type="dxa"/>
            <w:vAlign w:val="center"/>
          </w:tcPr>
          <w:p w:rsidR="0022671C" w:rsidRPr="0022671C" w:rsidP="0022671C" w14:paraId="2D9539F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536" w:type="dxa"/>
            <w:vAlign w:val="center"/>
          </w:tcPr>
          <w:p w:rsidR="0022671C" w:rsidRPr="0022671C" w:rsidP="0022671C" w14:paraId="50DCBC9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Відділ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25C1FF0A" w14:textId="77777777" w:rsidTr="00E25F70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22671C" w:rsidRPr="0022671C" w:rsidP="0022671C" w14:paraId="5E1C4FE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5" w:type="dxa"/>
            <w:vAlign w:val="center"/>
          </w:tcPr>
          <w:p w:rsidR="0022671C" w:rsidRPr="0022671C" w:rsidP="0022671C" w14:paraId="7F3173A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22671C" w:rsidRPr="0022671C" w:rsidP="0022671C" w14:paraId="272DE23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07400, Київська область, Броварський район, місто Бровари, вулиця Героїв України, будинок 18, кабінет 114</w:t>
            </w:r>
          </w:p>
          <w:p w:rsidR="0022671C" w:rsidRPr="0022671C" w:rsidP="0022671C" w14:paraId="264C6C9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село Требухів, вулиця Гоголівська, будинок 5</w:t>
            </w:r>
          </w:p>
          <w:p w:rsidR="0022671C" w:rsidRPr="0022671C" w:rsidP="0022671C" w14:paraId="5CEDB19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село Княжичі, вулиця Слави, будинок 9</w:t>
            </w:r>
          </w:p>
        </w:tc>
      </w:tr>
      <w:tr w14:paraId="252184A8" w14:textId="77777777" w:rsidTr="00E25F70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22671C" w:rsidRPr="0022671C" w:rsidP="0022671C" w14:paraId="1E61E3A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5" w:type="dxa"/>
            <w:vAlign w:val="center"/>
          </w:tcPr>
          <w:p w:rsidR="0022671C" w:rsidRPr="0022671C" w:rsidP="0022671C" w14:paraId="2C680A7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22671C" w:rsidRPr="0022671C" w:rsidP="0022671C" w14:paraId="2E65331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Прийом/видача документів</w:t>
            </w:r>
          </w:p>
          <w:p w:rsidR="0022671C" w:rsidRPr="0022671C" w:rsidP="0022671C" w14:paraId="7B64FED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22671C" w:rsidRPr="0022671C" w:rsidP="0022671C" w14:paraId="6C91A55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22671C" w:rsidRPr="0022671C" w:rsidP="0022671C" w14:paraId="2A810AF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Технічна перерва з 12.00 до 12.45</w:t>
            </w:r>
          </w:p>
          <w:p w:rsidR="0022671C" w:rsidRPr="0022671C" w:rsidP="0022671C" w14:paraId="338F8D0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6B501A9A" w14:textId="77777777" w:rsidTr="00E25F70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22671C" w:rsidRPr="0022671C" w:rsidP="0022671C" w14:paraId="11EAEF5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5" w:type="dxa"/>
            <w:vAlign w:val="center"/>
          </w:tcPr>
          <w:p w:rsidR="0022671C" w:rsidRPr="0022671C" w:rsidP="0022671C" w14:paraId="7CEC629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22671C" w:rsidRPr="0022671C" w:rsidP="0022671C" w14:paraId="138F75C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 xml:space="preserve">телефон  (04594) 6-49-50 (місто Бровари) </w:t>
            </w:r>
          </w:p>
          <w:p w:rsidR="0022671C" w:rsidRPr="0022671C" w:rsidP="0022671C" w14:paraId="01A71AC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телефон  (04594) 7-12-32 (село Требухів)</w:t>
            </w:r>
          </w:p>
          <w:p w:rsidR="0022671C" w:rsidRPr="0022671C" w:rsidP="0022671C" w14:paraId="02BC28C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телефон  (044) 290-52-30 (село Княжичі)</w:t>
            </w:r>
          </w:p>
          <w:p w:rsidR="0022671C" w:rsidRPr="0022671C" w:rsidP="0022671C" w14:paraId="077623C2" w14:textId="77777777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22671C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сайт: brovary-rada.gov.ua</w:t>
            </w:r>
          </w:p>
          <w:p w:rsidR="0022671C" w:rsidRPr="0022671C" w:rsidP="0022671C" w14:paraId="5A467BF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22671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bmr_dc@ukr.net</w:t>
              </w:r>
            </w:hyperlink>
          </w:p>
          <w:p w:rsidR="0022671C" w:rsidRPr="0022671C" w:rsidP="0022671C" w14:paraId="5D0D891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5F7637" w14:textId="77777777" w:rsidTr="00E25F70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22671C" w:rsidRPr="0022671C" w:rsidP="0022671C" w14:paraId="7B19867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Структурний підрозділ, відповідальний за надання послуги</w:t>
            </w:r>
          </w:p>
          <w:p w:rsidR="0022671C" w:rsidRPr="0022671C" w:rsidP="0022671C" w14:paraId="1D47B10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</w:tr>
      <w:tr w14:paraId="05873307" w14:textId="77777777" w:rsidTr="00E25F70">
        <w:tblPrEx>
          <w:tblW w:w="9747" w:type="dxa"/>
          <w:tblLook w:val="01E0"/>
        </w:tblPrEx>
        <w:tc>
          <w:tcPr>
            <w:tcW w:w="696" w:type="dxa"/>
          </w:tcPr>
          <w:p w:rsidR="0022671C" w:rsidRPr="0022671C" w:rsidP="0022671C" w14:paraId="034714E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5" w:type="dxa"/>
          </w:tcPr>
          <w:p w:rsidR="0022671C" w:rsidRPr="0022671C" w:rsidP="0022671C" w14:paraId="58FA354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Місцезнаходження структурного підрозділу</w:t>
            </w:r>
          </w:p>
        </w:tc>
        <w:tc>
          <w:tcPr>
            <w:tcW w:w="4536" w:type="dxa"/>
          </w:tcPr>
          <w:p w:rsidR="0022671C" w:rsidRPr="0022671C" w:rsidP="0022671C" w14:paraId="11DB416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 xml:space="preserve">07400, Київська область </w:t>
            </w:r>
          </w:p>
          <w:p w:rsidR="0022671C" w:rsidRPr="0022671C" w:rsidP="0022671C" w14:paraId="236833D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район </w:t>
            </w:r>
          </w:p>
          <w:p w:rsidR="0022671C" w:rsidRPr="0022671C" w:rsidP="0022671C" w14:paraId="6F9A179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місто Бровари, вулиця Героїв України, будинок 18, кабінет 309</w:t>
            </w:r>
          </w:p>
        </w:tc>
      </w:tr>
      <w:tr w14:paraId="06172AF4" w14:textId="77777777" w:rsidTr="00E25F70">
        <w:tblPrEx>
          <w:tblW w:w="9747" w:type="dxa"/>
          <w:tblLook w:val="01E0"/>
        </w:tblPrEx>
        <w:tc>
          <w:tcPr>
            <w:tcW w:w="696" w:type="dxa"/>
          </w:tcPr>
          <w:p w:rsidR="0022671C" w:rsidRPr="0022671C" w:rsidP="0022671C" w14:paraId="2EBD581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5" w:type="dxa"/>
          </w:tcPr>
          <w:p w:rsidR="0022671C" w:rsidRPr="0022671C" w:rsidP="0022671C" w14:paraId="30E9BF0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структурного підрозділу</w:t>
            </w:r>
          </w:p>
        </w:tc>
        <w:tc>
          <w:tcPr>
            <w:tcW w:w="4536" w:type="dxa"/>
          </w:tcPr>
          <w:p w:rsidR="0022671C" w:rsidRPr="0022671C" w:rsidP="0022671C" w14:paraId="12514FE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22671C" w:rsidRPr="0022671C" w:rsidP="0022671C" w14:paraId="5471F4E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22671C" w:rsidRPr="0022671C" w:rsidP="0022671C" w14:paraId="32CE1CE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обідня перерва з 12.00 до 12.45</w:t>
            </w:r>
          </w:p>
          <w:p w:rsidR="0022671C" w:rsidRPr="0022671C" w:rsidP="0022671C" w14:paraId="2837F74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324FA395" w14:textId="77777777" w:rsidTr="00E25F70">
        <w:tblPrEx>
          <w:tblW w:w="9747" w:type="dxa"/>
          <w:tblLook w:val="01E0"/>
        </w:tblPrEx>
        <w:trPr>
          <w:trHeight w:val="70"/>
        </w:trPr>
        <w:tc>
          <w:tcPr>
            <w:tcW w:w="696" w:type="dxa"/>
          </w:tcPr>
          <w:p w:rsidR="0022671C" w:rsidRPr="0022671C" w:rsidP="0022671C" w14:paraId="41D78E4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5" w:type="dxa"/>
          </w:tcPr>
          <w:p w:rsidR="0022671C" w:rsidRPr="0022671C" w:rsidP="0022671C" w14:paraId="057A507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Телефон/факс, адреса електронної пошти та веб-сайт структурного підрозділу</w:t>
            </w:r>
          </w:p>
        </w:tc>
        <w:tc>
          <w:tcPr>
            <w:tcW w:w="4536" w:type="dxa"/>
          </w:tcPr>
          <w:p w:rsidR="0022671C" w:rsidRPr="0022671C" w:rsidP="0022671C" w14:paraId="406E168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. (04594) 4-61-85</w:t>
            </w:r>
          </w:p>
          <w:p w:rsidR="0022671C" w:rsidRPr="0022671C" w:rsidP="0022671C" w14:paraId="5A62704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5" w:history="1">
              <w:r w:rsidRPr="0022671C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ssd_1028@ukr.net</w:t>
              </w:r>
            </w:hyperlink>
          </w:p>
          <w:p w:rsidR="0022671C" w:rsidRPr="0022671C" w:rsidP="0022671C" w14:paraId="0D7A926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15AE107D" w14:textId="77777777" w:rsidTr="00E25F70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22671C" w:rsidRPr="0022671C" w:rsidP="0022671C" w14:paraId="3443520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14:paraId="49666F45" w14:textId="77777777" w:rsidTr="00E25F70">
        <w:tblPrEx>
          <w:tblW w:w="9747" w:type="dxa"/>
          <w:tblLook w:val="01E0"/>
        </w:tblPrEx>
        <w:tc>
          <w:tcPr>
            <w:tcW w:w="696" w:type="dxa"/>
          </w:tcPr>
          <w:p w:rsidR="0022671C" w:rsidRPr="0022671C" w:rsidP="0022671C" w14:paraId="51BB45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5" w:type="dxa"/>
          </w:tcPr>
          <w:p w:rsidR="0022671C" w:rsidRPr="0022671C" w:rsidP="0022671C" w14:paraId="185CB12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Закони України</w:t>
            </w:r>
          </w:p>
        </w:tc>
        <w:tc>
          <w:tcPr>
            <w:tcW w:w="4536" w:type="dxa"/>
          </w:tcPr>
          <w:p w:rsidR="0022671C" w:rsidRPr="0022671C" w:rsidP="0022671C" w14:paraId="3704ACD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Сімейний кодекс України, Закон України «Про забезпечення організаційно-правових умов соціального захисту дітей-сиріт та дітей, позбавлених батьківського піклування» (стаття 32)</w:t>
            </w:r>
          </w:p>
        </w:tc>
      </w:tr>
      <w:tr w14:paraId="0F6BAD71" w14:textId="77777777" w:rsidTr="00E25F70">
        <w:tblPrEx>
          <w:tblW w:w="9747" w:type="dxa"/>
          <w:tblLook w:val="01E0"/>
        </w:tblPrEx>
        <w:tc>
          <w:tcPr>
            <w:tcW w:w="696" w:type="dxa"/>
          </w:tcPr>
          <w:p w:rsidR="0022671C" w:rsidRPr="0022671C" w:rsidP="0022671C" w14:paraId="79C77D6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5" w:type="dxa"/>
          </w:tcPr>
          <w:p w:rsidR="0022671C" w:rsidRPr="0022671C" w:rsidP="0022671C" w14:paraId="7522183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4536" w:type="dxa"/>
          </w:tcPr>
          <w:p w:rsidR="0022671C" w:rsidRPr="0022671C" w:rsidP="0022671C" w14:paraId="3807699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Постанова Кабінету Міністрів України від 24.09.2008 №866 «Питання діяльності органів опіки та піклування, пов’язаної із захистом прав дитини» (пункт 65)</w:t>
            </w:r>
          </w:p>
        </w:tc>
      </w:tr>
      <w:tr w14:paraId="4B6163FB" w14:textId="77777777" w:rsidTr="00E25F70">
        <w:tblPrEx>
          <w:tblW w:w="9747" w:type="dxa"/>
          <w:tblLook w:val="01E0"/>
        </w:tblPrEx>
        <w:tc>
          <w:tcPr>
            <w:tcW w:w="696" w:type="dxa"/>
          </w:tcPr>
          <w:p w:rsidR="0022671C" w:rsidRPr="0022671C" w:rsidP="0022671C" w14:paraId="30E96FC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5" w:type="dxa"/>
          </w:tcPr>
          <w:p w:rsidR="0022671C" w:rsidRPr="0022671C" w:rsidP="0022671C" w14:paraId="0671700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4536" w:type="dxa"/>
          </w:tcPr>
          <w:p w:rsidR="0022671C" w:rsidRPr="0022671C" w:rsidP="0022671C" w14:paraId="48E3440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2671C" w:rsidRPr="0022671C" w:rsidP="0022671C" w14:paraId="51B5ED6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116E25" w14:textId="77777777" w:rsidTr="00E25F70">
        <w:tblPrEx>
          <w:tblW w:w="9747" w:type="dxa"/>
          <w:tblLook w:val="01E0"/>
        </w:tblPrEx>
        <w:trPr>
          <w:trHeight w:val="239"/>
        </w:trPr>
        <w:tc>
          <w:tcPr>
            <w:tcW w:w="696" w:type="dxa"/>
          </w:tcPr>
          <w:p w:rsidR="0022671C" w:rsidRPr="0022671C" w:rsidP="0022671C" w14:paraId="72456CA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5" w:type="dxa"/>
          </w:tcPr>
          <w:p w:rsidR="0022671C" w:rsidRPr="0022671C" w:rsidP="0022671C" w14:paraId="6C66F0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4536" w:type="dxa"/>
          </w:tcPr>
          <w:p w:rsidR="0022671C" w:rsidRPr="0022671C" w:rsidP="0022671C" w14:paraId="4418EB8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998EE22" w14:textId="77777777" w:rsidTr="00E25F70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22671C" w:rsidRPr="0022671C" w:rsidP="0022671C" w14:paraId="36BB46D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3DBAFD34" w14:textId="77777777" w:rsidTr="00E25F70">
        <w:tblPrEx>
          <w:tblW w:w="9747" w:type="dxa"/>
          <w:tblLook w:val="01E0"/>
        </w:tblPrEx>
        <w:tc>
          <w:tcPr>
            <w:tcW w:w="696" w:type="dxa"/>
          </w:tcPr>
          <w:p w:rsidR="0022671C" w:rsidRPr="0022671C" w:rsidP="0022671C" w14:paraId="0AF4744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15" w:type="dxa"/>
          </w:tcPr>
          <w:p w:rsidR="0022671C" w:rsidRPr="0022671C" w:rsidP="0022671C" w14:paraId="5F1CBCA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4536" w:type="dxa"/>
          </w:tcPr>
          <w:p w:rsidR="0022671C" w:rsidRPr="0022671C" w:rsidP="0022671C" w14:paraId="6C7E20B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 xml:space="preserve">Звернення заявників, за умови знаходження майна/житла на території  </w:t>
            </w:r>
            <w:r w:rsidRPr="002267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Броварської міської територіальної громади</w:t>
            </w:r>
          </w:p>
        </w:tc>
      </w:tr>
      <w:tr w14:paraId="7D86AD25" w14:textId="77777777" w:rsidTr="00E25F70">
        <w:tblPrEx>
          <w:tblW w:w="9747" w:type="dxa"/>
          <w:tblLook w:val="01E0"/>
        </w:tblPrEx>
        <w:tc>
          <w:tcPr>
            <w:tcW w:w="696" w:type="dxa"/>
          </w:tcPr>
          <w:p w:rsidR="0022671C" w:rsidRPr="0022671C" w:rsidP="0022671C" w14:paraId="4990882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15" w:type="dxa"/>
          </w:tcPr>
          <w:p w:rsidR="0022671C" w:rsidRPr="0022671C" w:rsidP="0022671C" w14:paraId="48C55A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536" w:type="dxa"/>
          </w:tcPr>
          <w:p w:rsidR="0022671C" w:rsidRPr="0022671C" w:rsidP="0022671C" w14:paraId="562147CA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n308"/>
            <w:bookmarkEnd w:id="1"/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Заява опікуна чи піклувальника, або  прийомних батьків, батьків-вихователів (для ПС, ДБСТ)</w:t>
            </w:r>
            <w:bookmarkStart w:id="2" w:name="n309"/>
            <w:bookmarkEnd w:id="2"/>
            <w:r w:rsidRPr="0022671C">
              <w:rPr>
                <w:rFonts w:ascii="Times New Roman" w:hAnsi="Times New Roman" w:cs="Times New Roman"/>
                <w:sz w:val="24"/>
                <w:szCs w:val="24"/>
              </w:rPr>
              <w:t xml:space="preserve"> та неповнолітніх дітей                    (з 14 років).</w:t>
            </w:r>
          </w:p>
          <w:p w:rsidR="0022671C" w:rsidRPr="0022671C" w:rsidP="0022671C" w14:paraId="55CBE93F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Копія паспорта громадянина України, тимчасового посвідчення громадянина України, паспортного документа іноземця</w:t>
            </w: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671C" w:rsidRPr="0022671C" w:rsidP="0022671C" w14:paraId="0AC00010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Копія реєстраційного номеру облікової картки платника податків (ідентифікаційного номеру) заявника.</w:t>
            </w:r>
            <w:bookmarkStart w:id="3" w:name="n310"/>
            <w:bookmarkEnd w:id="3"/>
          </w:p>
          <w:p w:rsidR="0022671C" w:rsidRPr="0022671C" w:rsidP="0022671C" w14:paraId="02CF280E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Копія свідоцтва про народження дитини/дітей.</w:t>
            </w:r>
            <w:bookmarkStart w:id="4" w:name="n313"/>
            <w:bookmarkStart w:id="5" w:name="n314"/>
            <w:bookmarkStart w:id="6" w:name="n316"/>
            <w:bookmarkEnd w:id="4"/>
            <w:bookmarkEnd w:id="5"/>
            <w:bookmarkEnd w:id="6"/>
            <w:r w:rsidRPr="0022671C">
              <w:rPr>
                <w:rFonts w:ascii="Times New Roman" w:hAnsi="Times New Roman" w:cs="Times New Roman"/>
                <w:sz w:val="24"/>
                <w:szCs w:val="24"/>
              </w:rPr>
              <w:t xml:space="preserve"> У разі досягнення дитиною              14 років надається копія паспорта громадянина України.</w:t>
            </w:r>
          </w:p>
          <w:p w:rsidR="0022671C" w:rsidRPr="0022671C" w:rsidP="0022671C" w14:paraId="60404413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Копія рішення про надання статусу дитини-сироти або дитини, позбавленої батьківського піклування.</w:t>
            </w:r>
          </w:p>
          <w:p w:rsidR="0022671C" w:rsidRPr="0022671C" w:rsidP="0022671C" w14:paraId="1C808671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 xml:space="preserve">Копія рішення про встановлення </w:t>
            </w: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опіки/піклування над дитиною.</w:t>
            </w:r>
          </w:p>
          <w:p w:rsidR="0022671C" w:rsidRPr="0022671C" w:rsidP="0022671C" w14:paraId="09B258FF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Документ, що підтверджує право власності дитини/дітей на нерухоме майно.</w:t>
            </w:r>
          </w:p>
          <w:p w:rsidR="0022671C" w:rsidRPr="0022671C" w:rsidP="0022671C" w14:paraId="1A0CEE1B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 xml:space="preserve">Копія паспорта </w:t>
            </w:r>
            <w:r w:rsidRPr="00226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громадянина України </w:t>
            </w: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орендаря.</w:t>
            </w:r>
          </w:p>
          <w:p w:rsidR="0022671C" w:rsidRPr="0022671C" w:rsidP="0022671C" w14:paraId="7D172F83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Копія реєстраційного номеру облікової картки платника податків (ідентифікаційного номеру) орендаря.</w:t>
            </w:r>
          </w:p>
        </w:tc>
      </w:tr>
      <w:tr w14:paraId="22687FE3" w14:textId="77777777" w:rsidTr="00E25F70">
        <w:tblPrEx>
          <w:tblW w:w="9747" w:type="dxa"/>
          <w:tblLook w:val="01E0"/>
        </w:tblPrEx>
        <w:tc>
          <w:tcPr>
            <w:tcW w:w="696" w:type="dxa"/>
          </w:tcPr>
          <w:p w:rsidR="0022671C" w:rsidRPr="0022671C" w:rsidP="0022671C" w14:paraId="32AD6EA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15" w:type="dxa"/>
          </w:tcPr>
          <w:p w:rsidR="0022671C" w:rsidRPr="0022671C" w:rsidP="0022671C" w14:paraId="427C0E5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536" w:type="dxa"/>
          </w:tcPr>
          <w:p w:rsidR="0022671C" w:rsidRPr="0022671C" w:rsidP="0022671C" w14:paraId="2C3FB0A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Документи подаються суб’єктом звернення особисто</w:t>
            </w:r>
          </w:p>
        </w:tc>
      </w:tr>
      <w:tr w14:paraId="09019DCC" w14:textId="77777777" w:rsidTr="00E25F70">
        <w:tblPrEx>
          <w:tblW w:w="9747" w:type="dxa"/>
          <w:tblLook w:val="01E0"/>
        </w:tblPrEx>
        <w:tc>
          <w:tcPr>
            <w:tcW w:w="696" w:type="dxa"/>
          </w:tcPr>
          <w:p w:rsidR="0022671C" w:rsidRPr="0022671C" w:rsidP="0022671C" w14:paraId="1DFEE80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15" w:type="dxa"/>
          </w:tcPr>
          <w:p w:rsidR="0022671C" w:rsidRPr="0022671C" w:rsidP="0022671C" w14:paraId="57192A9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4536" w:type="dxa"/>
          </w:tcPr>
          <w:p w:rsidR="0022671C" w:rsidRPr="0022671C" w:rsidP="0022671C" w14:paraId="7B83C3F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14:paraId="49CE3E9E" w14:textId="77777777" w:rsidTr="00E25F70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22671C" w:rsidRPr="0022671C" w:rsidP="0022671C" w14:paraId="1E0F3E1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У разі платності</w:t>
            </w:r>
          </w:p>
        </w:tc>
      </w:tr>
      <w:tr w14:paraId="37505E75" w14:textId="77777777" w:rsidTr="00E25F70">
        <w:tblPrEx>
          <w:tblW w:w="9747" w:type="dxa"/>
          <w:tblLook w:val="01E0"/>
        </w:tblPrEx>
        <w:tc>
          <w:tcPr>
            <w:tcW w:w="696" w:type="dxa"/>
          </w:tcPr>
          <w:p w:rsidR="0022671C" w:rsidRPr="0022671C" w:rsidP="0022671C" w14:paraId="0844FEB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4515" w:type="dxa"/>
          </w:tcPr>
          <w:p w:rsidR="0022671C" w:rsidRPr="0022671C" w:rsidP="0022671C" w14:paraId="59EC07E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Нормативно-правові акти, на підставі яких стягується плата</w:t>
            </w:r>
          </w:p>
        </w:tc>
        <w:tc>
          <w:tcPr>
            <w:tcW w:w="4536" w:type="dxa"/>
          </w:tcPr>
          <w:p w:rsidR="0022671C" w:rsidRPr="0022671C" w:rsidP="0022671C" w14:paraId="4EF8BBF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84F0B54" w14:textId="77777777" w:rsidTr="00E25F70">
        <w:tblPrEx>
          <w:tblW w:w="9747" w:type="dxa"/>
          <w:tblLook w:val="01E0"/>
        </w:tblPrEx>
        <w:tc>
          <w:tcPr>
            <w:tcW w:w="696" w:type="dxa"/>
          </w:tcPr>
          <w:p w:rsidR="0022671C" w:rsidRPr="0022671C" w:rsidP="0022671C" w14:paraId="214472E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4515" w:type="dxa"/>
          </w:tcPr>
          <w:p w:rsidR="0022671C" w:rsidRPr="0022671C" w:rsidP="0022671C" w14:paraId="59F94EA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536" w:type="dxa"/>
          </w:tcPr>
          <w:p w:rsidR="0022671C" w:rsidRPr="0022671C" w:rsidP="0022671C" w14:paraId="4C4A453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31F549E" w14:textId="77777777" w:rsidTr="00E25F70">
        <w:tblPrEx>
          <w:tblW w:w="9747" w:type="dxa"/>
          <w:tblLook w:val="01E0"/>
        </w:tblPrEx>
        <w:tc>
          <w:tcPr>
            <w:tcW w:w="696" w:type="dxa"/>
          </w:tcPr>
          <w:p w:rsidR="0022671C" w:rsidRPr="0022671C" w:rsidP="0022671C" w14:paraId="6B726B0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15" w:type="dxa"/>
          </w:tcPr>
          <w:p w:rsidR="0022671C" w:rsidRPr="0022671C" w:rsidP="0022671C" w14:paraId="1F800F3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4536" w:type="dxa"/>
          </w:tcPr>
          <w:p w:rsidR="0022671C" w:rsidRPr="0022671C" w:rsidP="0022671C" w14:paraId="0ED52CA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30 календарних днів</w:t>
            </w:r>
          </w:p>
        </w:tc>
      </w:tr>
      <w:tr w14:paraId="39A33755" w14:textId="77777777" w:rsidTr="00E25F70">
        <w:tblPrEx>
          <w:tblW w:w="9747" w:type="dxa"/>
          <w:tblLook w:val="01E0"/>
        </w:tblPrEx>
        <w:tc>
          <w:tcPr>
            <w:tcW w:w="696" w:type="dxa"/>
          </w:tcPr>
          <w:p w:rsidR="0022671C" w:rsidRPr="0022671C" w:rsidP="0022671C" w14:paraId="03FE099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15" w:type="dxa"/>
          </w:tcPr>
          <w:p w:rsidR="0022671C" w:rsidRPr="0022671C" w:rsidP="0022671C" w14:paraId="43C2B7A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536" w:type="dxa"/>
          </w:tcPr>
          <w:p w:rsidR="0022671C" w:rsidRPr="0022671C" w:rsidP="0022671C" w14:paraId="200D4F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 xml:space="preserve">Відсутність документів визначених у             пункті 13 та/або невідповідність правочину інтересам дитини. </w:t>
            </w:r>
          </w:p>
        </w:tc>
      </w:tr>
      <w:tr w14:paraId="0366101B" w14:textId="77777777" w:rsidTr="00E25F70">
        <w:tblPrEx>
          <w:tblW w:w="9747" w:type="dxa"/>
          <w:tblLook w:val="01E0"/>
        </w:tblPrEx>
        <w:tc>
          <w:tcPr>
            <w:tcW w:w="696" w:type="dxa"/>
          </w:tcPr>
          <w:p w:rsidR="0022671C" w:rsidRPr="0022671C" w:rsidP="0022671C" w14:paraId="458E846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15" w:type="dxa"/>
          </w:tcPr>
          <w:p w:rsidR="0022671C" w:rsidRPr="0022671C" w:rsidP="0022671C" w14:paraId="0779688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надання адміністративної послуги </w:t>
            </w:r>
          </w:p>
        </w:tc>
        <w:tc>
          <w:tcPr>
            <w:tcW w:w="4536" w:type="dxa"/>
          </w:tcPr>
          <w:p w:rsidR="0022671C" w:rsidRPr="0022671C" w:rsidP="0022671C" w14:paraId="57AC2DC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 xml:space="preserve">Рішення </w:t>
            </w:r>
            <w:r w:rsidRPr="0022671C">
              <w:rPr>
                <w:rFonts w:ascii="Times New Roman" w:hAnsi="Times New Roman" w:cs="Times New Roman"/>
                <w:iCs/>
                <w:sz w:val="24"/>
                <w:szCs w:val="24"/>
              </w:rPr>
              <w:t>виконавчого комітету Броварської міської ради Броварського району Київської області</w:t>
            </w: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 xml:space="preserve"> про надання </w:t>
            </w:r>
            <w:r w:rsidRPr="0022671C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дозволу на укладання договору оренди нерухомого майна, яке на праві власності належить дітям-сиротам або дітям, позбавленим батьківського піклування.</w:t>
            </w:r>
          </w:p>
        </w:tc>
      </w:tr>
      <w:tr w14:paraId="30B3AD30" w14:textId="77777777" w:rsidTr="00E25F70">
        <w:tblPrEx>
          <w:tblW w:w="9747" w:type="dxa"/>
          <w:tblLook w:val="01E0"/>
        </w:tblPrEx>
        <w:tc>
          <w:tcPr>
            <w:tcW w:w="696" w:type="dxa"/>
          </w:tcPr>
          <w:p w:rsidR="0022671C" w:rsidRPr="0022671C" w:rsidP="0022671C" w14:paraId="7D848E3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15" w:type="dxa"/>
          </w:tcPr>
          <w:p w:rsidR="0022671C" w:rsidRPr="0022671C" w:rsidP="0022671C" w14:paraId="61517700" w14:textId="715B1D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4536" w:type="dxa"/>
          </w:tcPr>
          <w:p w:rsidR="0022671C" w:rsidRPr="0022671C" w:rsidP="0022671C" w14:paraId="0D4F27B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Особисто, або через уповноважену особу, або надсилається поштою (за вимогою заявника)</w:t>
            </w:r>
          </w:p>
        </w:tc>
      </w:tr>
      <w:tr w14:paraId="099AE82B" w14:textId="77777777" w:rsidTr="00E25F70">
        <w:tblPrEx>
          <w:tblW w:w="9747" w:type="dxa"/>
          <w:tblLook w:val="01E0"/>
        </w:tblPrEx>
        <w:tc>
          <w:tcPr>
            <w:tcW w:w="696" w:type="dxa"/>
          </w:tcPr>
          <w:p w:rsidR="0022671C" w:rsidRPr="0022671C" w:rsidP="0022671C" w14:paraId="7807E12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15" w:type="dxa"/>
          </w:tcPr>
          <w:p w:rsidR="0022671C" w:rsidRPr="0022671C" w:rsidP="0022671C" w14:paraId="61548EE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  <w:p w:rsidR="0022671C" w:rsidRPr="0022671C" w:rsidP="0022671C" w14:paraId="03FAD43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2671C" w:rsidRPr="0022671C" w:rsidP="0022671C" w14:paraId="48AC007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71C" w:rsidRPr="0022671C" w:rsidP="0022671C" w14:paraId="16C974AB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71C" w:rsidRPr="0022671C" w:rsidP="0022671C" w14:paraId="498D7CB1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71C" w:rsidRPr="006D7DDD" w:rsidP="0022671C" w14:paraId="53F57175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DDD">
        <w:rPr>
          <w:rFonts w:ascii="Times New Roman" w:hAnsi="Times New Roman" w:cs="Times New Roman"/>
          <w:sz w:val="28"/>
          <w:szCs w:val="28"/>
        </w:rPr>
        <w:t>Міський голова</w:t>
      </w:r>
      <w:r w:rsidRPr="006D7DDD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22671C" w:rsidRPr="0022671C" w:rsidP="0022671C" w14:paraId="0A0E8992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ermEnd w:id="0"/>
    <w:p w:rsidR="00231682" w:rsidRPr="0022671C" w:rsidP="0022671C" w14:paraId="7804F9AA" w14:textId="72EE2A51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sectPr w:rsidSect="0022671C">
      <w:headerReference w:type="default" r:id="rId6"/>
      <w:footerReference w:type="default" r:id="rId7"/>
      <w:pgSz w:w="11906" w:h="16838"/>
      <w:pgMar w:top="1135" w:right="707" w:bottom="170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okmarkStart w:id="7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7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14D2C52"/>
    <w:multiLevelType w:val="hybridMultilevel"/>
    <w:tmpl w:val="04D8519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11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2671C"/>
    <w:rsid w:val="00231682"/>
    <w:rsid w:val="003377E0"/>
    <w:rsid w:val="003735BC"/>
    <w:rsid w:val="003A2799"/>
    <w:rsid w:val="003B2A39"/>
    <w:rsid w:val="004208DA"/>
    <w:rsid w:val="00424AD7"/>
    <w:rsid w:val="004E41C7"/>
    <w:rsid w:val="005165B1"/>
    <w:rsid w:val="00524AF7"/>
    <w:rsid w:val="00545B76"/>
    <w:rsid w:val="006C3912"/>
    <w:rsid w:val="006D7DDD"/>
    <w:rsid w:val="0072142C"/>
    <w:rsid w:val="007732CE"/>
    <w:rsid w:val="007C582E"/>
    <w:rsid w:val="00821BD7"/>
    <w:rsid w:val="0083054F"/>
    <w:rsid w:val="00853C00"/>
    <w:rsid w:val="00910331"/>
    <w:rsid w:val="0095343F"/>
    <w:rsid w:val="00973F9B"/>
    <w:rsid w:val="00A75CD2"/>
    <w:rsid w:val="00A84A56"/>
    <w:rsid w:val="00AE57AA"/>
    <w:rsid w:val="00B20C04"/>
    <w:rsid w:val="00CB0C7D"/>
    <w:rsid w:val="00CB633A"/>
    <w:rsid w:val="00D3595D"/>
    <w:rsid w:val="00D409C4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styleId="Strong">
    <w:name w:val="Strong"/>
    <w:qFormat/>
    <w:rsid w:val="0022671C"/>
    <w:rPr>
      <w:b/>
      <w:bCs/>
    </w:rPr>
  </w:style>
  <w:style w:type="character" w:styleId="Hyperlink">
    <w:name w:val="Hyperlink"/>
    <w:rsid w:val="002267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mr_dc@ukr.net" TargetMode="External" /><Relationship Id="rId5" Type="http://schemas.openxmlformats.org/officeDocument/2006/relationships/hyperlink" Target="mailto:ssd_1028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165B1"/>
    <w:rsid w:val="00540CE0"/>
    <w:rsid w:val="0078611F"/>
    <w:rsid w:val="00973F9B"/>
    <w:rsid w:val="00A75CD2"/>
    <w:rsid w:val="00D329F5"/>
    <w:rsid w:val="00D409C4"/>
    <w:rsid w:val="00E91A5C"/>
    <w:rsid w:val="00F514E5"/>
    <w:rsid w:val="00FC7C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3298</Words>
  <Characters>1881</Characters>
  <Application>Microsoft Office Word</Application>
  <DocSecurity>8</DocSecurity>
  <Lines>15</Lines>
  <Paragraphs>10</Paragraphs>
  <ScaleCrop>false</ScaleCrop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2026-04-16T08:54:00Z</dcterms:modified>
</cp:coreProperties>
</file>