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A89" w:rsidRPr="00D96A89" w:rsidRDefault="00D96A89" w:rsidP="00D96A89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D96A89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Пояснювальна записка</w:t>
      </w:r>
    </w:p>
    <w:p w:rsidR="00D96A89" w:rsidRPr="00D96A89" w:rsidRDefault="00D96A89" w:rsidP="00D96A89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en-US"/>
        </w:rPr>
      </w:pPr>
    </w:p>
    <w:p w:rsidR="00D96A89" w:rsidRPr="00D96A89" w:rsidRDefault="00D96A89" w:rsidP="00D96A89">
      <w:pPr>
        <w:tabs>
          <w:tab w:val="left" w:pos="1560"/>
          <w:tab w:val="center" w:pos="4808"/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D96A89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проекту рішення</w:t>
      </w:r>
    </w:p>
    <w:p w:rsidR="00D96A89" w:rsidRPr="00D96A89" w:rsidRDefault="00D96A89" w:rsidP="00D96A89">
      <w:pPr>
        <w:tabs>
          <w:tab w:val="left" w:pos="1560"/>
          <w:tab w:val="center" w:pos="4808"/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D96A89" w:rsidRPr="00D96A89" w:rsidRDefault="00D96A89" w:rsidP="00D96A89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D96A89">
        <w:rPr>
          <w:rFonts w:ascii="Times New Roman" w:eastAsia="Times New Roman" w:hAnsi="Times New Roman" w:cs="Times New Roman"/>
          <w:b/>
          <w:bCs/>
          <w:sz w:val="24"/>
          <w:szCs w:val="28"/>
          <w:lang w:val="uk-UA" w:eastAsia="uk-UA"/>
        </w:rPr>
        <w:t>«</w:t>
      </w:r>
      <w:r w:rsidRPr="00D96A89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Про затвердження проекту землеустрою  та  зміну цільового призначення земельної ділянки громадянці  в с. Княжичі </w:t>
      </w:r>
    </w:p>
    <w:p w:rsidR="00D96A89" w:rsidRPr="00D96A89" w:rsidRDefault="00D96A89" w:rsidP="00D96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D96A89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Броварського району Київської області»</w:t>
      </w:r>
    </w:p>
    <w:p w:rsidR="00D96A89" w:rsidRPr="00D96A89" w:rsidRDefault="00D96A89" w:rsidP="00D96A89">
      <w:pPr>
        <w:spacing w:after="0" w:line="259" w:lineRule="auto"/>
        <w:ind w:right="-284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</w:p>
    <w:p w:rsidR="00D96A89" w:rsidRPr="00D96A89" w:rsidRDefault="00D96A89" w:rsidP="00D96A8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D96A89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:rsidR="00D96A89" w:rsidRPr="00D96A89" w:rsidRDefault="00D96A89" w:rsidP="00D96A8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zh-CN"/>
        </w:rPr>
      </w:pPr>
    </w:p>
    <w:p w:rsidR="00D96A89" w:rsidRPr="00D96A89" w:rsidRDefault="00D96A89" w:rsidP="00D96A89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D96A89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1. Обґрунтування необхідності прийняття рішення</w:t>
      </w:r>
    </w:p>
    <w:p w:rsidR="00D96A89" w:rsidRPr="00D96A89" w:rsidRDefault="00D96A89" w:rsidP="00D96A89">
      <w:pPr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firstLine="567"/>
        <w:contextualSpacing/>
        <w:jc w:val="both"/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</w:rPr>
      </w:pPr>
      <w:r w:rsidRPr="00D96A89">
        <w:rPr>
          <w:rFonts w:ascii="Times New Roman" w:eastAsia="Times New Roman" w:hAnsi="Times New Roman" w:cs="Times New Roman"/>
          <w:sz w:val="28"/>
          <w:szCs w:val="28"/>
          <w:lang w:val="uk-UA"/>
        </w:rPr>
        <w:t>Прийняття рішення обґрунтовується необхідністю розгляду, виключно на пленарних засіданнях сесії, звернень громадян із земельних питань</w:t>
      </w:r>
      <w:r w:rsidRPr="00D96A8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96A89" w:rsidRPr="00D96A89" w:rsidRDefault="00D96A89" w:rsidP="00D96A89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D96A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2.</w:t>
      </w:r>
      <w:r w:rsidRPr="00D96A89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Мета</w:t>
      </w:r>
      <w:r w:rsidRPr="00D96A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 і шляхи її досягнення</w:t>
      </w:r>
    </w:p>
    <w:p w:rsidR="00D96A89" w:rsidRPr="00D96A89" w:rsidRDefault="00D96A89" w:rsidP="00D96A89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D96A89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Розгляд</w:t>
      </w:r>
      <w:r w:rsidRPr="00D96A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 звернення громадянина шляхом прийняття відповідного рішення.</w:t>
      </w:r>
    </w:p>
    <w:p w:rsidR="00D96A89" w:rsidRPr="00D96A89" w:rsidRDefault="00D96A89" w:rsidP="00D96A89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D96A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3.</w:t>
      </w:r>
      <w:r w:rsidRPr="00D96A89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Правові</w:t>
      </w:r>
      <w:r w:rsidRPr="00D96A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 аспекти </w:t>
      </w:r>
    </w:p>
    <w:p w:rsidR="00D96A89" w:rsidRPr="00D96A89" w:rsidRDefault="00D96A89" w:rsidP="00D96A89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D96A8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Проект</w:t>
      </w:r>
      <w:r w:rsidRPr="00D96A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12,20,186 Земельного кодексу України, </w:t>
      </w:r>
      <w:r w:rsidRPr="00D96A89">
        <w:rPr>
          <w:rFonts w:ascii="Times New Roman" w:eastAsia="Times New Roman" w:hAnsi="Times New Roman" w:cs="Times New Roman"/>
          <w:sz w:val="28"/>
          <w:szCs w:val="28"/>
          <w:lang w:val="uk-UA"/>
        </w:rPr>
        <w:t>статей 6,8,19,20,22,25 Закону України «Про землеустрій», статей 2,16,21 Закону України «Про Державний земельний кадастр», пункту 34 частини 1 статті 26 Закону України «Про місцеве самоврядування в Україні»</w:t>
      </w:r>
      <w:r w:rsidRPr="00D96A89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, статтею 24 Закону України </w:t>
      </w:r>
      <w:r w:rsidRPr="00D96A89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Pr="00D96A8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Про регулювання містобудівної діяльності»</w:t>
      </w:r>
      <w:r w:rsidRPr="00D96A89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96A89" w:rsidRPr="00D96A89" w:rsidRDefault="00D96A89" w:rsidP="00D96A89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D96A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4. </w:t>
      </w:r>
      <w:r w:rsidRPr="00D96A89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Фінансово</w:t>
      </w:r>
      <w:r w:rsidRPr="00D96A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-економічне обґрунтування</w:t>
      </w:r>
    </w:p>
    <w:p w:rsidR="00D96A89" w:rsidRPr="00D96A89" w:rsidRDefault="00D96A89" w:rsidP="00D96A89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D96A89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Прийняття</w:t>
      </w:r>
      <w:r w:rsidRPr="00D96A89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даного рішення виділення коштів не потребує.</w:t>
      </w:r>
    </w:p>
    <w:p w:rsidR="00D96A89" w:rsidRPr="00D96A89" w:rsidRDefault="00D96A89" w:rsidP="00D96A89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  <w:r w:rsidRPr="00D96A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ab/>
        <w:t>5. Прогноз результатів</w:t>
      </w:r>
    </w:p>
    <w:p w:rsidR="00D96A89" w:rsidRPr="00D96A89" w:rsidRDefault="00D96A89" w:rsidP="00D96A89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D96A89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При прийнятті відповідного рішення громадянин зможе отримати результат розгляду звернення, змінити цільове призначення земельної  ділянки та </w:t>
      </w:r>
      <w:proofErr w:type="spellStart"/>
      <w:r w:rsidRPr="00D96A89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внести</w:t>
      </w:r>
      <w:proofErr w:type="spellEnd"/>
      <w:r w:rsidRPr="00D96A89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відповідні зміни до відомостей Державного земельного кадастру.</w:t>
      </w:r>
    </w:p>
    <w:p w:rsidR="00D96A89" w:rsidRPr="00D96A89" w:rsidRDefault="00D96A89" w:rsidP="00D96A89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en-US"/>
        </w:rPr>
      </w:pPr>
      <w:r w:rsidRPr="00D96A8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en-US"/>
        </w:rPr>
        <w:t xml:space="preserve">6. </w:t>
      </w:r>
      <w:r w:rsidRPr="00D96A89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Суб’єкт</w:t>
      </w:r>
      <w:r w:rsidRPr="00D96A8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en-US"/>
        </w:rPr>
        <w:t xml:space="preserve"> подання проекту рішення </w:t>
      </w:r>
    </w:p>
    <w:p w:rsidR="00D96A89" w:rsidRPr="00D96A89" w:rsidRDefault="00D96A89" w:rsidP="00D96A89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en-US"/>
        </w:rPr>
      </w:pPr>
      <w:r w:rsidRPr="00D96A89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Управління</w:t>
      </w:r>
      <w:r w:rsidRPr="00D96A8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:rsidR="00D96A89" w:rsidRPr="00D96A89" w:rsidRDefault="00D96A89" w:rsidP="00D96A89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D96A89">
        <w:rPr>
          <w:rFonts w:ascii="Times New Roman" w:eastAsia="Times New Roman" w:hAnsi="Times New Roman" w:cs="Times New Roman"/>
          <w:sz w:val="28"/>
          <w:szCs w:val="28"/>
        </w:rPr>
        <w:t>Доповідач</w:t>
      </w:r>
      <w:proofErr w:type="spellEnd"/>
      <w:r w:rsidRPr="00D96A8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 w:rsidRPr="00D96A8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рішення</w:t>
      </w:r>
      <w:proofErr w:type="spellEnd"/>
      <w:r w:rsidRPr="00D96A8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 w:rsidRPr="00D96A8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засіданні</w:t>
      </w:r>
      <w:proofErr w:type="spellEnd"/>
      <w:r w:rsidRPr="00D96A8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–  начальник </w:t>
      </w:r>
      <w:proofErr w:type="spellStart"/>
      <w:r w:rsidRPr="00D96A8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управління</w:t>
      </w:r>
      <w:proofErr w:type="spellEnd"/>
      <w:r w:rsidRPr="00D96A8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6A8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D96A8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96A8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ресурсів</w:t>
      </w:r>
      <w:proofErr w:type="spellEnd"/>
      <w:r w:rsidRPr="00D96A8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="00000F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Леся ГУДИМЕНКО</w:t>
      </w:r>
      <w:bookmarkStart w:id="0" w:name="_GoBack"/>
      <w:bookmarkEnd w:id="0"/>
      <w:r w:rsidRPr="00D96A8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D96A89" w:rsidRPr="00D96A89" w:rsidRDefault="00D96A89" w:rsidP="00D96A8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6A89" w:rsidRPr="00D96A89" w:rsidRDefault="00D96A89" w:rsidP="00D96A8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6A89" w:rsidRPr="00D96A89" w:rsidRDefault="00D96A89" w:rsidP="00D96A89">
      <w:pPr>
        <w:spacing w:after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D96A89" w:rsidRPr="00D96A89" w:rsidRDefault="00D96A89" w:rsidP="00D96A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96A89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</w:t>
      </w:r>
      <w:r w:rsidRPr="00D96A89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:rsidR="00D96A89" w:rsidRPr="00D96A89" w:rsidRDefault="00D96A89" w:rsidP="00D96A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96A89">
        <w:rPr>
          <w:rFonts w:ascii="Times New Roman" w:eastAsia="Times New Roman" w:hAnsi="Times New Roman" w:cs="Times New Roman"/>
          <w:sz w:val="28"/>
          <w:szCs w:val="28"/>
          <w:lang w:val="uk-UA"/>
        </w:rPr>
        <w:t>земельних ресурсів –                                                         Леся ГУДИМЕНКО</w:t>
      </w:r>
    </w:p>
    <w:p w:rsidR="009B7D79" w:rsidRPr="00D96A89" w:rsidRDefault="009B7D79" w:rsidP="00D96A89">
      <w:pPr>
        <w:rPr>
          <w:lang w:val="uk-UA"/>
        </w:rPr>
      </w:pPr>
    </w:p>
    <w:sectPr w:rsidR="009B7D79" w:rsidRPr="00D96A8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000FFC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96A89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E7B26"/>
  <w15:docId w15:val="{5968BCD8-4A85-4EC5-A3E8-BD4475560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1100</Words>
  <Characters>628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16</cp:revision>
  <dcterms:created xsi:type="dcterms:W3CDTF">2021-03-03T14:03:00Z</dcterms:created>
  <dcterms:modified xsi:type="dcterms:W3CDTF">2026-04-14T13:05:00Z</dcterms:modified>
</cp:coreProperties>
</file>