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39338A0" w14:textId="77777777" w:rsidR="005B1C08" w:rsidRDefault="006B7D37" w:rsidP="009B7D79">
      <w:pPr>
        <w:spacing w:after="0"/>
        <w:ind w:right="-284"/>
        <w:jc w:val="center"/>
        <w:rPr>
          <w:rFonts w:ascii="Times New Roman" w:hAnsi="Times New Roman"/>
          <w:b/>
          <w:sz w:val="28"/>
          <w:szCs w:val="28"/>
          <w:lang w:val="uk-UA"/>
        </w:rPr>
      </w:pPr>
      <w:r>
        <w:rPr>
          <w:rFonts w:ascii="Times New Roman" w:hAnsi="Times New Roman"/>
          <w:b/>
          <w:sz w:val="28"/>
          <w:szCs w:val="28"/>
          <w:lang w:val="uk-UA"/>
        </w:rPr>
        <w:t xml:space="preserve">Пояснювальна записка </w:t>
      </w:r>
    </w:p>
    <w:p w14:paraId="09F08EED" w14:textId="77777777" w:rsidR="006B7D37" w:rsidRDefault="006B7D37" w:rsidP="006B7D37">
      <w:pPr>
        <w:pStyle w:val="a5"/>
        <w:ind w:left="851" w:right="849"/>
        <w:jc w:val="center"/>
        <w:rPr>
          <w:rFonts w:ascii="Times New Roman" w:hAnsi="Times New Roman"/>
          <w:b/>
          <w:sz w:val="28"/>
          <w:szCs w:val="28"/>
          <w:lang w:val="uk-UA"/>
        </w:rPr>
      </w:pPr>
      <w:r w:rsidRPr="005B1C08">
        <w:rPr>
          <w:rFonts w:ascii="Times New Roman" w:hAnsi="Times New Roman"/>
          <w:sz w:val="28"/>
          <w:szCs w:val="28"/>
          <w:lang w:val="uk-UA"/>
        </w:rPr>
        <w:t>до проекту рішення</w:t>
      </w:r>
      <w:r>
        <w:rPr>
          <w:rFonts w:ascii="Times New Roman" w:hAnsi="Times New Roman"/>
          <w:b/>
          <w:sz w:val="28"/>
          <w:szCs w:val="28"/>
          <w:lang w:val="uk-UA"/>
        </w:rPr>
        <w:t xml:space="preserve"> </w:t>
      </w:r>
    </w:p>
    <w:p w14:paraId="54833771" w14:textId="2C245C2A" w:rsidR="006B7D37" w:rsidRPr="006B7D37" w:rsidRDefault="006B7D37" w:rsidP="006B7D37">
      <w:pPr>
        <w:pStyle w:val="a5"/>
        <w:ind w:left="851" w:right="849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val="uk-UA"/>
        </w:rPr>
      </w:pPr>
      <w:r w:rsidRPr="006B7D37">
        <w:rPr>
          <w:rFonts w:ascii="Calibri" w:hAnsi="Calibri" w:cs="Times New Roman"/>
          <w:b/>
          <w:color w:val="000000"/>
          <w:sz w:val="28"/>
          <w:szCs w:val="28"/>
        </w:rPr>
        <w:t>«</w:t>
      </w:r>
      <w:r w:rsidRPr="006B7D37">
        <w:rPr>
          <w:rFonts w:ascii="Times New Roman" w:eastAsia="Times New Roman" w:hAnsi="Times New Roman" w:cs="Times New Roman"/>
          <w:b/>
          <w:bCs/>
          <w:sz w:val="28"/>
          <w:szCs w:val="28"/>
          <w:lang w:val="uk-UA"/>
        </w:rPr>
        <w:t>Про надання згоди Товариству з обмеженою відповідальністю «Газорозподільні мережі України» на приєднання об’єкта до газопроводу середнього тиску»</w:t>
      </w:r>
    </w:p>
    <w:p w14:paraId="48F2D6D9" w14:textId="77777777" w:rsidR="006B7D37" w:rsidRPr="006B7D37" w:rsidRDefault="006B7D37" w:rsidP="006B7D37">
      <w:pPr>
        <w:tabs>
          <w:tab w:val="left" w:pos="6630"/>
        </w:tabs>
        <w:spacing w:after="0" w:line="240" w:lineRule="auto"/>
        <w:ind w:left="851" w:right="849"/>
        <w:rPr>
          <w:rFonts w:ascii="Calibri" w:eastAsia="Calibri" w:hAnsi="Calibri" w:cs="Times New Roman"/>
          <w:color w:val="000000"/>
          <w:sz w:val="28"/>
          <w:szCs w:val="28"/>
          <w:lang w:eastAsia="en-US"/>
        </w:rPr>
      </w:pPr>
      <w:r w:rsidRPr="006B7D37">
        <w:rPr>
          <w:rFonts w:ascii="Times New Roman" w:eastAsia="Times New Roman" w:hAnsi="Times New Roman" w:cs="Times New Roman"/>
          <w:b/>
          <w:bCs/>
          <w:sz w:val="28"/>
          <w:szCs w:val="28"/>
          <w:lang w:val="uk-UA"/>
        </w:rPr>
        <w:tab/>
      </w:r>
    </w:p>
    <w:p w14:paraId="272912C8" w14:textId="77777777" w:rsidR="006B7D37" w:rsidRPr="006B7D37" w:rsidRDefault="006B7D37" w:rsidP="006B7D3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</w:pPr>
      <w:r w:rsidRPr="006B7D37">
        <w:rPr>
          <w:rFonts w:ascii="Times New Roman" w:eastAsia="Times New Roman" w:hAnsi="Times New Roman" w:cs="Times New Roman"/>
          <w:color w:val="000000"/>
          <w:sz w:val="28"/>
          <w:szCs w:val="28"/>
        </w:rPr>
        <w:t>Пояснювальна записка підготовлена</w:t>
      </w:r>
      <w:r w:rsidRPr="006B7D37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6B7D37">
        <w:rPr>
          <w:rFonts w:ascii="Times New Roman" w:eastAsia="Times New Roman" w:hAnsi="Times New Roman" w:cs="Times New Roman"/>
          <w:color w:val="000000"/>
          <w:sz w:val="28"/>
          <w:szCs w:val="28"/>
        </w:rPr>
        <w:t>відповідно до ст. 20 Регламенту Броварської</w:t>
      </w:r>
      <w:r w:rsidRPr="006B7D37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6B7D3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міської ради </w:t>
      </w:r>
      <w:bookmarkStart w:id="0" w:name="_Hlk68696339"/>
      <w:r w:rsidRPr="006B7D37">
        <w:rPr>
          <w:rFonts w:ascii="Times New Roman" w:eastAsia="Times New Roman" w:hAnsi="Times New Roman" w:cs="Times New Roman"/>
          <w:color w:val="000000"/>
          <w:sz w:val="28"/>
          <w:szCs w:val="28"/>
        </w:rPr>
        <w:t>Броварського району Київської</w:t>
      </w:r>
      <w:r w:rsidRPr="006B7D37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6B7D3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області </w:t>
      </w:r>
      <w:bookmarkEnd w:id="0"/>
      <w:r w:rsidRPr="006B7D37">
        <w:rPr>
          <w:rFonts w:ascii="Times New Roman" w:eastAsia="Times New Roman" w:hAnsi="Times New Roman" w:cs="Times New Roman"/>
          <w:color w:val="000000"/>
          <w:sz w:val="28"/>
          <w:szCs w:val="28"/>
        </w:rPr>
        <w:t>VIII скликання.</w:t>
      </w:r>
    </w:p>
    <w:p w14:paraId="6DC2553A" w14:textId="77777777" w:rsidR="006B7D37" w:rsidRPr="006B7D37" w:rsidRDefault="006B7D37" w:rsidP="006B7D3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uk-UA"/>
        </w:rPr>
      </w:pPr>
    </w:p>
    <w:p w14:paraId="534C725A" w14:textId="77777777" w:rsidR="006B7D37" w:rsidRPr="006B7D37" w:rsidRDefault="006B7D37" w:rsidP="006B7D37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val="uk-UA"/>
        </w:rPr>
      </w:pPr>
      <w:r w:rsidRPr="006B7D37"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>Обґрунтування необхідності прийняття рішення</w:t>
      </w:r>
    </w:p>
    <w:p w14:paraId="36CBD045" w14:textId="77777777" w:rsidR="006B7D37" w:rsidRPr="006B7D37" w:rsidRDefault="006B7D37" w:rsidP="006B7D37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6B7D37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Лист </w:t>
      </w:r>
      <w:bookmarkStart w:id="1" w:name="_Hlk35331769"/>
      <w:r w:rsidRPr="006B7D37">
        <w:rPr>
          <w:rFonts w:ascii="Times New Roman" w:eastAsia="Times New Roman" w:hAnsi="Times New Roman" w:cs="Times New Roman"/>
          <w:sz w:val="28"/>
          <w:szCs w:val="28"/>
          <w:lang w:val="uk-UA"/>
        </w:rPr>
        <w:t>Київської філії товариства з обмеженою відповідальність «Газорозподільні мережі України» від 06.04.2026 №КОФ/100.1.4.1.5-ВИХ-7517-26, про приєднання до газопроводу середнього тиску, що прокладений за адресою: вулиця Бориспільська, село Княжичі, Броварського району Київської області житлового будинку № 18 по вулиці Бориспільській в селі Княжичі Броварського району Київської області.</w:t>
      </w:r>
    </w:p>
    <w:bookmarkEnd w:id="1"/>
    <w:p w14:paraId="4401BE48" w14:textId="77777777" w:rsidR="006B7D37" w:rsidRPr="006B7D37" w:rsidRDefault="006B7D37" w:rsidP="006B7D3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sz w:val="28"/>
          <w:szCs w:val="28"/>
          <w:lang w:val="uk-UA"/>
        </w:rPr>
      </w:pPr>
      <w:r w:rsidRPr="006B7D37"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>2. Мета і шляхи її досягнення</w:t>
      </w:r>
    </w:p>
    <w:p w14:paraId="11EDBA7C" w14:textId="77777777" w:rsidR="006B7D37" w:rsidRPr="006B7D37" w:rsidRDefault="006B7D37" w:rsidP="006B7D37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6B7D37">
        <w:rPr>
          <w:rFonts w:ascii="Times New Roman" w:eastAsia="Calibri" w:hAnsi="Times New Roman" w:cs="Times New Roman"/>
          <w:sz w:val="28"/>
          <w:szCs w:val="28"/>
          <w:lang w:val="uk-UA"/>
        </w:rPr>
        <w:t>Мета</w:t>
      </w:r>
      <w:r w:rsidRPr="006B7D37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– </w:t>
      </w:r>
      <w:r w:rsidRPr="006B7D37">
        <w:rPr>
          <w:rFonts w:ascii="Times New Roman" w:eastAsia="Times New Roman" w:hAnsi="Times New Roman" w:cs="Times New Roman"/>
          <w:sz w:val="28"/>
          <w:szCs w:val="28"/>
          <w:lang w:val="uk-UA" w:eastAsia="en-US"/>
        </w:rPr>
        <w:t>раціональне використання</w:t>
      </w:r>
      <w:r w:rsidRPr="006B7D37">
        <w:rPr>
          <w:rFonts w:ascii="Times New Roman" w:eastAsia="Calibri" w:hAnsi="Times New Roman" w:cs="Times New Roman"/>
          <w:sz w:val="28"/>
          <w:szCs w:val="28"/>
          <w:shd w:val="clear" w:color="auto" w:fill="FFFFFF"/>
          <w:lang w:val="uk-UA" w:eastAsia="en-US"/>
        </w:rPr>
        <w:t xml:space="preserve"> газорозподільних систем </w:t>
      </w:r>
      <w:r w:rsidRPr="006B7D37">
        <w:rPr>
          <w:rFonts w:ascii="Times New Roman" w:eastAsia="Times New Roman" w:hAnsi="Times New Roman" w:cs="Times New Roman"/>
          <w:sz w:val="28"/>
          <w:szCs w:val="28"/>
          <w:lang w:val="uk-UA" w:eastAsia="en-US"/>
        </w:rPr>
        <w:t>Броварської міської територіальної громади Київської області.</w:t>
      </w:r>
    </w:p>
    <w:p w14:paraId="6817D0DB" w14:textId="77777777" w:rsidR="006B7D37" w:rsidRPr="006B7D37" w:rsidRDefault="006B7D37" w:rsidP="006B7D37">
      <w:pPr>
        <w:spacing w:after="0" w:line="240" w:lineRule="auto"/>
        <w:ind w:firstLine="426"/>
        <w:jc w:val="both"/>
        <w:rPr>
          <w:rFonts w:ascii="Times New Roman" w:eastAsia="Calibri" w:hAnsi="Times New Roman" w:cs="Times New Roman"/>
          <w:b/>
          <w:sz w:val="28"/>
          <w:szCs w:val="28"/>
          <w:lang w:val="uk-UA" w:eastAsia="en-US"/>
        </w:rPr>
      </w:pPr>
      <w:r w:rsidRPr="006B7D37">
        <w:rPr>
          <w:rFonts w:ascii="Times New Roman" w:eastAsia="Calibri" w:hAnsi="Times New Roman" w:cs="Times New Roman"/>
          <w:b/>
          <w:sz w:val="28"/>
          <w:szCs w:val="28"/>
          <w:lang w:val="uk-UA" w:eastAsia="en-US"/>
        </w:rPr>
        <w:t>3. Правові аспекти</w:t>
      </w:r>
    </w:p>
    <w:p w14:paraId="74B44908" w14:textId="77777777" w:rsidR="006B7D37" w:rsidRPr="006B7D37" w:rsidRDefault="006B7D37" w:rsidP="006B7D37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8"/>
          <w:szCs w:val="28"/>
          <w:lang w:val="uk-UA" w:eastAsia="en-US"/>
        </w:rPr>
      </w:pPr>
      <w:r w:rsidRPr="006B7D37">
        <w:rPr>
          <w:rFonts w:ascii="Times New Roman" w:eastAsia="Times New Roman" w:hAnsi="Times New Roman" w:cs="Times New Roman"/>
          <w:sz w:val="28"/>
          <w:szCs w:val="28"/>
          <w:lang w:val="uk-UA" w:eastAsia="en-US"/>
        </w:rPr>
        <w:t>Частина 1 статті 59, частина 5 статті 60 Закону України «Про місцеве самоврядування в Україні», абзац 6 пункту 2 глави І</w:t>
      </w:r>
      <w:r w:rsidRPr="006B7D37">
        <w:rPr>
          <w:rFonts w:ascii="Times New Roman" w:eastAsia="Times New Roman" w:hAnsi="Times New Roman" w:cs="Times New Roman"/>
          <w:sz w:val="28"/>
          <w:szCs w:val="28"/>
          <w:lang w:val="en-US" w:eastAsia="en-US"/>
        </w:rPr>
        <w:t>I</w:t>
      </w:r>
      <w:r w:rsidRPr="006B7D37">
        <w:rPr>
          <w:rFonts w:ascii="Times New Roman" w:eastAsia="Times New Roman" w:hAnsi="Times New Roman" w:cs="Times New Roman"/>
          <w:sz w:val="28"/>
          <w:szCs w:val="28"/>
          <w:lang w:val="uk-UA" w:eastAsia="en-US"/>
        </w:rPr>
        <w:t xml:space="preserve"> розділу </w:t>
      </w:r>
      <w:r w:rsidRPr="006B7D37">
        <w:rPr>
          <w:rFonts w:ascii="Times New Roman" w:eastAsia="Times New Roman" w:hAnsi="Times New Roman" w:cs="Times New Roman"/>
          <w:sz w:val="28"/>
          <w:szCs w:val="28"/>
          <w:lang w:val="en-US" w:eastAsia="en-US"/>
        </w:rPr>
        <w:t>V</w:t>
      </w:r>
      <w:r w:rsidRPr="006B7D37">
        <w:rPr>
          <w:rFonts w:ascii="Times New Roman" w:eastAsia="Times New Roman" w:hAnsi="Times New Roman" w:cs="Times New Roman"/>
          <w:sz w:val="28"/>
          <w:szCs w:val="28"/>
          <w:lang w:val="uk-UA" w:eastAsia="en-US"/>
        </w:rPr>
        <w:t xml:space="preserve"> Кодексу газорозподільних систем, затвердженого </w:t>
      </w:r>
      <w:r w:rsidRPr="006B7D37">
        <w:rPr>
          <w:rFonts w:ascii="Times New Roman" w:eastAsia="Calibri" w:hAnsi="Times New Roman" w:cs="Times New Roman"/>
          <w:sz w:val="28"/>
          <w:szCs w:val="28"/>
          <w:shd w:val="clear" w:color="auto" w:fill="FFFFFF"/>
          <w:lang w:val="uk-UA" w:eastAsia="en-US"/>
        </w:rPr>
        <w:t>Постановою Національної комісії, що здійснює державне регулювання у сферах енергетики та комунальних послуг від 30.09.2015</w:t>
      </w:r>
      <w:r w:rsidRPr="006B7D37">
        <w:rPr>
          <w:rFonts w:ascii="Times New Roman" w:eastAsia="Calibri" w:hAnsi="Times New Roman" w:cs="Times New Roman"/>
          <w:sz w:val="28"/>
          <w:szCs w:val="28"/>
          <w:shd w:val="clear" w:color="auto" w:fill="FFFFFF"/>
          <w:lang w:eastAsia="en-US"/>
        </w:rPr>
        <w:t> </w:t>
      </w:r>
      <w:r w:rsidRPr="006B7D37">
        <w:rPr>
          <w:rFonts w:ascii="Times New Roman" w:eastAsia="Calibri" w:hAnsi="Times New Roman" w:cs="Times New Roman"/>
          <w:sz w:val="28"/>
          <w:szCs w:val="28"/>
          <w:shd w:val="clear" w:color="auto" w:fill="FFFFFF"/>
          <w:lang w:val="uk-UA" w:eastAsia="en-US"/>
        </w:rPr>
        <w:t xml:space="preserve"> № 2494.</w:t>
      </w:r>
    </w:p>
    <w:p w14:paraId="4362B230" w14:textId="77777777" w:rsidR="006B7D37" w:rsidRPr="006B7D37" w:rsidRDefault="006B7D37" w:rsidP="006B7D37">
      <w:pPr>
        <w:spacing w:after="0" w:line="240" w:lineRule="auto"/>
        <w:ind w:firstLine="426"/>
        <w:jc w:val="both"/>
        <w:rPr>
          <w:rFonts w:ascii="Times New Roman" w:eastAsia="Calibri" w:hAnsi="Times New Roman" w:cs="Times New Roman"/>
          <w:b/>
          <w:sz w:val="28"/>
          <w:szCs w:val="28"/>
          <w:lang w:val="uk-UA" w:eastAsia="en-US"/>
        </w:rPr>
      </w:pPr>
      <w:r w:rsidRPr="006B7D37">
        <w:rPr>
          <w:rFonts w:ascii="Times New Roman" w:eastAsia="Calibri" w:hAnsi="Times New Roman" w:cs="Times New Roman"/>
          <w:b/>
          <w:sz w:val="28"/>
          <w:szCs w:val="28"/>
          <w:lang w:val="uk-UA" w:eastAsia="en-US"/>
        </w:rPr>
        <w:t>4. Фінансово-економічне обґрунтування</w:t>
      </w:r>
    </w:p>
    <w:p w14:paraId="3C5AC610" w14:textId="77777777" w:rsidR="006B7D37" w:rsidRPr="006B7D37" w:rsidRDefault="006B7D37" w:rsidP="006B7D37">
      <w:pPr>
        <w:spacing w:after="0" w:line="240" w:lineRule="auto"/>
        <w:ind w:firstLine="294"/>
        <w:jc w:val="both"/>
        <w:rPr>
          <w:rFonts w:ascii="Times New Roman" w:eastAsia="Calibri" w:hAnsi="Times New Roman" w:cs="Times New Roman"/>
          <w:sz w:val="28"/>
          <w:szCs w:val="28"/>
          <w:lang w:val="uk-UA" w:eastAsia="en-US"/>
        </w:rPr>
      </w:pPr>
      <w:r w:rsidRPr="006B7D37">
        <w:rPr>
          <w:rFonts w:ascii="Times New Roman" w:eastAsia="Calibri" w:hAnsi="Times New Roman" w:cs="Times New Roman"/>
          <w:sz w:val="28"/>
          <w:szCs w:val="28"/>
          <w:lang w:val="uk-UA" w:eastAsia="en-US"/>
        </w:rPr>
        <w:t>Прийняття даного рішення виділення коштів не потребує.</w:t>
      </w:r>
    </w:p>
    <w:p w14:paraId="016D1980" w14:textId="77777777" w:rsidR="006B7D37" w:rsidRPr="006B7D37" w:rsidRDefault="006B7D37" w:rsidP="006B7D37">
      <w:pPr>
        <w:spacing w:after="0" w:line="240" w:lineRule="auto"/>
        <w:ind w:firstLine="294"/>
        <w:jc w:val="both"/>
        <w:rPr>
          <w:rFonts w:ascii="Times New Roman" w:eastAsia="Calibri" w:hAnsi="Times New Roman" w:cs="Times New Roman"/>
          <w:b/>
          <w:sz w:val="28"/>
          <w:szCs w:val="28"/>
          <w:lang w:val="uk-UA" w:eastAsia="en-US"/>
        </w:rPr>
      </w:pPr>
      <w:r w:rsidRPr="006B7D37">
        <w:rPr>
          <w:rFonts w:ascii="Times New Roman" w:eastAsia="Calibri" w:hAnsi="Times New Roman" w:cs="Times New Roman"/>
          <w:b/>
          <w:sz w:val="28"/>
          <w:szCs w:val="28"/>
          <w:lang w:val="uk-UA" w:eastAsia="en-US"/>
        </w:rPr>
        <w:t>5. Прогноз результатів</w:t>
      </w:r>
    </w:p>
    <w:p w14:paraId="5177F421" w14:textId="77777777" w:rsidR="006B7D37" w:rsidRPr="006B7D37" w:rsidRDefault="006B7D37" w:rsidP="006B7D37">
      <w:pPr>
        <w:spacing w:after="0" w:line="240" w:lineRule="auto"/>
        <w:ind w:firstLine="294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6B7D37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Ефективне використання, безаварійна, надійна та безпечна експлуатація газових мереж в селі Княжичі </w:t>
      </w:r>
      <w:r w:rsidRPr="006B7D37"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>Броварського району Київської</w:t>
      </w:r>
      <w:r w:rsidRPr="006B7D37">
        <w:rPr>
          <w:rFonts w:ascii="Times New Roman" w:eastAsia="Calibri" w:hAnsi="Times New Roman" w:cs="Times New Roman"/>
          <w:color w:val="000000"/>
          <w:sz w:val="28"/>
          <w:szCs w:val="28"/>
          <w:lang w:val="uk-UA" w:eastAsia="en-US"/>
        </w:rPr>
        <w:t xml:space="preserve"> </w:t>
      </w:r>
      <w:r w:rsidRPr="006B7D37"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>області</w:t>
      </w:r>
      <w:r w:rsidRPr="006B7D37">
        <w:rPr>
          <w:rFonts w:ascii="Times New Roman" w:eastAsia="Calibri" w:hAnsi="Times New Roman" w:cs="Times New Roman"/>
          <w:color w:val="000000"/>
          <w:sz w:val="28"/>
          <w:szCs w:val="28"/>
          <w:lang w:val="uk-UA" w:eastAsia="en-US"/>
        </w:rPr>
        <w:t>.</w:t>
      </w:r>
    </w:p>
    <w:p w14:paraId="01DD6B69" w14:textId="77777777" w:rsidR="006B7D37" w:rsidRPr="006B7D37" w:rsidRDefault="006B7D37" w:rsidP="006B7D37">
      <w:pPr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b/>
          <w:sz w:val="28"/>
          <w:szCs w:val="28"/>
          <w:lang w:val="uk-UA"/>
        </w:rPr>
      </w:pPr>
      <w:r w:rsidRPr="006B7D37"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>6. Суб’єкт подання проекту рішення</w:t>
      </w:r>
    </w:p>
    <w:p w14:paraId="266E5CC9" w14:textId="77777777" w:rsidR="006B7D37" w:rsidRPr="006B7D37" w:rsidRDefault="006B7D37" w:rsidP="006B7D37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6B7D37"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>Доповідач:</w:t>
      </w:r>
      <w:r w:rsidRPr="006B7D37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начальник управління з питань комунальної власності та житла Броварської міської ради Броварського району Київської області – Ірина ЮЩЕНКО.</w:t>
      </w:r>
    </w:p>
    <w:p w14:paraId="72EA42FE" w14:textId="77777777" w:rsidR="006B7D37" w:rsidRPr="006B7D37" w:rsidRDefault="006B7D37" w:rsidP="006B7D37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6B7D37"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>Відповідальна за підготовку проекту:</w:t>
      </w:r>
      <w:r w:rsidRPr="006B7D37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заступник начальника управління з питань комунальної власності та житла Броварської міської ради Броварського району Київської області, начальник відділу комунального майна та комунальних підприємств – Тетяна ДАНЮК.</w:t>
      </w:r>
    </w:p>
    <w:p w14:paraId="2018EF0E" w14:textId="77777777" w:rsidR="006B7D37" w:rsidRPr="006B7D37" w:rsidRDefault="006B7D37" w:rsidP="006B7D37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</w:p>
    <w:p w14:paraId="7797AB66" w14:textId="77777777" w:rsidR="006B7D37" w:rsidRPr="006B7D37" w:rsidRDefault="006B7D37" w:rsidP="006B7D3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6B7D37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Начальник управління з питань </w:t>
      </w:r>
    </w:p>
    <w:p w14:paraId="1097548E" w14:textId="77777777" w:rsidR="006B7D37" w:rsidRPr="006B7D37" w:rsidRDefault="006B7D37" w:rsidP="006B7D3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6B7D37">
        <w:rPr>
          <w:rFonts w:ascii="Times New Roman" w:eastAsia="Times New Roman" w:hAnsi="Times New Roman" w:cs="Times New Roman"/>
          <w:sz w:val="28"/>
          <w:szCs w:val="28"/>
          <w:lang w:val="uk-UA"/>
        </w:rPr>
        <w:t>комунальної власності та житла                                                Ірина ЮЩЕНКО</w:t>
      </w:r>
    </w:p>
    <w:p w14:paraId="6C6B8629" w14:textId="18937FAA" w:rsidR="006B7D37" w:rsidRDefault="006B7D37" w:rsidP="009B7D79">
      <w:pPr>
        <w:spacing w:after="0"/>
        <w:ind w:right="-284"/>
        <w:jc w:val="center"/>
        <w:rPr>
          <w:rFonts w:ascii="Times New Roman" w:hAnsi="Times New Roman"/>
          <w:b/>
          <w:sz w:val="28"/>
          <w:szCs w:val="28"/>
          <w:lang w:val="uk-UA"/>
        </w:rPr>
      </w:pPr>
    </w:p>
    <w:p w14:paraId="44957211" w14:textId="77777777" w:rsidR="006B7D37" w:rsidRDefault="006B7D37" w:rsidP="009B7D79">
      <w:pPr>
        <w:spacing w:after="0"/>
        <w:ind w:right="-284"/>
        <w:jc w:val="center"/>
        <w:rPr>
          <w:rFonts w:ascii="Times New Roman" w:hAnsi="Times New Roman"/>
          <w:b/>
          <w:sz w:val="28"/>
          <w:szCs w:val="28"/>
          <w:lang w:val="uk-UA"/>
        </w:rPr>
      </w:pPr>
    </w:p>
    <w:p w14:paraId="20D7953A" w14:textId="77777777" w:rsidR="006B7D37" w:rsidRDefault="006B7D37" w:rsidP="00DD7BFD">
      <w:pPr>
        <w:spacing w:after="0"/>
        <w:ind w:firstLine="553"/>
        <w:jc w:val="both"/>
        <w:rPr>
          <w:rFonts w:ascii="Times New Roman" w:hAnsi="Times New Roman"/>
          <w:b/>
          <w:i/>
          <w:sz w:val="28"/>
          <w:szCs w:val="28"/>
          <w:lang w:val="uk-UA"/>
        </w:rPr>
      </w:pPr>
    </w:p>
    <w:p w14:paraId="03631BCF" w14:textId="36E21041" w:rsidR="009B7D79" w:rsidRDefault="009B7D79" w:rsidP="00244FF9">
      <w:pPr>
        <w:suppressAutoHyphens/>
        <w:spacing w:after="0" w:line="240" w:lineRule="auto"/>
        <w:jc w:val="both"/>
        <w:rPr>
          <w:rFonts w:ascii="Times New Roman" w:hAnsi="Times New Roman"/>
          <w:i/>
          <w:sz w:val="28"/>
          <w:szCs w:val="28"/>
          <w:lang w:val="uk-UA"/>
        </w:rPr>
      </w:pPr>
    </w:p>
    <w:p w14:paraId="19964CB5" w14:textId="77777777" w:rsidR="006B7D37" w:rsidRPr="00244FF9" w:rsidRDefault="006B7D37" w:rsidP="00244FF9">
      <w:pPr>
        <w:suppressAutoHyphens/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  <w:lang w:val="uk-UA" w:eastAsia="zh-CN"/>
        </w:rPr>
      </w:pPr>
    </w:p>
    <w:sectPr w:rsidR="006B7D37" w:rsidRPr="00244FF9" w:rsidSect="00827775">
      <w:pgSz w:w="11906" w:h="16838"/>
      <w:pgMar w:top="568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 w15:restartNumberingAfterBreak="0">
    <w:nsid w:val="5CB72F32"/>
    <w:multiLevelType w:val="hybridMultilevel"/>
    <w:tmpl w:val="BE3EC94A"/>
    <w:lvl w:ilvl="0" w:tplc="2F88F9B2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647" w:hanging="360"/>
      </w:pPr>
    </w:lvl>
    <w:lvl w:ilvl="2" w:tplc="0422001B" w:tentative="1">
      <w:start w:val="1"/>
      <w:numFmt w:val="lowerRoman"/>
      <w:lvlText w:val="%3."/>
      <w:lvlJc w:val="right"/>
      <w:pPr>
        <w:ind w:left="2367" w:hanging="180"/>
      </w:pPr>
    </w:lvl>
    <w:lvl w:ilvl="3" w:tplc="0422000F" w:tentative="1">
      <w:start w:val="1"/>
      <w:numFmt w:val="decimal"/>
      <w:lvlText w:val="%4."/>
      <w:lvlJc w:val="left"/>
      <w:pPr>
        <w:ind w:left="3087" w:hanging="360"/>
      </w:pPr>
    </w:lvl>
    <w:lvl w:ilvl="4" w:tplc="04220019" w:tentative="1">
      <w:start w:val="1"/>
      <w:numFmt w:val="lowerLetter"/>
      <w:lvlText w:val="%5."/>
      <w:lvlJc w:val="left"/>
      <w:pPr>
        <w:ind w:left="3807" w:hanging="360"/>
      </w:pPr>
    </w:lvl>
    <w:lvl w:ilvl="5" w:tplc="0422001B" w:tentative="1">
      <w:start w:val="1"/>
      <w:numFmt w:val="lowerRoman"/>
      <w:lvlText w:val="%6."/>
      <w:lvlJc w:val="right"/>
      <w:pPr>
        <w:ind w:left="4527" w:hanging="180"/>
      </w:pPr>
    </w:lvl>
    <w:lvl w:ilvl="6" w:tplc="0422000F" w:tentative="1">
      <w:start w:val="1"/>
      <w:numFmt w:val="decimal"/>
      <w:lvlText w:val="%7."/>
      <w:lvlJc w:val="left"/>
      <w:pPr>
        <w:ind w:left="5247" w:hanging="360"/>
      </w:pPr>
    </w:lvl>
    <w:lvl w:ilvl="7" w:tplc="04220019" w:tentative="1">
      <w:start w:val="1"/>
      <w:numFmt w:val="lowerLetter"/>
      <w:lvlText w:val="%8."/>
      <w:lvlJc w:val="left"/>
      <w:pPr>
        <w:ind w:left="5967" w:hanging="360"/>
      </w:pPr>
    </w:lvl>
    <w:lvl w:ilvl="8" w:tplc="0422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5B1C08"/>
    <w:rsid w:val="00126B69"/>
    <w:rsid w:val="001A3FF0"/>
    <w:rsid w:val="00244FF9"/>
    <w:rsid w:val="003613A9"/>
    <w:rsid w:val="00361CD8"/>
    <w:rsid w:val="00525C68"/>
    <w:rsid w:val="005B1C08"/>
    <w:rsid w:val="005F334B"/>
    <w:rsid w:val="00696599"/>
    <w:rsid w:val="006B7D37"/>
    <w:rsid w:val="006C396C"/>
    <w:rsid w:val="0074644B"/>
    <w:rsid w:val="007E7FBA"/>
    <w:rsid w:val="00827775"/>
    <w:rsid w:val="00881846"/>
    <w:rsid w:val="009B7D79"/>
    <w:rsid w:val="009C0EEF"/>
    <w:rsid w:val="00A218AE"/>
    <w:rsid w:val="00B35D4C"/>
    <w:rsid w:val="00B46089"/>
    <w:rsid w:val="00B80167"/>
    <w:rsid w:val="00BF6942"/>
    <w:rsid w:val="00D5049E"/>
    <w:rsid w:val="00D92C45"/>
    <w:rsid w:val="00DD7BFD"/>
    <w:rsid w:val="00FC33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1C9D5FD"/>
  <w15:docId w15:val="{ADD07F6D-C02F-46B9-AE74-84EFA77B3D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61CD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rsid w:val="005B1C0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uk-UA" w:eastAsia="uk-UA"/>
    </w:rPr>
  </w:style>
  <w:style w:type="character" w:styleId="a4">
    <w:name w:val="Strong"/>
    <w:basedOn w:val="a0"/>
    <w:uiPriority w:val="22"/>
    <w:qFormat/>
    <w:rsid w:val="005B1C08"/>
    <w:rPr>
      <w:b/>
      <w:bCs/>
    </w:rPr>
  </w:style>
  <w:style w:type="paragraph" w:styleId="a5">
    <w:name w:val="No Spacing"/>
    <w:uiPriority w:val="1"/>
    <w:qFormat/>
    <w:rsid w:val="006B7D37"/>
    <w:pPr>
      <w:spacing w:after="0" w:line="240" w:lineRule="auto"/>
    </w:pPr>
    <w:rPr>
      <w:rFonts w:eastAsia="Calibri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86</TotalTime>
  <Pages>1</Pages>
  <Words>1319</Words>
  <Characters>753</Characters>
  <Application>Microsoft Office Word</Application>
  <DocSecurity>0</DocSecurity>
  <Lines>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Admin</cp:lastModifiedBy>
  <cp:revision>15</cp:revision>
  <dcterms:created xsi:type="dcterms:W3CDTF">2021-03-03T14:03:00Z</dcterms:created>
  <dcterms:modified xsi:type="dcterms:W3CDTF">2026-04-10T08:13:00Z</dcterms:modified>
</cp:coreProperties>
</file>