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1B3EE" w14:textId="77777777" w:rsidR="005B1C08" w:rsidRDefault="003C61B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24F1A68" w14:textId="77777777" w:rsidR="003C61BE" w:rsidRDefault="003C61BE" w:rsidP="003C61BE">
      <w:pPr>
        <w:spacing w:after="0" w:line="240" w:lineRule="auto"/>
        <w:ind w:left="567" w:right="56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AA25604" w14:textId="49EE3409" w:rsidR="003C61BE" w:rsidRPr="003C61BE" w:rsidRDefault="0074644B" w:rsidP="003C61BE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3C61BE" w:rsidRPr="003C61BE">
        <w:rPr>
          <w:rFonts w:ascii="Times New Roman" w:eastAsia="Times New Roman" w:hAnsi="Times New Roman" w:cs="Times New Roman"/>
          <w:b/>
          <w:sz w:val="27"/>
          <w:szCs w:val="27"/>
        </w:rPr>
        <w:t xml:space="preserve">Про </w:t>
      </w:r>
      <w:proofErr w:type="spellStart"/>
      <w:r w:rsidR="003C61BE" w:rsidRPr="003C61BE">
        <w:rPr>
          <w:rFonts w:ascii="Times New Roman" w:eastAsia="Times New Roman" w:hAnsi="Times New Roman" w:cs="Times New Roman"/>
          <w:b/>
          <w:sz w:val="27"/>
          <w:szCs w:val="27"/>
        </w:rPr>
        <w:t>надання</w:t>
      </w:r>
      <w:proofErr w:type="spellEnd"/>
      <w:r w:rsidR="003C61BE" w:rsidRPr="003C61BE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C61BE" w:rsidRPr="003C61BE">
        <w:rPr>
          <w:rFonts w:ascii="Times New Roman" w:eastAsia="Times New Roman" w:hAnsi="Times New Roman" w:cs="Times New Roman"/>
          <w:b/>
          <w:sz w:val="27"/>
          <w:szCs w:val="27"/>
        </w:rPr>
        <w:t>дозволу</w:t>
      </w:r>
      <w:proofErr w:type="spellEnd"/>
      <w:r w:rsidR="003C61BE" w:rsidRPr="003C61BE">
        <w:rPr>
          <w:rFonts w:ascii="Times New Roman" w:eastAsia="Times New Roman" w:hAnsi="Times New Roman" w:cs="Times New Roman"/>
          <w:b/>
          <w:sz w:val="27"/>
          <w:szCs w:val="27"/>
        </w:rPr>
        <w:t xml:space="preserve"> на </w:t>
      </w:r>
      <w:proofErr w:type="spellStart"/>
      <w:r w:rsidR="003C61BE" w:rsidRPr="003C61BE">
        <w:rPr>
          <w:rFonts w:ascii="Times New Roman" w:eastAsia="Times New Roman" w:hAnsi="Times New Roman" w:cs="Times New Roman"/>
          <w:b/>
          <w:sz w:val="27"/>
          <w:szCs w:val="27"/>
        </w:rPr>
        <w:t>списання</w:t>
      </w:r>
      <w:proofErr w:type="spellEnd"/>
      <w:r w:rsidR="003C61BE" w:rsidRPr="003C61BE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="003C61BE" w:rsidRPr="003C61BE">
        <w:rPr>
          <w:rFonts w:ascii="Times New Roman" w:eastAsia="Calibri" w:hAnsi="Times New Roman" w:cs="Times New Roman"/>
          <w:b/>
          <w:color w:val="000000"/>
          <w:sz w:val="27"/>
          <w:szCs w:val="27"/>
          <w:lang w:eastAsia="en-US"/>
        </w:rPr>
        <w:t>»</w:t>
      </w:r>
    </w:p>
    <w:p w14:paraId="20CAC18E" w14:textId="77777777" w:rsidR="003C61BE" w:rsidRPr="003C61BE" w:rsidRDefault="003C61BE" w:rsidP="003C6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1D701FDB" w14:textId="77777777" w:rsidR="003C61BE" w:rsidRPr="003C61BE" w:rsidRDefault="003C61BE" w:rsidP="003C6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3C61BE">
        <w:rPr>
          <w:rFonts w:ascii="Times New Roman" w:eastAsia="Times New Roman" w:hAnsi="Times New Roman" w:cs="Times New Roman"/>
          <w:color w:val="000000"/>
          <w:sz w:val="27"/>
          <w:szCs w:val="27"/>
        </w:rPr>
        <w:t>Пояснювальна</w:t>
      </w:r>
      <w:proofErr w:type="spellEnd"/>
      <w:r w:rsidRPr="003C61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записка </w:t>
      </w:r>
      <w:proofErr w:type="spellStart"/>
      <w:r w:rsidRPr="003C61BE">
        <w:rPr>
          <w:rFonts w:ascii="Times New Roman" w:eastAsia="Times New Roman" w:hAnsi="Times New Roman" w:cs="Times New Roman"/>
          <w:color w:val="000000"/>
          <w:sz w:val="27"/>
          <w:szCs w:val="27"/>
        </w:rPr>
        <w:t>підготовлена</w:t>
      </w:r>
      <w:proofErr w:type="spellEnd"/>
      <w:r w:rsidRPr="003C61BE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3C61BE">
        <w:rPr>
          <w:rFonts w:ascii="Times New Roman" w:eastAsia="Times New Roman" w:hAnsi="Times New Roman" w:cs="Times New Roman"/>
          <w:color w:val="000000"/>
          <w:sz w:val="27"/>
          <w:szCs w:val="27"/>
        </w:rPr>
        <w:t>відповідно</w:t>
      </w:r>
      <w:proofErr w:type="spellEnd"/>
      <w:r w:rsidRPr="003C61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до ст. 20 Регламенту </w:t>
      </w:r>
      <w:proofErr w:type="spellStart"/>
      <w:r w:rsidRPr="003C61BE">
        <w:rPr>
          <w:rFonts w:ascii="Times New Roman" w:eastAsia="Times New Roman" w:hAnsi="Times New Roman" w:cs="Times New Roman"/>
          <w:color w:val="000000"/>
          <w:sz w:val="27"/>
          <w:szCs w:val="27"/>
        </w:rPr>
        <w:t>Броварської</w:t>
      </w:r>
      <w:proofErr w:type="spellEnd"/>
      <w:r w:rsidRPr="003C61BE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3C61BE">
        <w:rPr>
          <w:rFonts w:ascii="Times New Roman" w:eastAsia="Times New Roman" w:hAnsi="Times New Roman" w:cs="Times New Roman"/>
          <w:color w:val="000000"/>
          <w:sz w:val="27"/>
          <w:szCs w:val="27"/>
        </w:rPr>
        <w:t>міської</w:t>
      </w:r>
      <w:proofErr w:type="spellEnd"/>
      <w:r w:rsidRPr="003C61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ради </w:t>
      </w:r>
      <w:proofErr w:type="spellStart"/>
      <w:r w:rsidRPr="003C61BE">
        <w:rPr>
          <w:rFonts w:ascii="Times New Roman" w:eastAsia="Times New Roman" w:hAnsi="Times New Roman" w:cs="Times New Roman"/>
          <w:color w:val="000000"/>
          <w:sz w:val="27"/>
          <w:szCs w:val="27"/>
        </w:rPr>
        <w:t>Броварського</w:t>
      </w:r>
      <w:proofErr w:type="spellEnd"/>
      <w:r w:rsidRPr="003C61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району </w:t>
      </w:r>
      <w:proofErr w:type="spellStart"/>
      <w:r w:rsidRPr="003C61BE">
        <w:rPr>
          <w:rFonts w:ascii="Times New Roman" w:eastAsia="Times New Roman" w:hAnsi="Times New Roman" w:cs="Times New Roman"/>
          <w:color w:val="000000"/>
          <w:sz w:val="27"/>
          <w:szCs w:val="27"/>
        </w:rPr>
        <w:t>Київської</w:t>
      </w:r>
      <w:proofErr w:type="spellEnd"/>
      <w:r w:rsidRPr="003C61BE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3C61BE">
        <w:rPr>
          <w:rFonts w:ascii="Times New Roman" w:eastAsia="Times New Roman" w:hAnsi="Times New Roman" w:cs="Times New Roman"/>
          <w:color w:val="000000"/>
          <w:sz w:val="27"/>
          <w:szCs w:val="27"/>
        </w:rPr>
        <w:t>області</w:t>
      </w:r>
      <w:proofErr w:type="spellEnd"/>
      <w:r w:rsidRPr="003C61B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VIII </w:t>
      </w:r>
      <w:proofErr w:type="spellStart"/>
      <w:r w:rsidRPr="003C61BE">
        <w:rPr>
          <w:rFonts w:ascii="Times New Roman" w:eastAsia="Times New Roman" w:hAnsi="Times New Roman" w:cs="Times New Roman"/>
          <w:color w:val="000000"/>
          <w:sz w:val="27"/>
          <w:szCs w:val="27"/>
        </w:rPr>
        <w:t>скликання</w:t>
      </w:r>
      <w:proofErr w:type="spellEnd"/>
      <w:r w:rsidRPr="003C61B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14:paraId="7182E208" w14:textId="77777777" w:rsidR="003C61BE" w:rsidRPr="003C61BE" w:rsidRDefault="003C61BE" w:rsidP="003C6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/>
        </w:rPr>
      </w:pPr>
    </w:p>
    <w:p w14:paraId="45264611" w14:textId="77777777" w:rsidR="003C61BE" w:rsidRPr="003C61BE" w:rsidRDefault="003C61BE" w:rsidP="003C61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3C61BE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Обґрунтування необхідності прийняття рішення</w:t>
      </w:r>
    </w:p>
    <w:p w14:paraId="685AC913" w14:textId="135177B0" w:rsidR="003C61BE" w:rsidRPr="003C61BE" w:rsidRDefault="003C61BE" w:rsidP="003C61BE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eastAsia="Times New Roman" w:hAnsi="Times New Roman" w:cs="Times New Roman"/>
          <w:color w:val="FF0000"/>
          <w:sz w:val="27"/>
          <w:szCs w:val="27"/>
          <w:lang w:val="uk-UA"/>
        </w:rPr>
      </w:pPr>
      <w:r w:rsidRPr="003C61BE">
        <w:rPr>
          <w:rFonts w:ascii="Times New Roman" w:eastAsia="Calibri" w:hAnsi="Times New Roman" w:cs="Times New Roman"/>
          <w:color w:val="000000"/>
          <w:sz w:val="27"/>
          <w:szCs w:val="27"/>
          <w:lang w:val="uk-UA" w:eastAsia="en-US"/>
        </w:rPr>
        <w:t>Лист</w:t>
      </w:r>
      <w:r w:rsidRPr="003C61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C61BE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proofErr w:type="spellEnd"/>
      <w:r w:rsidRPr="003C61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1BE">
        <w:rPr>
          <w:rFonts w:ascii="Times New Roman" w:eastAsia="Times New Roman" w:hAnsi="Times New Roman" w:cs="Times New Roman"/>
          <w:sz w:val="28"/>
          <w:szCs w:val="28"/>
        </w:rPr>
        <w:t>підприємства</w:t>
      </w:r>
      <w:proofErr w:type="spellEnd"/>
      <w:r w:rsidRPr="003C61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1BE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3C61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1BE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3C61BE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3C61BE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3C61BE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61BE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C61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1BE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3C61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Pr="003C61B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3C61BE">
        <w:rPr>
          <w:rFonts w:ascii="Times New Roman" w:eastAsia="Times New Roman" w:hAnsi="Times New Roman" w:cs="Times New Roman"/>
          <w:sz w:val="28"/>
          <w:szCs w:val="28"/>
        </w:rPr>
        <w:t>Броваритепловодоенергія</w:t>
      </w:r>
      <w:proofErr w:type="spellEnd"/>
      <w:r w:rsidRPr="003C61B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Pr="003C61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1BE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Pr="003C61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C61BE">
        <w:rPr>
          <w:rFonts w:ascii="Times New Roman" w:eastAsia="Times New Roman" w:hAnsi="Times New Roman" w:cs="Times New Roman"/>
          <w:sz w:val="28"/>
          <w:szCs w:val="28"/>
        </w:rPr>
        <w:t>26.03.2026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Pr="003C61BE">
        <w:rPr>
          <w:rFonts w:ascii="Times New Roman" w:eastAsia="Times New Roman" w:hAnsi="Times New Roman" w:cs="Times New Roman"/>
          <w:sz w:val="28"/>
          <w:szCs w:val="28"/>
        </w:rPr>
        <w:t xml:space="preserve"> № 4555/13.2/В </w:t>
      </w:r>
      <w:r w:rsidRPr="003C61BE">
        <w:rPr>
          <w:rFonts w:ascii="Times New Roman" w:eastAsia="Times New Roman" w:hAnsi="Times New Roman" w:cs="Times New Roman"/>
          <w:sz w:val="27"/>
          <w:szCs w:val="27"/>
          <w:lang w:val="uk-UA"/>
        </w:rPr>
        <w:t>з</w:t>
      </w:r>
      <w:r w:rsidRPr="003C61BE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 проханням надати дозвіл на списання основних засобів, що перебувають на балансі.</w:t>
      </w:r>
    </w:p>
    <w:p w14:paraId="7DE0C201" w14:textId="77777777" w:rsidR="003C61BE" w:rsidRPr="003C61BE" w:rsidRDefault="003C61BE" w:rsidP="003C61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3C61BE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2.</w:t>
      </w:r>
      <w:r w:rsidRPr="003C61BE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</w:t>
      </w:r>
      <w:r w:rsidRPr="003C61BE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Мета і шляхи її досягнення</w:t>
      </w:r>
    </w:p>
    <w:p w14:paraId="327F93FB" w14:textId="77777777" w:rsidR="003C61BE" w:rsidRPr="003C61BE" w:rsidRDefault="003C61BE" w:rsidP="003C61B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3C61BE">
        <w:rPr>
          <w:rFonts w:ascii="Times New Roman" w:eastAsia="Calibri" w:hAnsi="Times New Roman" w:cs="Times New Roman"/>
          <w:sz w:val="27"/>
          <w:szCs w:val="27"/>
          <w:lang w:val="uk-UA"/>
        </w:rPr>
        <w:t>Мета - списання майна, що непридатне для подальшого використання (фізично зношене), за умови, що відновлення його є економічно недоцільним і майно не може бути реалізованим</w:t>
      </w:r>
      <w:r w:rsidRPr="003C61BE"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en-US"/>
        </w:rPr>
        <w:t>.</w:t>
      </w:r>
    </w:p>
    <w:p w14:paraId="635CC226" w14:textId="77777777" w:rsidR="003C61BE" w:rsidRPr="003C61BE" w:rsidRDefault="003C61BE" w:rsidP="003C6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</w:pPr>
      <w:r w:rsidRPr="003C61BE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>3. Правові аспекти</w:t>
      </w:r>
    </w:p>
    <w:p w14:paraId="78910DF5" w14:textId="77777777" w:rsidR="003C61BE" w:rsidRPr="003C61BE" w:rsidRDefault="003C61BE" w:rsidP="003C61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3C61BE">
        <w:rPr>
          <w:rFonts w:ascii="Times New Roman" w:eastAsia="Times New Roman" w:hAnsi="Times New Roman" w:cs="Times New Roman"/>
          <w:sz w:val="27"/>
          <w:szCs w:val="27"/>
          <w:lang w:val="uk-UA"/>
        </w:rPr>
        <w:t>Частина 5 статті 60 Закону України «Про місцеве самоврядування в Україні»,</w:t>
      </w:r>
      <w:r w:rsidRPr="003C61BE">
        <w:rPr>
          <w:rFonts w:ascii="Times New Roman" w:eastAsia="Calibri" w:hAnsi="Times New Roman" w:cs="Times New Roman"/>
          <w:bCs/>
          <w:sz w:val="27"/>
          <w:szCs w:val="27"/>
          <w:lang w:val="uk-UA" w:eastAsia="en-US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3C61BE">
        <w:rPr>
          <w:rFonts w:ascii="Times New Roman" w:eastAsia="Times New Roman" w:hAnsi="Times New Roman" w:cs="Times New Roman"/>
          <w:sz w:val="27"/>
          <w:szCs w:val="27"/>
          <w:lang w:val="uk-UA"/>
        </w:rPr>
        <w:t>.</w:t>
      </w:r>
    </w:p>
    <w:p w14:paraId="6FD16E41" w14:textId="77777777" w:rsidR="003C61BE" w:rsidRPr="003C61BE" w:rsidRDefault="003C61BE" w:rsidP="003C6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</w:pPr>
      <w:r w:rsidRPr="003C61BE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>4. Фінансово-економічне обґрунтування</w:t>
      </w:r>
    </w:p>
    <w:p w14:paraId="507FB65D" w14:textId="77777777" w:rsidR="003C61BE" w:rsidRPr="003C61BE" w:rsidRDefault="003C61BE" w:rsidP="003C6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 w:eastAsia="en-US"/>
        </w:rPr>
      </w:pPr>
      <w:r w:rsidRPr="003C61BE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Прийняття даного рішення виділення коштів не потребує.</w:t>
      </w:r>
    </w:p>
    <w:p w14:paraId="4E83E646" w14:textId="77777777" w:rsidR="003C61BE" w:rsidRPr="003C61BE" w:rsidRDefault="003C61BE" w:rsidP="003C6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</w:pPr>
      <w:r w:rsidRPr="003C61BE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>5. Прогноз результатів</w:t>
      </w:r>
    </w:p>
    <w:p w14:paraId="3525F920" w14:textId="77777777" w:rsidR="003C61BE" w:rsidRPr="003C61BE" w:rsidRDefault="003C61BE" w:rsidP="003C61BE">
      <w:pPr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3C61BE">
        <w:rPr>
          <w:rFonts w:ascii="Times New Roman" w:eastAsia="Times New Roman" w:hAnsi="Times New Roman" w:cs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агрегатів,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14:paraId="0CD31778" w14:textId="77777777" w:rsidR="003C61BE" w:rsidRPr="003C61BE" w:rsidRDefault="003C61BE" w:rsidP="003C61BE">
      <w:pP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3C61BE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3C61BE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3C61BE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рішення</w:t>
      </w:r>
    </w:p>
    <w:p w14:paraId="19381E14" w14:textId="77777777" w:rsidR="003C61BE" w:rsidRPr="003C61BE" w:rsidRDefault="003C61BE" w:rsidP="003C61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3C61BE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3C61BE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14:paraId="18E6A3AF" w14:textId="77777777" w:rsidR="003C61BE" w:rsidRPr="003C61BE" w:rsidRDefault="003C61BE" w:rsidP="003C61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3C61BE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3C61BE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3C61BE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рішення:</w:t>
      </w:r>
      <w:r w:rsidRPr="003C61BE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63222FD0" w14:textId="77777777" w:rsidR="003C61BE" w:rsidRPr="003C61BE" w:rsidRDefault="003C61BE" w:rsidP="003C61BE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</w:p>
    <w:p w14:paraId="31912417" w14:textId="77777777" w:rsidR="003C61BE" w:rsidRPr="003C61BE" w:rsidRDefault="003C61BE" w:rsidP="003C61B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 w:eastAsia="en-US"/>
        </w:rPr>
      </w:pPr>
      <w:r w:rsidRPr="003C61BE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Начальник управління з питань</w:t>
      </w:r>
    </w:p>
    <w:p w14:paraId="282264EB" w14:textId="77777777" w:rsidR="003C61BE" w:rsidRPr="003C61BE" w:rsidRDefault="003C61BE" w:rsidP="003C61B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3C61BE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комунальної власності та житла                                                      Ірина ЮЩЕНКО</w:t>
      </w:r>
    </w:p>
    <w:p w14:paraId="2A336FE4" w14:textId="4A8647B0" w:rsidR="003C61BE" w:rsidRDefault="003C61B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08CFF49" w14:textId="77777777" w:rsidR="003C61BE" w:rsidRDefault="003C61B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771EF6F" w14:textId="1C2A7AC6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38FB1791" w14:textId="6223548A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C61BE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6CBFA"/>
  <w15:docId w15:val="{A732EADA-065D-4BE6-B4F5-C2A12ECF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1312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2026-04-10T07:35:00Z</dcterms:modified>
</cp:coreProperties>
</file>