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B3EE" w14:textId="77777777" w:rsidR="005B1C08" w:rsidRDefault="003C61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24F1A68" w14:textId="77777777" w:rsidR="003C61BE" w:rsidRDefault="003C61BE" w:rsidP="003C61BE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AA25604" w14:textId="49EE3409" w:rsidR="003C61BE" w:rsidRPr="003C61BE" w:rsidRDefault="0074644B" w:rsidP="003C61BE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 xml:space="preserve">Про </w:t>
      </w:r>
      <w:proofErr w:type="spellStart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>надання</w:t>
      </w:r>
      <w:proofErr w:type="spellEnd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>дозволу</w:t>
      </w:r>
      <w:proofErr w:type="spellEnd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 xml:space="preserve"> на </w:t>
      </w:r>
      <w:proofErr w:type="spellStart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</w:rPr>
        <w:t>списання</w:t>
      </w:r>
      <w:proofErr w:type="spellEnd"/>
      <w:r w:rsidR="003C61BE"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3C61BE" w:rsidRPr="003C61BE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»</w:t>
      </w:r>
    </w:p>
    <w:p w14:paraId="20CAC18E" w14:textId="77777777" w:rsidR="003C61BE" w:rsidRPr="003C61BE" w:rsidRDefault="003C61BE" w:rsidP="003C6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D701FDB" w14:textId="77777777" w:rsidR="003C61BE" w:rsidRPr="003C61BE" w:rsidRDefault="003C61BE" w:rsidP="003C6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VIII </w:t>
      </w:r>
      <w:proofErr w:type="spellStart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3C61B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182E208" w14:textId="77777777" w:rsidR="003C61BE" w:rsidRPr="003C61BE" w:rsidRDefault="003C61BE" w:rsidP="003C6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14:paraId="45264611" w14:textId="77777777" w:rsidR="003C61BE" w:rsidRPr="003C61BE" w:rsidRDefault="003C61BE" w:rsidP="003C61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685AC913" w14:textId="135177B0" w:rsidR="003C61BE" w:rsidRPr="003C61BE" w:rsidRDefault="003C61BE" w:rsidP="003C61BE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FF0000"/>
          <w:sz w:val="27"/>
          <w:szCs w:val="27"/>
          <w:lang w:val="uk-UA"/>
        </w:rPr>
      </w:pPr>
      <w:r w:rsidRPr="003C61BE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Лист</w:t>
      </w:r>
      <w:r w:rsidRPr="003C6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3C61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1B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>26.03.2026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C61BE">
        <w:rPr>
          <w:rFonts w:ascii="Times New Roman" w:eastAsia="Times New Roman" w:hAnsi="Times New Roman" w:cs="Times New Roman"/>
          <w:sz w:val="28"/>
          <w:szCs w:val="28"/>
        </w:rPr>
        <w:t xml:space="preserve"> № 4555/13.2/В </w:t>
      </w: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>з</w:t>
      </w:r>
      <w:r w:rsidRPr="003C61BE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проханням надати дозвіл на списання основних засобів, що перебувають на балансі.</w:t>
      </w:r>
    </w:p>
    <w:p w14:paraId="7DE0C201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2.</w:t>
      </w: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Мета і шляхи її досягнення</w:t>
      </w:r>
    </w:p>
    <w:p w14:paraId="327F93FB" w14:textId="77777777" w:rsidR="003C61BE" w:rsidRPr="003C61BE" w:rsidRDefault="003C61BE" w:rsidP="003C61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3C61BE">
        <w:rPr>
          <w:rFonts w:ascii="Times New Roman" w:eastAsia="Calibri" w:hAnsi="Times New Roman" w:cs="Times New Roman"/>
          <w:sz w:val="27"/>
          <w:szCs w:val="27"/>
          <w:lang w:val="uk-UA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3C61BE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en-US"/>
        </w:rPr>
        <w:t>.</w:t>
      </w:r>
    </w:p>
    <w:p w14:paraId="635CC226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C61BE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3. Правові аспекти</w:t>
      </w:r>
    </w:p>
    <w:p w14:paraId="78910DF5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>Частина 5 статті 60 Закону України «Про місцеве самоврядування в Україні»,</w:t>
      </w:r>
      <w:r w:rsidRPr="003C61BE">
        <w:rPr>
          <w:rFonts w:ascii="Times New Roman" w:eastAsia="Calibri" w:hAnsi="Times New Roman" w:cs="Times New Roman"/>
          <w:bCs/>
          <w:sz w:val="27"/>
          <w:szCs w:val="27"/>
          <w:lang w:val="uk-UA" w:eastAsia="en-US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14:paraId="6FD16E41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C61BE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4. Фінансово-економічне обґрунтування</w:t>
      </w:r>
    </w:p>
    <w:p w14:paraId="507FB65D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3C61BE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Прийняття даного рішення виділення коштів не потребує.</w:t>
      </w:r>
    </w:p>
    <w:p w14:paraId="4E83E646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C61BE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5. Прогноз результатів</w:t>
      </w:r>
    </w:p>
    <w:p w14:paraId="3525F920" w14:textId="77777777" w:rsidR="003C61BE" w:rsidRPr="003C61BE" w:rsidRDefault="003C61BE" w:rsidP="003C61BE">
      <w:pPr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0CD31778" w14:textId="77777777" w:rsidR="003C61BE" w:rsidRPr="003C61BE" w:rsidRDefault="003C61BE" w:rsidP="003C61BE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19381E14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18E6A3AF" w14:textId="77777777" w:rsidR="003C61BE" w:rsidRPr="003C61BE" w:rsidRDefault="003C61BE" w:rsidP="003C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3C61B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рішення:</w:t>
      </w:r>
      <w:r w:rsidRPr="003C61B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3222FD0" w14:textId="77777777" w:rsidR="003C61BE" w:rsidRPr="003C61BE" w:rsidRDefault="003C61BE" w:rsidP="003C61B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31912417" w14:textId="77777777" w:rsidR="003C61BE" w:rsidRPr="003C61BE" w:rsidRDefault="003C61BE" w:rsidP="003C61B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3C61BE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Начальник управління з питань</w:t>
      </w:r>
    </w:p>
    <w:p w14:paraId="282264EB" w14:textId="77777777" w:rsidR="003C61BE" w:rsidRPr="003C61BE" w:rsidRDefault="003C61BE" w:rsidP="003C61B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C61BE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комунальної власності та житла                                                      Ірина ЮЩЕНКО</w:t>
      </w:r>
    </w:p>
    <w:p w14:paraId="2A336FE4" w14:textId="4A8647B0" w:rsidR="003C61BE" w:rsidRDefault="003C61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8CFF49" w14:textId="77777777" w:rsidR="003C61BE" w:rsidRDefault="003C61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71EF6F" w14:textId="1C2A7AC6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FB1791" w14:textId="6223548A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C61B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CBFA"/>
  <w15:docId w15:val="{A732EADA-065D-4BE6-B4F5-C2A12ECF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2026-04-10T07:35:00Z</dcterms:modified>
</cp:coreProperties>
</file>