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10783B" w:rsidRPr="003D4447" w:rsidP="0010783B" w14:paraId="5FFBDBD2" w14:textId="1E6A0413">
      <w:pPr>
        <w:tabs>
          <w:tab w:val="left" w:pos="5610"/>
          <w:tab w:val="left" w:pos="6358"/>
        </w:tabs>
        <w:spacing w:after="0"/>
        <w:ind w:left="5103"/>
        <w:jc w:val="center"/>
        <w:rPr>
          <w:rFonts w:ascii="Times New Roman" w:hAnsi="Times New Roman" w:cs="Times New Roman"/>
          <w:sz w:val="28"/>
          <w:szCs w:val="28"/>
        </w:rPr>
      </w:pPr>
      <w:permStart w:id="0" w:edGrp="everyone"/>
      <w:r w:rsidRPr="003D4447">
        <w:rPr>
          <w:rFonts w:ascii="Times New Roman" w:hAnsi="Times New Roman" w:cs="Times New Roman"/>
          <w:sz w:val="28"/>
          <w:szCs w:val="28"/>
        </w:rPr>
        <w:t>Додаток</w:t>
      </w:r>
    </w:p>
    <w:p w:rsidR="0010783B" w:rsidRPr="003D4447" w:rsidP="0010783B" w14:paraId="5C2CF37C"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10783B" w:rsidRPr="003D4447" w:rsidP="0010783B" w14:paraId="4385C0FA" w14:textId="642B0C5D">
      <w:pPr>
        <w:tabs>
          <w:tab w:val="left" w:pos="5610"/>
          <w:tab w:val="left" w:pos="6358"/>
        </w:tabs>
        <w:spacing w:after="0"/>
        <w:ind w:left="5103"/>
        <w:jc w:val="center"/>
        <w:rPr>
          <w:rFonts w:ascii="Times New Roman" w:hAnsi="Times New Roman" w:cs="Times New Roman"/>
          <w:sz w:val="28"/>
          <w:szCs w:val="28"/>
        </w:rPr>
      </w:pPr>
      <w:r w:rsidRPr="003D4447">
        <w:rPr>
          <w:rFonts w:ascii="Times New Roman" w:hAnsi="Times New Roman" w:cs="Times New Roman"/>
          <w:sz w:val="28"/>
          <w:szCs w:val="28"/>
        </w:rPr>
        <w:t>Рішення виконавчого комітету Броварської міської ради</w:t>
      </w:r>
    </w:p>
    <w:p w:rsidR="0010783B" w:rsidRPr="003D4447" w:rsidP="0010783B" w14:paraId="7D4903FE" w14:textId="77777777">
      <w:pPr>
        <w:tabs>
          <w:tab w:val="left" w:pos="5610"/>
          <w:tab w:val="left" w:pos="6358"/>
        </w:tabs>
        <w:spacing w:after="0"/>
        <w:ind w:left="5103"/>
        <w:jc w:val="center"/>
        <w:rPr>
          <w:rFonts w:ascii="Times New Roman" w:hAnsi="Times New Roman" w:cs="Times New Roman"/>
          <w:sz w:val="28"/>
          <w:szCs w:val="28"/>
        </w:rPr>
      </w:pPr>
      <w:r w:rsidRPr="003D4447">
        <w:rPr>
          <w:rFonts w:ascii="Times New Roman" w:hAnsi="Times New Roman" w:cs="Times New Roman"/>
          <w:sz w:val="28"/>
          <w:szCs w:val="28"/>
        </w:rPr>
        <w:t>Броварського району</w:t>
      </w:r>
    </w:p>
    <w:p w:rsidR="0010783B" w:rsidRPr="003D4447" w:rsidP="0010783B" w14:paraId="752B2AEB" w14:textId="77777777">
      <w:pPr>
        <w:tabs>
          <w:tab w:val="left" w:pos="5610"/>
          <w:tab w:val="left" w:pos="6358"/>
        </w:tabs>
        <w:spacing w:after="0"/>
        <w:ind w:left="5103"/>
        <w:jc w:val="center"/>
        <w:rPr>
          <w:rFonts w:ascii="Times New Roman" w:hAnsi="Times New Roman" w:cs="Times New Roman"/>
          <w:sz w:val="28"/>
          <w:szCs w:val="28"/>
        </w:rPr>
      </w:pPr>
      <w:r w:rsidRPr="003D4447">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14.04.2026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391</w:t>
      </w:r>
    </w:p>
    <w:p w:rsidR="004208DA" w:rsidRPr="007C582E" w:rsidP="004208DA" w14:paraId="0A449B32" w14:textId="77777777">
      <w:pPr>
        <w:spacing w:after="0"/>
        <w:rPr>
          <w:rFonts w:ascii="Times New Roman" w:hAnsi="Times New Roman" w:cs="Times New Roman"/>
          <w:sz w:val="28"/>
          <w:szCs w:val="28"/>
        </w:rPr>
      </w:pPr>
    </w:p>
    <w:p w:rsidR="0010783B" w:rsidP="0010783B" w14:paraId="583E7C98"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ermStart w:id="1" w:edGrp="everyone"/>
    </w:p>
    <w:p w:rsidR="0010783B" w:rsidP="0010783B" w14:paraId="335BDDC3"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4139AA50"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41FB2501"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2F62F42B"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1BED60FE"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53B89AD2"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79A9FB47"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3EC05262"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7AF8FC78"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P="0010783B" w14:paraId="702D4664"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p>
    <w:p w:rsidR="0010783B" w:rsidRPr="003D4447" w:rsidP="0010783B" w14:paraId="3DD16EDF" w14:textId="3CFA7A29">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ПОЛІТИКА ІНФОРМАЦІЙНОЇ БЕЗПЕКИ</w:t>
      </w:r>
    </w:p>
    <w:p w:rsidR="0010783B" w:rsidRPr="003D4447" w:rsidP="0010783B" w14:paraId="269729B2" w14:textId="77777777">
      <w:pPr>
        <w:widowControl w:val="0"/>
        <w:autoSpaceDE w:val="0"/>
        <w:autoSpaceDN w:val="0"/>
        <w:spacing w:after="0" w:line="240" w:lineRule="auto"/>
        <w:jc w:val="center"/>
        <w:rPr>
          <w:rFonts w:ascii="Times New Roman" w:eastAsia="Times New Roman" w:hAnsi="Times New Roman" w:cs="Times New Roman"/>
          <w:b/>
          <w:spacing w:val="-4"/>
          <w:sz w:val="28"/>
          <w:lang w:eastAsia="en-US"/>
        </w:rPr>
      </w:pPr>
      <w:r w:rsidRPr="003D4447">
        <w:rPr>
          <w:rFonts w:ascii="Times New Roman" w:eastAsia="Times New Roman" w:hAnsi="Times New Roman" w:cs="Times New Roman"/>
          <w:b/>
          <w:sz w:val="28"/>
          <w:lang w:eastAsia="en-US"/>
        </w:rPr>
        <w:t xml:space="preserve">У </w:t>
      </w:r>
      <w:r w:rsidRPr="003D4447">
        <w:rPr>
          <w:rFonts w:ascii="Times New Roman" w:eastAsia="Times New Roman" w:hAnsi="Times New Roman" w:cs="Times New Roman"/>
          <w:b/>
          <w:spacing w:val="-67"/>
          <w:sz w:val="28"/>
          <w:lang w:eastAsia="en-US"/>
        </w:rPr>
        <w:t xml:space="preserve"> </w:t>
      </w:r>
      <w:r w:rsidRPr="003D4447">
        <w:rPr>
          <w:rFonts w:ascii="Times New Roman" w:eastAsia="Times New Roman" w:hAnsi="Times New Roman" w:cs="Times New Roman"/>
          <w:b/>
          <w:sz w:val="28"/>
          <w:lang w:eastAsia="en-US"/>
        </w:rPr>
        <w:t>ВИКОНАВЧОМУ</w:t>
      </w:r>
      <w:r w:rsidRPr="003D4447">
        <w:rPr>
          <w:rFonts w:ascii="Times New Roman" w:eastAsia="Times New Roman" w:hAnsi="Times New Roman" w:cs="Times New Roman"/>
          <w:b/>
          <w:spacing w:val="-3"/>
          <w:sz w:val="28"/>
          <w:lang w:eastAsia="en-US"/>
        </w:rPr>
        <w:t xml:space="preserve"> </w:t>
      </w:r>
      <w:r w:rsidRPr="003D4447">
        <w:rPr>
          <w:rFonts w:ascii="Times New Roman" w:eastAsia="Times New Roman" w:hAnsi="Times New Roman" w:cs="Times New Roman"/>
          <w:b/>
          <w:sz w:val="28"/>
          <w:lang w:eastAsia="en-US"/>
        </w:rPr>
        <w:t>КОМІТЕТІ</w:t>
      </w:r>
    </w:p>
    <w:p w:rsidR="0010783B" w:rsidRPr="003D4447" w:rsidP="0010783B" w14:paraId="10274C7C"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БРОВАРСЬКОЇ МІСЬКОЇ РАДИ</w:t>
      </w:r>
    </w:p>
    <w:p w:rsidR="0010783B" w:rsidRPr="003D4447" w:rsidP="0010783B" w14:paraId="4EADFB13"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БРОВАРСЬКОГО РАЙОНУ</w:t>
      </w:r>
    </w:p>
    <w:p w:rsidR="0010783B" w:rsidRPr="003D4447" w:rsidP="0010783B" w14:paraId="0385F36E"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КИЇВСЬКОЇ ОБЛАСТІ</w:t>
      </w:r>
    </w:p>
    <w:p w:rsidR="0010783B" w:rsidRPr="003D4447" w:rsidP="0010783B" w14:paraId="44D8692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3D47AF40"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021B042B"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617B97E5"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5D7F27D3"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7227AF41"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777B3623"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4CD8E1B6"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3757ECD8"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4325D942"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1E0C9B0F"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10783B" w:rsidRPr="003D4447" w:rsidP="0010783B" w14:paraId="64A55F5F"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3D4447">
        <w:rPr>
          <w:rFonts w:ascii="Times New Roman" w:eastAsia="Times New Roman" w:hAnsi="Times New Roman" w:cs="Times New Roman"/>
          <w:bCs/>
          <w:sz w:val="28"/>
          <w:szCs w:val="28"/>
          <w:lang w:eastAsia="ru-RU"/>
        </w:rPr>
        <w:t>м Бровари</w:t>
      </w:r>
    </w:p>
    <w:p w:rsidR="0010783B" w:rsidRPr="003D4447" w:rsidP="0010783B" w14:paraId="37489FF2"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3D4447">
        <w:rPr>
          <w:rFonts w:ascii="Times New Roman" w:eastAsia="Times New Roman" w:hAnsi="Times New Roman" w:cs="Times New Roman"/>
          <w:bCs/>
          <w:sz w:val="28"/>
          <w:szCs w:val="28"/>
          <w:lang w:eastAsia="ru-RU"/>
        </w:rPr>
        <w:t>202</w:t>
      </w:r>
      <w:r w:rsidRPr="003D4447">
        <w:rPr>
          <w:rFonts w:ascii="Times New Roman" w:eastAsia="Times New Roman" w:hAnsi="Times New Roman" w:cs="Times New Roman"/>
          <w:bCs/>
          <w:sz w:val="28"/>
          <w:szCs w:val="28"/>
          <w:lang w:val="ru-RU" w:eastAsia="ru-RU"/>
        </w:rPr>
        <w:t>6</w:t>
      </w:r>
      <w:r w:rsidRPr="003D4447">
        <w:rPr>
          <w:rFonts w:ascii="Times New Roman" w:eastAsia="Times New Roman" w:hAnsi="Times New Roman" w:cs="Times New Roman"/>
          <w:bCs/>
          <w:sz w:val="28"/>
          <w:szCs w:val="28"/>
          <w:lang w:eastAsia="ru-RU"/>
        </w:rPr>
        <w:t xml:space="preserve"> рік</w:t>
      </w:r>
    </w:p>
    <w:p w:rsidR="0010783B" w:rsidRPr="003D4447" w:rsidP="0010783B" w14:paraId="782CD7FC"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10783B" w:rsidP="0010783B" w14:paraId="6B66CCEA"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10783B" w:rsidP="0010783B" w14:paraId="61D01C46"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10783B" w:rsidRPr="003D4447" w:rsidP="0010783B" w14:paraId="07D99F98"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10783B" w:rsidRPr="003D4447" w:rsidP="0010783B" w14:paraId="42CC4EDA" w14:textId="77777777">
      <w:pPr>
        <w:widowControl w:val="0"/>
        <w:overflowPunct w:val="0"/>
        <w:autoSpaceDE w:val="0"/>
        <w:autoSpaceDN w:val="0"/>
        <w:adjustRightInd w:val="0"/>
        <w:spacing w:after="0" w:line="240" w:lineRule="auto"/>
        <w:ind w:right="284"/>
        <w:rPr>
          <w:rFonts w:ascii="Times New Roman" w:eastAsia="Times New Roman" w:hAnsi="Times New Roman" w:cs="Times New Roman"/>
          <w:bCs/>
          <w:sz w:val="28"/>
          <w:szCs w:val="28"/>
          <w:lang w:eastAsia="ru-RU"/>
        </w:rPr>
      </w:pPr>
    </w:p>
    <w:p w:rsidR="0010783B" w:rsidP="0010783B" w14:paraId="38882098" w14:textId="13F25FD2">
      <w:pPr>
        <w:overflowPunct w:val="0"/>
        <w:autoSpaceDE w:val="0"/>
        <w:autoSpaceDN w:val="0"/>
        <w:adjustRightInd w:val="0"/>
        <w:spacing w:after="0" w:line="240" w:lineRule="auto"/>
        <w:ind w:left="3552" w:firstLine="696"/>
        <w:rPr>
          <w:rFonts w:ascii="Times New Roman" w:eastAsia="Times New Roman" w:hAnsi="Times New Roman" w:cs="Times New Roman"/>
          <w:b/>
          <w:bCs/>
          <w:sz w:val="28"/>
          <w:szCs w:val="28"/>
          <w:lang w:eastAsia="x-none"/>
        </w:rPr>
      </w:pPr>
    </w:p>
    <w:p w:rsidR="0010783B" w:rsidP="0010783B" w14:paraId="5452A792" w14:textId="77777777">
      <w:pPr>
        <w:overflowPunct w:val="0"/>
        <w:autoSpaceDE w:val="0"/>
        <w:autoSpaceDN w:val="0"/>
        <w:adjustRightInd w:val="0"/>
        <w:spacing w:after="0" w:line="240" w:lineRule="auto"/>
        <w:ind w:left="3552" w:firstLine="696"/>
        <w:rPr>
          <w:rFonts w:ascii="Times New Roman" w:eastAsia="Times New Roman" w:hAnsi="Times New Roman" w:cs="Times New Roman"/>
          <w:b/>
          <w:bCs/>
          <w:sz w:val="28"/>
          <w:szCs w:val="28"/>
          <w:lang w:eastAsia="x-none"/>
        </w:rPr>
      </w:pPr>
    </w:p>
    <w:p w:rsidR="0010783B" w:rsidRPr="003D4447" w:rsidP="0010783B" w14:paraId="59573E82" w14:textId="77777777">
      <w:pPr>
        <w:overflowPunct w:val="0"/>
        <w:autoSpaceDE w:val="0"/>
        <w:autoSpaceDN w:val="0"/>
        <w:adjustRightInd w:val="0"/>
        <w:spacing w:after="0" w:line="240" w:lineRule="auto"/>
        <w:ind w:left="3552" w:firstLine="696"/>
        <w:rPr>
          <w:rFonts w:ascii="Times New Roman" w:eastAsia="Times New Roman" w:hAnsi="Times New Roman" w:cs="Times New Roman"/>
          <w:b/>
          <w:bCs/>
          <w:sz w:val="28"/>
          <w:szCs w:val="28"/>
          <w:lang w:eastAsia="x-none"/>
        </w:rPr>
      </w:pPr>
      <w:r w:rsidRPr="003D4447">
        <w:rPr>
          <w:rFonts w:ascii="Times New Roman" w:eastAsia="Times New Roman" w:hAnsi="Times New Roman" w:cs="Times New Roman"/>
          <w:b/>
          <w:bCs/>
          <w:sz w:val="28"/>
          <w:szCs w:val="28"/>
          <w:lang w:eastAsia="x-none"/>
        </w:rPr>
        <w:t>Зміст</w:t>
      </w:r>
    </w:p>
    <w:sdt>
      <w:sdtPr>
        <w:rPr>
          <w:rFonts w:ascii="Times New Roman" w:eastAsia="Times New Roman" w:hAnsi="Times New Roman" w:cs="Times New Roman"/>
          <w:sz w:val="28"/>
          <w:szCs w:val="28"/>
          <w:lang w:eastAsia="en-US"/>
        </w:rPr>
        <w:id w:val="889078089"/>
        <w:docPartObj>
          <w:docPartGallery w:val="Table of Contents"/>
          <w:docPartUnique/>
        </w:docPartObj>
      </w:sdtPr>
      <w:sdtContent>
        <w:p w:rsidR="0010783B" w:rsidRPr="003D4447" w:rsidP="0010783B" w14:paraId="0305F286" w14:textId="77777777">
          <w:pPr>
            <w:widowControl w:val="0"/>
            <w:tabs>
              <w:tab w:val="right" w:leader="dot" w:pos="10098"/>
            </w:tabs>
            <w:autoSpaceDE w:val="0"/>
            <w:autoSpaceDN w:val="0"/>
            <w:spacing w:before="611" w:after="0" w:line="240" w:lineRule="auto"/>
            <w:ind w:left="222"/>
            <w:rPr>
              <w:rFonts w:ascii="Times New Roman" w:eastAsia="Times New Roman" w:hAnsi="Times New Roman" w:cs="Times New Roman"/>
              <w:sz w:val="28"/>
              <w:szCs w:val="28"/>
              <w:lang w:eastAsia="en-US"/>
            </w:rPr>
          </w:pPr>
          <w:r w:rsidRPr="003D4447">
            <w:rPr>
              <w:rFonts w:ascii="Times New Roman" w:eastAsia="Times New Roman" w:hAnsi="Times New Roman" w:cs="Times New Roman"/>
              <w:sz w:val="28"/>
              <w:szCs w:val="28"/>
              <w:lang w:eastAsia="en-US"/>
            </w:rPr>
            <w:t>Загальні положення</w:t>
          </w:r>
          <w:r w:rsidRPr="003D4447">
            <w:rPr>
              <w:rFonts w:ascii="Times New Roman" w:eastAsia="Times New Roman" w:hAnsi="Times New Roman" w:cs="Times New Roman"/>
              <w:sz w:val="28"/>
              <w:szCs w:val="28"/>
              <w:lang w:eastAsia="en-US"/>
            </w:rPr>
            <w:tab/>
            <w:t>4</w:t>
          </w:r>
        </w:p>
        <w:p w:rsidR="0010783B" w:rsidRPr="003D4447" w:rsidP="0010783B" w14:paraId="1635A45F" w14:textId="77777777">
          <w:pPr>
            <w:widowControl w:val="0"/>
            <w:tabs>
              <w:tab w:val="right" w:leader="dot" w:pos="10098"/>
            </w:tabs>
            <w:autoSpaceDE w:val="0"/>
            <w:autoSpaceDN w:val="0"/>
            <w:spacing w:before="119" w:after="0" w:line="240" w:lineRule="auto"/>
            <w:ind w:left="222"/>
            <w:rPr>
              <w:rFonts w:ascii="Times New Roman" w:eastAsia="Times New Roman" w:hAnsi="Times New Roman" w:cs="Times New Roman"/>
              <w:sz w:val="28"/>
              <w:szCs w:val="28"/>
              <w:lang w:eastAsia="en-US"/>
            </w:rPr>
          </w:pPr>
          <w:r w:rsidRPr="003D4447">
            <w:rPr>
              <w:rFonts w:ascii="Times New Roman" w:eastAsia="Times New Roman" w:hAnsi="Times New Roman" w:cs="Times New Roman"/>
              <w:sz w:val="28"/>
              <w:szCs w:val="28"/>
              <w:lang w:eastAsia="en-US"/>
            </w:rPr>
            <w:t>Терміни</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та визначення</w:t>
          </w:r>
          <w:r w:rsidRPr="003D4447">
            <w:rPr>
              <w:rFonts w:ascii="Times New Roman" w:eastAsia="Times New Roman" w:hAnsi="Times New Roman" w:cs="Times New Roman"/>
              <w:sz w:val="28"/>
              <w:szCs w:val="28"/>
              <w:lang w:eastAsia="en-US"/>
            </w:rPr>
            <w:tab/>
            <w:t>5</w:t>
          </w:r>
        </w:p>
        <w:p w:rsidR="0010783B" w:rsidRPr="003D4447" w:rsidP="0010783B" w14:paraId="22EF9201" w14:textId="77777777">
          <w:pPr>
            <w:widowControl w:val="0"/>
            <w:tabs>
              <w:tab w:val="right" w:leader="dot" w:pos="10077"/>
            </w:tabs>
            <w:autoSpaceDE w:val="0"/>
            <w:autoSpaceDN w:val="0"/>
            <w:spacing w:before="120" w:after="0" w:line="240" w:lineRule="auto"/>
            <w:ind w:left="222"/>
            <w:rPr>
              <w:rFonts w:ascii="Times New Roman" w:eastAsia="Times New Roman" w:hAnsi="Times New Roman" w:cs="Times New Roman"/>
              <w:sz w:val="28"/>
              <w:szCs w:val="28"/>
              <w:lang w:eastAsia="en-US"/>
            </w:rPr>
          </w:pPr>
          <w:hyperlink w:anchor="_TOC_250027" w:history="1">
            <w:r w:rsidRPr="003D4447">
              <w:rPr>
                <w:rFonts w:ascii="Times New Roman" w:eastAsia="Times New Roman" w:hAnsi="Times New Roman" w:cs="Times New Roman"/>
                <w:sz w:val="28"/>
                <w:szCs w:val="28"/>
                <w:lang w:eastAsia="en-US"/>
              </w:rPr>
              <w:t>Політика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інформаційної</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безпеки</w:t>
            </w:r>
            <w:r w:rsidRPr="003D4447">
              <w:rPr>
                <w:rFonts w:ascii="Times New Roman" w:eastAsia="Times New Roman" w:hAnsi="Times New Roman" w:cs="Times New Roman"/>
                <w:sz w:val="28"/>
                <w:szCs w:val="28"/>
                <w:lang w:eastAsia="en-US"/>
              </w:rPr>
              <w:tab/>
            </w:r>
            <w:r w:rsidRPr="006E09E7">
              <w:rPr>
                <w:rFonts w:ascii="Times New Roman" w:eastAsia="Times New Roman" w:hAnsi="Times New Roman" w:cs="Times New Roman"/>
                <w:sz w:val="28"/>
                <w:szCs w:val="28"/>
                <w:lang w:val="ru-RU" w:eastAsia="en-US"/>
              </w:rPr>
              <w:t>6</w:t>
            </w:r>
          </w:hyperlink>
        </w:p>
        <w:p w:rsidR="0010783B" w:rsidRPr="003D4447" w:rsidP="0010783B" w14:paraId="5BC0F166" w14:textId="77777777">
          <w:pPr>
            <w:widowControl w:val="0"/>
            <w:numPr>
              <w:ilvl w:val="1"/>
              <w:numId w:val="1"/>
            </w:numPr>
            <w:tabs>
              <w:tab w:val="left" w:pos="715"/>
              <w:tab w:val="right" w:leader="dot" w:pos="10079"/>
            </w:tabs>
            <w:autoSpaceDE w:val="0"/>
            <w:autoSpaceDN w:val="0"/>
            <w:spacing w:before="120" w:after="0" w:line="240" w:lineRule="auto"/>
            <w:rPr>
              <w:rFonts w:ascii="Times New Roman" w:eastAsia="Times New Roman" w:hAnsi="Times New Roman" w:cs="Times New Roman"/>
              <w:sz w:val="28"/>
              <w:szCs w:val="28"/>
              <w:lang w:eastAsia="en-US"/>
            </w:rPr>
          </w:pPr>
          <w:hyperlink w:anchor="_TOC_250026"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інформаційною</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безпекою</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6</w:t>
            </w:r>
          </w:hyperlink>
        </w:p>
        <w:p w:rsidR="0010783B" w:rsidRPr="003D4447" w:rsidP="0010783B" w14:paraId="13F9C95F" w14:textId="77777777">
          <w:pPr>
            <w:widowControl w:val="0"/>
            <w:numPr>
              <w:ilvl w:val="1"/>
              <w:numId w:val="1"/>
            </w:numPr>
            <w:tabs>
              <w:tab w:val="left" w:pos="715"/>
              <w:tab w:val="right" w:leader="dot" w:pos="10057"/>
            </w:tabs>
            <w:autoSpaceDE w:val="0"/>
            <w:autoSpaceDN w:val="0"/>
            <w:spacing w:before="119" w:after="0" w:line="240" w:lineRule="auto"/>
            <w:rPr>
              <w:rFonts w:ascii="Times New Roman" w:eastAsia="Times New Roman" w:hAnsi="Times New Roman" w:cs="Times New Roman"/>
              <w:sz w:val="28"/>
              <w:szCs w:val="28"/>
              <w:lang w:eastAsia="en-US"/>
            </w:rPr>
          </w:pPr>
          <w:hyperlink w:anchor="_TOC_250025" w:history="1">
            <w:r w:rsidRPr="003D4447">
              <w:rPr>
                <w:rFonts w:ascii="Times New Roman" w:eastAsia="Times New Roman" w:hAnsi="Times New Roman" w:cs="Times New Roman"/>
                <w:sz w:val="28"/>
                <w:szCs w:val="28"/>
                <w:lang w:eastAsia="en-US"/>
              </w:rPr>
              <w:t>Розподіл</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обов’язків</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з</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інформаційної</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безпеки</w:t>
            </w:r>
            <w:r w:rsidRPr="003D4447">
              <w:rPr>
                <w:rFonts w:ascii="Times New Roman" w:eastAsia="Times New Roman" w:hAnsi="Times New Roman" w:cs="Times New Roman"/>
                <w:sz w:val="28"/>
                <w:szCs w:val="28"/>
                <w:lang w:eastAsia="en-US"/>
              </w:rPr>
              <w:tab/>
            </w:r>
            <w:r w:rsidRPr="00873F22">
              <w:rPr>
                <w:rFonts w:ascii="Times New Roman" w:eastAsia="Times New Roman" w:hAnsi="Times New Roman" w:cs="Times New Roman"/>
                <w:sz w:val="28"/>
                <w:szCs w:val="28"/>
                <w:lang w:eastAsia="en-US"/>
              </w:rPr>
              <w:t>6</w:t>
            </w:r>
          </w:hyperlink>
        </w:p>
        <w:p w:rsidR="0010783B" w:rsidRPr="003D4447" w:rsidP="0010783B" w14:paraId="70AF09E4" w14:textId="77777777">
          <w:pPr>
            <w:widowControl w:val="0"/>
            <w:numPr>
              <w:ilvl w:val="1"/>
              <w:numId w:val="1"/>
            </w:numPr>
            <w:tabs>
              <w:tab w:val="left" w:pos="715"/>
              <w:tab w:val="right" w:leader="dot" w:pos="10045"/>
            </w:tabs>
            <w:autoSpaceDE w:val="0"/>
            <w:autoSpaceDN w:val="0"/>
            <w:spacing w:before="122" w:after="0" w:line="240" w:lineRule="auto"/>
            <w:rPr>
              <w:rFonts w:ascii="Times New Roman" w:eastAsia="Times New Roman" w:hAnsi="Times New Roman" w:cs="Times New Roman"/>
              <w:sz w:val="28"/>
              <w:szCs w:val="28"/>
              <w:lang w:eastAsia="en-US"/>
            </w:rPr>
          </w:pPr>
          <w:hyperlink w:anchor="_TOC_250024" w:history="1">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людських</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ресурсів…</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7</w:t>
            </w:r>
          </w:hyperlink>
        </w:p>
        <w:p w:rsidR="0010783B" w:rsidRPr="003D4447" w:rsidP="0010783B" w14:paraId="061B5B81" w14:textId="77777777">
          <w:pPr>
            <w:widowControl w:val="0"/>
            <w:numPr>
              <w:ilvl w:val="1"/>
              <w:numId w:val="1"/>
            </w:numPr>
            <w:tabs>
              <w:tab w:val="left" w:pos="712"/>
              <w:tab w:val="right" w:leader="dot" w:pos="10040"/>
            </w:tabs>
            <w:autoSpaceDE w:val="0"/>
            <w:autoSpaceDN w:val="0"/>
            <w:spacing w:before="120" w:after="0" w:line="240" w:lineRule="auto"/>
            <w:ind w:left="711" w:hanging="490"/>
            <w:rPr>
              <w:rFonts w:ascii="Times New Roman" w:eastAsia="Times New Roman" w:hAnsi="Times New Roman" w:cs="Times New Roman"/>
              <w:sz w:val="28"/>
              <w:szCs w:val="28"/>
              <w:lang w:eastAsia="en-US"/>
            </w:rPr>
          </w:pPr>
          <w:hyperlink w:anchor="_TOC_250023" w:history="1">
            <w:r w:rsidRPr="003D4447">
              <w:rPr>
                <w:rFonts w:ascii="Times New Roman" w:eastAsia="Times New Roman" w:hAnsi="Times New Roman" w:cs="Times New Roman"/>
                <w:sz w:val="28"/>
                <w:szCs w:val="28"/>
                <w:lang w:eastAsia="en-US"/>
              </w:rPr>
              <w:t>Навчання та</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обізнаність</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7</w:t>
            </w:r>
          </w:hyperlink>
        </w:p>
        <w:p w:rsidR="0010783B" w:rsidRPr="003D4447" w:rsidP="0010783B" w14:paraId="62921816" w14:textId="77777777">
          <w:pPr>
            <w:widowControl w:val="0"/>
            <w:numPr>
              <w:ilvl w:val="1"/>
              <w:numId w:val="1"/>
            </w:numPr>
            <w:tabs>
              <w:tab w:val="left" w:pos="715"/>
              <w:tab w:val="right" w:leader="dot" w:pos="10089"/>
            </w:tabs>
            <w:autoSpaceDE w:val="0"/>
            <w:autoSpaceDN w:val="0"/>
            <w:spacing w:before="120" w:after="0" w:line="240" w:lineRule="auto"/>
            <w:rPr>
              <w:rFonts w:ascii="Times New Roman" w:eastAsia="Times New Roman" w:hAnsi="Times New Roman" w:cs="Times New Roman"/>
              <w:sz w:val="28"/>
              <w:szCs w:val="28"/>
              <w:lang w:eastAsia="en-US"/>
            </w:rPr>
          </w:pPr>
          <w:hyperlink w:anchor="_TOC_250022" w:history="1">
            <w:r w:rsidRPr="003D4447">
              <w:rPr>
                <w:rFonts w:ascii="Times New Roman" w:eastAsia="Times New Roman" w:hAnsi="Times New Roman" w:cs="Times New Roman"/>
                <w:sz w:val="28"/>
                <w:szCs w:val="28"/>
                <w:lang w:eastAsia="en-US"/>
              </w:rPr>
              <w:t>Фізична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7</w:t>
            </w:r>
          </w:hyperlink>
        </w:p>
        <w:p w:rsidR="0010783B" w:rsidRPr="003D4447" w:rsidP="0010783B" w14:paraId="19B2F4FD" w14:textId="77777777">
          <w:pPr>
            <w:widowControl w:val="0"/>
            <w:numPr>
              <w:ilvl w:val="1"/>
              <w:numId w:val="1"/>
            </w:numPr>
            <w:tabs>
              <w:tab w:val="left" w:pos="715"/>
              <w:tab w:val="right" w:leader="dot" w:pos="10062"/>
            </w:tabs>
            <w:autoSpaceDE w:val="0"/>
            <w:autoSpaceDN w:val="0"/>
            <w:spacing w:before="120" w:after="0" w:line="240" w:lineRule="auto"/>
            <w:rPr>
              <w:rFonts w:ascii="Times New Roman" w:eastAsia="Times New Roman" w:hAnsi="Times New Roman" w:cs="Times New Roman"/>
              <w:sz w:val="28"/>
              <w:szCs w:val="28"/>
              <w:lang w:eastAsia="en-US"/>
            </w:rPr>
          </w:pPr>
          <w:hyperlink w:anchor="_TOC_250021" w:history="1">
            <w:r w:rsidRPr="003D4447">
              <w:rPr>
                <w:rFonts w:ascii="Times New Roman" w:eastAsia="Times New Roman" w:hAnsi="Times New Roman" w:cs="Times New Roman"/>
                <w:sz w:val="28"/>
                <w:szCs w:val="28"/>
                <w:lang w:eastAsia="en-US"/>
              </w:rPr>
              <w:t>Класифікація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та</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управління інформацією</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8</w:t>
            </w:r>
          </w:hyperlink>
        </w:p>
        <w:p w:rsidR="0010783B" w:rsidRPr="003D4447" w:rsidP="0010783B" w14:paraId="016D3E18" w14:textId="77777777">
          <w:pPr>
            <w:widowControl w:val="0"/>
            <w:numPr>
              <w:ilvl w:val="1"/>
              <w:numId w:val="1"/>
            </w:numPr>
            <w:tabs>
              <w:tab w:val="left" w:pos="712"/>
              <w:tab w:val="right" w:leader="dot" w:pos="10069"/>
            </w:tabs>
            <w:autoSpaceDE w:val="0"/>
            <w:autoSpaceDN w:val="0"/>
            <w:spacing w:before="119" w:after="0" w:line="240" w:lineRule="auto"/>
            <w:ind w:left="711" w:hanging="490"/>
            <w:rPr>
              <w:rFonts w:ascii="Times New Roman" w:eastAsia="Times New Roman" w:hAnsi="Times New Roman" w:cs="Times New Roman"/>
              <w:sz w:val="28"/>
              <w:szCs w:val="28"/>
              <w:lang w:eastAsia="en-US"/>
            </w:rPr>
          </w:pPr>
          <w:hyperlink w:anchor="_TOC_250020" w:history="1">
            <w:r w:rsidRPr="003D4447">
              <w:rPr>
                <w:rFonts w:ascii="Times New Roman" w:eastAsia="Times New Roman" w:hAnsi="Times New Roman" w:cs="Times New Roman"/>
                <w:sz w:val="28"/>
                <w:szCs w:val="28"/>
                <w:lang w:eastAsia="en-US"/>
              </w:rPr>
              <w:t>Обробка,</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передача та зберігання</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даних</w:t>
            </w:r>
            <w:r w:rsidRPr="003D4447">
              <w:rPr>
                <w:rFonts w:ascii="Times New Roman" w:eastAsia="Times New Roman" w:hAnsi="Times New Roman" w:cs="Times New Roman"/>
                <w:sz w:val="28"/>
                <w:szCs w:val="28"/>
                <w:lang w:eastAsia="en-US"/>
              </w:rPr>
              <w:tab/>
            </w:r>
            <w:r w:rsidRPr="00873F22">
              <w:rPr>
                <w:rFonts w:ascii="Times New Roman" w:eastAsia="Times New Roman" w:hAnsi="Times New Roman" w:cs="Times New Roman"/>
                <w:sz w:val="28"/>
                <w:szCs w:val="28"/>
                <w:lang w:val="ru-RU" w:eastAsia="en-US"/>
              </w:rPr>
              <w:t>8</w:t>
            </w:r>
          </w:hyperlink>
        </w:p>
        <w:p w:rsidR="0010783B" w:rsidRPr="003D4447" w:rsidP="0010783B" w14:paraId="56F3CA53" w14:textId="77777777">
          <w:pPr>
            <w:widowControl w:val="0"/>
            <w:numPr>
              <w:ilvl w:val="1"/>
              <w:numId w:val="1"/>
            </w:numPr>
            <w:tabs>
              <w:tab w:val="left" w:pos="715"/>
              <w:tab w:val="right" w:leader="dot" w:pos="10049"/>
            </w:tabs>
            <w:autoSpaceDE w:val="0"/>
            <w:autoSpaceDN w:val="0"/>
            <w:spacing w:before="120" w:after="0" w:line="240" w:lineRule="auto"/>
            <w:rPr>
              <w:rFonts w:ascii="Times New Roman" w:eastAsia="Times New Roman" w:hAnsi="Times New Roman" w:cs="Times New Roman"/>
              <w:sz w:val="28"/>
              <w:szCs w:val="28"/>
              <w:lang w:eastAsia="en-US"/>
            </w:rPr>
          </w:pPr>
          <w:hyperlink w:anchor="_TOC_250019"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інформаційними активами…</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9</w:t>
            </w:r>
          </w:hyperlink>
        </w:p>
        <w:p w:rsidR="0010783B" w:rsidRPr="003D4447" w:rsidP="0010783B" w14:paraId="61A5C76A" w14:textId="77777777">
          <w:pPr>
            <w:widowControl w:val="0"/>
            <w:numPr>
              <w:ilvl w:val="1"/>
              <w:numId w:val="1"/>
            </w:numPr>
            <w:tabs>
              <w:tab w:val="left" w:pos="715"/>
              <w:tab w:val="right" w:leader="dot" w:pos="10078"/>
            </w:tabs>
            <w:autoSpaceDE w:val="0"/>
            <w:autoSpaceDN w:val="0"/>
            <w:spacing w:before="122" w:after="0" w:line="240" w:lineRule="auto"/>
            <w:rPr>
              <w:rFonts w:ascii="Times New Roman" w:eastAsia="Times New Roman" w:hAnsi="Times New Roman" w:cs="Times New Roman"/>
              <w:sz w:val="28"/>
              <w:szCs w:val="28"/>
              <w:lang w:eastAsia="en-US"/>
            </w:rPr>
          </w:pPr>
          <w:hyperlink w:anchor="_TOC_250018" w:history="1">
            <w:r w:rsidRPr="003D4447">
              <w:rPr>
                <w:rFonts w:ascii="Times New Roman" w:eastAsia="Times New Roman" w:hAnsi="Times New Roman" w:cs="Times New Roman"/>
                <w:sz w:val="28"/>
                <w:szCs w:val="28"/>
                <w:lang w:eastAsia="en-US"/>
              </w:rPr>
              <w:t>Використання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особистих</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пристроїв</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9</w:t>
            </w:r>
          </w:hyperlink>
        </w:p>
        <w:p w:rsidR="0010783B" w:rsidRPr="003D4447" w:rsidP="0010783B" w14:paraId="2FE01D14" w14:textId="77777777">
          <w:pPr>
            <w:widowControl w:val="0"/>
            <w:numPr>
              <w:ilvl w:val="1"/>
              <w:numId w:val="1"/>
            </w:numPr>
            <w:tabs>
              <w:tab w:val="left" w:pos="853"/>
              <w:tab w:val="right" w:leader="dot" w:pos="10102"/>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7"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доступом</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9</w:t>
            </w:r>
          </w:hyperlink>
        </w:p>
        <w:p w:rsidR="0010783B" w:rsidRPr="003D4447" w:rsidP="0010783B" w14:paraId="43C84D80" w14:textId="77777777">
          <w:pPr>
            <w:widowControl w:val="0"/>
            <w:numPr>
              <w:ilvl w:val="1"/>
              <w:numId w:val="1"/>
            </w:numPr>
            <w:tabs>
              <w:tab w:val="left" w:pos="853"/>
              <w:tab w:val="right" w:leader="dot" w:pos="10042"/>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6" w:history="1">
            <w:r w:rsidRPr="003D4447">
              <w:rPr>
                <w:rFonts w:ascii="Times New Roman" w:eastAsia="Times New Roman" w:hAnsi="Times New Roman" w:cs="Times New Roman"/>
                <w:sz w:val="28"/>
                <w:szCs w:val="28"/>
                <w:lang w:eastAsia="en-US"/>
              </w:rPr>
              <w:t>Парольна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політика…</w:t>
            </w:r>
            <w:r w:rsidRPr="003D4447">
              <w:rPr>
                <w:rFonts w:ascii="Times New Roman" w:eastAsia="Times New Roman" w:hAnsi="Times New Roman" w:cs="Times New Roman"/>
                <w:sz w:val="28"/>
                <w:szCs w:val="28"/>
                <w:lang w:eastAsia="en-US"/>
              </w:rPr>
              <w:tab/>
              <w:t>1</w:t>
            </w:r>
            <w:r>
              <w:rPr>
                <w:rFonts w:ascii="Times New Roman" w:eastAsia="Times New Roman" w:hAnsi="Times New Roman" w:cs="Times New Roman"/>
                <w:sz w:val="28"/>
                <w:szCs w:val="28"/>
                <w:lang w:val="en-US" w:eastAsia="en-US"/>
              </w:rPr>
              <w:t>0</w:t>
            </w:r>
          </w:hyperlink>
        </w:p>
        <w:p w:rsidR="0010783B" w:rsidRPr="003D4447" w:rsidP="0010783B" w14:paraId="7651FB0B" w14:textId="77777777">
          <w:pPr>
            <w:widowControl w:val="0"/>
            <w:numPr>
              <w:ilvl w:val="1"/>
              <w:numId w:val="1"/>
            </w:numPr>
            <w:tabs>
              <w:tab w:val="left" w:pos="853"/>
              <w:tab w:val="right" w:leader="dot" w:pos="10099"/>
            </w:tabs>
            <w:autoSpaceDE w:val="0"/>
            <w:autoSpaceDN w:val="0"/>
            <w:spacing w:before="119" w:after="0" w:line="240" w:lineRule="auto"/>
            <w:ind w:left="852" w:hanging="631"/>
            <w:rPr>
              <w:rFonts w:ascii="Times New Roman" w:eastAsia="Times New Roman" w:hAnsi="Times New Roman" w:cs="Times New Roman"/>
              <w:sz w:val="28"/>
              <w:szCs w:val="28"/>
              <w:lang w:eastAsia="en-US"/>
            </w:rPr>
          </w:pPr>
          <w:hyperlink w:anchor="_TOC_250015" w:history="1">
            <w:r w:rsidRPr="003D4447">
              <w:rPr>
                <w:rFonts w:ascii="Times New Roman" w:eastAsia="Times New Roman" w:hAnsi="Times New Roman" w:cs="Times New Roman"/>
                <w:sz w:val="28"/>
                <w:szCs w:val="28"/>
                <w:lang w:eastAsia="en-US"/>
              </w:rPr>
              <w:t>Використання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електронної</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пошти</w:t>
            </w:r>
            <w:r w:rsidRPr="003D4447">
              <w:rPr>
                <w:rFonts w:ascii="Times New Roman" w:eastAsia="Times New Roman" w:hAnsi="Times New Roman" w:cs="Times New Roman"/>
                <w:sz w:val="28"/>
                <w:szCs w:val="28"/>
                <w:lang w:eastAsia="en-US"/>
              </w:rPr>
              <w:tab/>
              <w:t>1</w:t>
            </w:r>
            <w:r>
              <w:rPr>
                <w:rFonts w:ascii="Times New Roman" w:eastAsia="Times New Roman" w:hAnsi="Times New Roman" w:cs="Times New Roman"/>
                <w:sz w:val="28"/>
                <w:szCs w:val="28"/>
                <w:lang w:val="en-US" w:eastAsia="en-US"/>
              </w:rPr>
              <w:t>1</w:t>
            </w:r>
          </w:hyperlink>
        </w:p>
        <w:p w:rsidR="0010783B" w:rsidRPr="003D4447" w:rsidP="0010783B" w14:paraId="4218C324" w14:textId="77777777">
          <w:pPr>
            <w:widowControl w:val="0"/>
            <w:numPr>
              <w:ilvl w:val="1"/>
              <w:numId w:val="1"/>
            </w:numPr>
            <w:tabs>
              <w:tab w:val="left" w:pos="853"/>
              <w:tab w:val="right" w:leader="dot" w:pos="10044"/>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4" w:history="1">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мережі</w:t>
            </w:r>
            <w:r w:rsidRPr="003D4447">
              <w:rPr>
                <w:rFonts w:ascii="Times New Roman" w:eastAsia="Times New Roman" w:hAnsi="Times New Roman" w:cs="Times New Roman"/>
                <w:sz w:val="28"/>
                <w:szCs w:val="28"/>
                <w:lang w:eastAsia="en-US"/>
              </w:rPr>
              <w:tab/>
              <w:t>1</w:t>
            </w:r>
            <w:r>
              <w:rPr>
                <w:rFonts w:ascii="Times New Roman" w:eastAsia="Times New Roman" w:hAnsi="Times New Roman" w:cs="Times New Roman"/>
                <w:sz w:val="28"/>
                <w:szCs w:val="28"/>
                <w:lang w:val="en-US" w:eastAsia="en-US"/>
              </w:rPr>
              <w:t>2</w:t>
            </w:r>
          </w:hyperlink>
        </w:p>
        <w:p w:rsidR="0010783B" w:rsidRPr="003D4447" w:rsidP="0010783B" w14:paraId="4B031684" w14:textId="77777777">
          <w:pPr>
            <w:widowControl w:val="0"/>
            <w:numPr>
              <w:ilvl w:val="1"/>
              <w:numId w:val="1"/>
            </w:numPr>
            <w:tabs>
              <w:tab w:val="left" w:pos="853"/>
              <w:tab w:val="right" w:leader="dot" w:pos="10047"/>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3" w:history="1">
            <w:r w:rsidRPr="003D4447">
              <w:rPr>
                <w:rFonts w:ascii="Times New Roman" w:eastAsia="Times New Roman" w:hAnsi="Times New Roman" w:cs="Times New Roman"/>
                <w:sz w:val="28"/>
                <w:szCs w:val="28"/>
                <w:lang w:eastAsia="en-US"/>
              </w:rPr>
              <w:t>Використання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робочих</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пристроїв</w:t>
            </w:r>
            <w:r w:rsidRPr="003D4447">
              <w:rPr>
                <w:rFonts w:ascii="Times New Roman" w:eastAsia="Times New Roman" w:hAnsi="Times New Roman" w:cs="Times New Roman"/>
                <w:sz w:val="28"/>
                <w:szCs w:val="28"/>
                <w:lang w:eastAsia="en-US"/>
              </w:rPr>
              <w:tab/>
              <w:t>1</w:t>
            </w:r>
            <w:r>
              <w:rPr>
                <w:rFonts w:ascii="Times New Roman" w:eastAsia="Times New Roman" w:hAnsi="Times New Roman" w:cs="Times New Roman"/>
                <w:sz w:val="28"/>
                <w:szCs w:val="28"/>
                <w:lang w:val="en-US" w:eastAsia="en-US"/>
              </w:rPr>
              <w:t>2</w:t>
            </w:r>
          </w:hyperlink>
        </w:p>
        <w:p w:rsidR="0010783B" w:rsidRPr="003D4447" w:rsidP="0010783B" w14:paraId="5083A902" w14:textId="77777777">
          <w:pPr>
            <w:widowControl w:val="0"/>
            <w:numPr>
              <w:ilvl w:val="1"/>
              <w:numId w:val="1"/>
            </w:numPr>
            <w:tabs>
              <w:tab w:val="left" w:pos="853"/>
              <w:tab w:val="right" w:leader="dot" w:pos="10037"/>
            </w:tabs>
            <w:autoSpaceDE w:val="0"/>
            <w:autoSpaceDN w:val="0"/>
            <w:spacing w:before="119" w:after="0" w:line="240" w:lineRule="auto"/>
            <w:ind w:left="852" w:hanging="631"/>
            <w:rPr>
              <w:rFonts w:ascii="Times New Roman" w:eastAsia="Times New Roman" w:hAnsi="Times New Roman" w:cs="Times New Roman"/>
              <w:sz w:val="28"/>
              <w:szCs w:val="28"/>
              <w:lang w:eastAsia="en-US"/>
            </w:rPr>
          </w:pPr>
          <w:hyperlink w:anchor="_TOC_250012" w:history="1">
            <w:r w:rsidRPr="003D4447">
              <w:rPr>
                <w:rFonts w:ascii="Times New Roman" w:eastAsia="Times New Roman" w:hAnsi="Times New Roman" w:cs="Times New Roman"/>
                <w:sz w:val="28"/>
                <w:szCs w:val="28"/>
                <w:lang w:eastAsia="en-US"/>
              </w:rPr>
              <w:t>Встановлення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безпечних</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оновлень</w:t>
            </w:r>
            <w:r w:rsidRPr="003D4447">
              <w:rPr>
                <w:rFonts w:ascii="Times New Roman" w:eastAsia="Times New Roman" w:hAnsi="Times New Roman" w:cs="Times New Roman"/>
                <w:sz w:val="28"/>
                <w:szCs w:val="28"/>
                <w:lang w:eastAsia="en-US"/>
              </w:rPr>
              <w:tab/>
              <w:t>1</w:t>
            </w:r>
            <w:r>
              <w:rPr>
                <w:rFonts w:ascii="Times New Roman" w:eastAsia="Times New Roman" w:hAnsi="Times New Roman" w:cs="Times New Roman"/>
                <w:sz w:val="28"/>
                <w:szCs w:val="28"/>
                <w:lang w:val="en-US" w:eastAsia="en-US"/>
              </w:rPr>
              <w:t>3</w:t>
            </w:r>
          </w:hyperlink>
        </w:p>
        <w:p w:rsidR="0010783B" w:rsidRPr="003D4447" w:rsidP="0010783B" w14:paraId="65F79082" w14:textId="77777777">
          <w:pPr>
            <w:widowControl w:val="0"/>
            <w:numPr>
              <w:ilvl w:val="1"/>
              <w:numId w:val="1"/>
            </w:numPr>
            <w:tabs>
              <w:tab w:val="left" w:pos="853"/>
              <w:tab w:val="right" w:leader="dot" w:pos="10056"/>
            </w:tabs>
            <w:autoSpaceDE w:val="0"/>
            <w:autoSpaceDN w:val="0"/>
            <w:spacing w:before="122" w:after="0" w:line="240" w:lineRule="auto"/>
            <w:ind w:left="852" w:hanging="631"/>
            <w:rPr>
              <w:rFonts w:ascii="Times New Roman" w:eastAsia="Times New Roman" w:hAnsi="Times New Roman" w:cs="Times New Roman"/>
              <w:sz w:val="28"/>
              <w:szCs w:val="28"/>
              <w:lang w:eastAsia="en-US"/>
            </w:rPr>
          </w:pPr>
          <w:hyperlink w:anchor="_TOC_250011" w:history="1">
            <w:r w:rsidRPr="003D4447">
              <w:rPr>
                <w:rFonts w:ascii="Times New Roman" w:eastAsia="Times New Roman" w:hAnsi="Times New Roman" w:cs="Times New Roman"/>
                <w:sz w:val="28"/>
                <w:szCs w:val="28"/>
                <w:lang w:eastAsia="en-US"/>
              </w:rPr>
              <w:t>Обмеження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встановлення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програмного</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забезпечення</w:t>
            </w:r>
            <w:r w:rsidRPr="003D4447">
              <w:rPr>
                <w:rFonts w:ascii="Times New Roman" w:eastAsia="Times New Roman" w:hAnsi="Times New Roman" w:cs="Times New Roman"/>
                <w:sz w:val="28"/>
                <w:szCs w:val="28"/>
                <w:lang w:eastAsia="en-US"/>
              </w:rPr>
              <w:tab/>
              <w:t>1</w:t>
            </w:r>
            <w:r>
              <w:rPr>
                <w:rFonts w:ascii="Times New Roman" w:eastAsia="Times New Roman" w:hAnsi="Times New Roman" w:cs="Times New Roman"/>
                <w:sz w:val="28"/>
                <w:szCs w:val="28"/>
                <w:lang w:val="en-US" w:eastAsia="en-US"/>
              </w:rPr>
              <w:t>3</w:t>
            </w:r>
          </w:hyperlink>
        </w:p>
        <w:p w:rsidR="0010783B" w:rsidRPr="003D4447" w:rsidP="0010783B" w14:paraId="656FC2CF" w14:textId="77777777">
          <w:pPr>
            <w:widowControl w:val="0"/>
            <w:numPr>
              <w:ilvl w:val="1"/>
              <w:numId w:val="1"/>
            </w:numPr>
            <w:tabs>
              <w:tab w:val="left" w:pos="853"/>
              <w:tab w:val="right" w:leader="dot" w:pos="10039"/>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0" w:history="1">
            <w:r w:rsidRPr="003D4447">
              <w:rPr>
                <w:rFonts w:ascii="Times New Roman" w:eastAsia="Times New Roman" w:hAnsi="Times New Roman" w:cs="Times New Roman"/>
                <w:sz w:val="28"/>
                <w:szCs w:val="28"/>
                <w:lang w:eastAsia="en-US"/>
              </w:rPr>
              <w:t>Захист</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від</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шкідливого</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ПЗ</w:t>
            </w:r>
            <w:r w:rsidRPr="003D4447">
              <w:rPr>
                <w:rFonts w:ascii="Times New Roman" w:eastAsia="Times New Roman" w:hAnsi="Times New Roman" w:cs="Times New Roman"/>
                <w:sz w:val="28"/>
                <w:szCs w:val="28"/>
                <w:lang w:eastAsia="en-US"/>
              </w:rPr>
              <w:tab/>
              <w:t>1</w:t>
            </w:r>
            <w:r>
              <w:rPr>
                <w:rFonts w:ascii="Times New Roman" w:eastAsia="Times New Roman" w:hAnsi="Times New Roman" w:cs="Times New Roman"/>
                <w:sz w:val="28"/>
                <w:szCs w:val="28"/>
                <w:lang w:val="en-US" w:eastAsia="en-US"/>
              </w:rPr>
              <w:t>4</w:t>
            </w:r>
          </w:hyperlink>
        </w:p>
        <w:p w:rsidR="0010783B" w:rsidRPr="003D4447" w:rsidP="0010783B" w14:paraId="0B917B82" w14:textId="77777777">
          <w:pPr>
            <w:widowControl w:val="0"/>
            <w:numPr>
              <w:ilvl w:val="1"/>
              <w:numId w:val="1"/>
            </w:numPr>
            <w:tabs>
              <w:tab w:val="left" w:pos="853"/>
              <w:tab w:val="right" w:leader="dot" w:pos="10073"/>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9"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потужностями</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15</w:t>
            </w:r>
          </w:hyperlink>
        </w:p>
        <w:p w:rsidR="0010783B" w:rsidRPr="003D4447" w:rsidP="0010783B" w14:paraId="673BEAD0" w14:textId="77777777">
          <w:pPr>
            <w:widowControl w:val="0"/>
            <w:numPr>
              <w:ilvl w:val="1"/>
              <w:numId w:val="1"/>
            </w:numPr>
            <w:tabs>
              <w:tab w:val="left" w:pos="853"/>
              <w:tab w:val="right" w:leader="dot" w:pos="10030"/>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8" w:history="1">
            <w:r w:rsidRPr="003D4447">
              <w:rPr>
                <w:rFonts w:ascii="Times New Roman" w:eastAsia="Times New Roman" w:hAnsi="Times New Roman" w:cs="Times New Roman"/>
                <w:sz w:val="28"/>
                <w:szCs w:val="28"/>
                <w:lang w:eastAsia="en-US"/>
              </w:rPr>
              <w:t>Логування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та</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моніторинг…</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15</w:t>
            </w:r>
          </w:hyperlink>
        </w:p>
        <w:p w:rsidR="0010783B" w:rsidRPr="003D4447" w:rsidP="0010783B" w14:paraId="00AC1D6F" w14:textId="77777777">
          <w:pPr>
            <w:widowControl w:val="0"/>
            <w:numPr>
              <w:ilvl w:val="1"/>
              <w:numId w:val="1"/>
            </w:numPr>
            <w:tabs>
              <w:tab w:val="left" w:pos="853"/>
              <w:tab w:val="right" w:leader="dot" w:pos="10061"/>
            </w:tabs>
            <w:autoSpaceDE w:val="0"/>
            <w:autoSpaceDN w:val="0"/>
            <w:spacing w:before="119" w:after="0" w:line="240" w:lineRule="auto"/>
            <w:ind w:left="852" w:hanging="631"/>
            <w:rPr>
              <w:rFonts w:ascii="Times New Roman" w:eastAsia="Times New Roman" w:hAnsi="Times New Roman" w:cs="Times New Roman"/>
              <w:sz w:val="28"/>
              <w:szCs w:val="28"/>
              <w:lang w:eastAsia="en-US"/>
            </w:rPr>
          </w:pPr>
          <w:hyperlink w:anchor="_TOC_250007" w:history="1">
            <w:r w:rsidRPr="003D4447">
              <w:rPr>
                <w:rFonts w:ascii="Times New Roman" w:eastAsia="Times New Roman" w:hAnsi="Times New Roman" w:cs="Times New Roman"/>
                <w:sz w:val="28"/>
                <w:szCs w:val="28"/>
                <w:lang w:eastAsia="en-US"/>
              </w:rPr>
              <w:t>Віддалений</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доступ</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15</w:t>
            </w:r>
          </w:hyperlink>
        </w:p>
        <w:p w:rsidR="0010783B" w:rsidRPr="003D4447" w:rsidP="0010783B" w14:paraId="65F1E611" w14:textId="77777777">
          <w:pPr>
            <w:widowControl w:val="0"/>
            <w:numPr>
              <w:ilvl w:val="1"/>
              <w:numId w:val="1"/>
            </w:numPr>
            <w:tabs>
              <w:tab w:val="left" w:pos="853"/>
              <w:tab w:val="right" w:leader="dot" w:pos="10102"/>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6" w:history="1">
            <w:r w:rsidRPr="003D4447">
              <w:rPr>
                <w:rFonts w:ascii="Times New Roman" w:eastAsia="Times New Roman" w:hAnsi="Times New Roman" w:cs="Times New Roman"/>
                <w:sz w:val="28"/>
                <w:szCs w:val="28"/>
                <w:lang w:eastAsia="en-US"/>
              </w:rPr>
              <w:t>Резервне</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копіювання</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15</w:t>
            </w:r>
          </w:hyperlink>
        </w:p>
        <w:p w:rsidR="0010783B" w:rsidRPr="003D4447" w:rsidP="0010783B" w14:paraId="0C14039B" w14:textId="77777777">
          <w:pPr>
            <w:widowControl w:val="0"/>
            <w:numPr>
              <w:ilvl w:val="1"/>
              <w:numId w:val="1"/>
            </w:numPr>
            <w:tabs>
              <w:tab w:val="left" w:pos="853"/>
              <w:tab w:val="right" w:leader="dot" w:pos="10104"/>
            </w:tabs>
            <w:autoSpaceDE w:val="0"/>
            <w:autoSpaceDN w:val="0"/>
            <w:spacing w:before="122" w:after="0" w:line="240" w:lineRule="auto"/>
            <w:ind w:left="852" w:hanging="631"/>
            <w:rPr>
              <w:rFonts w:ascii="Times New Roman" w:eastAsia="Times New Roman" w:hAnsi="Times New Roman" w:cs="Times New Roman"/>
              <w:sz w:val="28"/>
              <w:szCs w:val="28"/>
              <w:lang w:eastAsia="en-US"/>
            </w:rPr>
          </w:pPr>
          <w:hyperlink w:anchor="_TOC_250005" w:history="1">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комунікацій</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16</w:t>
            </w:r>
          </w:hyperlink>
        </w:p>
        <w:p w:rsidR="0010783B" w:rsidRPr="003D4447" w:rsidP="0010783B" w14:paraId="76DAFFB0" w14:textId="77777777">
          <w:pPr>
            <w:widowControl w:val="0"/>
            <w:numPr>
              <w:ilvl w:val="1"/>
              <w:numId w:val="1"/>
            </w:numPr>
            <w:tabs>
              <w:tab w:val="left" w:pos="853"/>
              <w:tab w:val="right" w:leader="dot" w:pos="10071"/>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4"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змінами</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16</w:t>
            </w:r>
          </w:hyperlink>
        </w:p>
        <w:p w:rsidR="0010783B" w:rsidRPr="003D4447" w:rsidP="0010783B" w14:paraId="4A8FED7C" w14:textId="77777777">
          <w:pPr>
            <w:widowControl w:val="0"/>
            <w:numPr>
              <w:ilvl w:val="1"/>
              <w:numId w:val="1"/>
            </w:numPr>
            <w:tabs>
              <w:tab w:val="left" w:pos="853"/>
              <w:tab w:val="right" w:leader="dot" w:pos="10039"/>
            </w:tabs>
            <w:autoSpaceDE w:val="0"/>
            <w:autoSpaceDN w:val="0"/>
            <w:spacing w:before="119" w:after="20" w:line="240" w:lineRule="auto"/>
            <w:ind w:left="852" w:hanging="631"/>
            <w:rPr>
              <w:rFonts w:ascii="Times New Roman" w:eastAsia="Times New Roman" w:hAnsi="Times New Roman" w:cs="Times New Roman"/>
              <w:sz w:val="28"/>
              <w:szCs w:val="28"/>
              <w:lang w:eastAsia="en-US"/>
            </w:rPr>
          </w:pPr>
          <w:hyperlink w:anchor="_TOC_250003"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вразливостями</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16</w:t>
            </w:r>
          </w:hyperlink>
        </w:p>
        <w:p w:rsidR="0010783B" w:rsidRPr="003D4447" w:rsidP="0010783B" w14:paraId="0E969347" w14:textId="77777777">
          <w:pPr>
            <w:widowControl w:val="0"/>
            <w:numPr>
              <w:ilvl w:val="1"/>
              <w:numId w:val="1"/>
            </w:numPr>
            <w:tabs>
              <w:tab w:val="left" w:pos="853"/>
              <w:tab w:val="right" w:leader="dot" w:pos="10104"/>
            </w:tabs>
            <w:autoSpaceDE w:val="0"/>
            <w:autoSpaceDN w:val="0"/>
            <w:spacing w:before="241" w:after="0" w:line="240" w:lineRule="auto"/>
            <w:ind w:left="852" w:hanging="631"/>
            <w:rPr>
              <w:rFonts w:ascii="Times New Roman" w:eastAsia="Times New Roman" w:hAnsi="Times New Roman" w:cs="Times New Roman"/>
              <w:sz w:val="28"/>
              <w:szCs w:val="28"/>
              <w:lang w:eastAsia="en-US"/>
            </w:rPr>
          </w:pPr>
          <w:hyperlink w:anchor="_TOC_250002"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ризиками</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16</w:t>
            </w:r>
          </w:hyperlink>
        </w:p>
        <w:p w:rsidR="0010783B" w:rsidRPr="003D4447" w:rsidP="0010783B" w14:paraId="419CCD7B" w14:textId="77777777">
          <w:pPr>
            <w:widowControl w:val="0"/>
            <w:numPr>
              <w:ilvl w:val="1"/>
              <w:numId w:val="1"/>
            </w:numPr>
            <w:tabs>
              <w:tab w:val="left" w:pos="853"/>
              <w:tab w:val="right" w:leader="dot" w:pos="10063"/>
            </w:tabs>
            <w:autoSpaceDE w:val="0"/>
            <w:autoSpaceDN w:val="0"/>
            <w:spacing w:before="122" w:after="0" w:line="240" w:lineRule="auto"/>
            <w:ind w:left="852" w:hanging="631"/>
            <w:rPr>
              <w:rFonts w:ascii="Times New Roman" w:eastAsia="Times New Roman" w:hAnsi="Times New Roman" w:cs="Times New Roman"/>
              <w:sz w:val="28"/>
              <w:szCs w:val="28"/>
              <w:lang w:eastAsia="en-US"/>
            </w:rPr>
          </w:pPr>
          <w:hyperlink w:anchor="_TOC_250001"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інцидентами</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17</w:t>
            </w:r>
          </w:hyperlink>
        </w:p>
        <w:p w:rsidR="0010783B" w:rsidRPr="003D4447" w:rsidP="0010783B" w14:paraId="3783B47C" w14:textId="77777777">
          <w:pPr>
            <w:widowControl w:val="0"/>
            <w:numPr>
              <w:ilvl w:val="1"/>
              <w:numId w:val="1"/>
            </w:numPr>
            <w:tabs>
              <w:tab w:val="left" w:pos="853"/>
              <w:tab w:val="right" w:leader="dot" w:pos="10056"/>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0" w:history="1">
            <w:r w:rsidRPr="003D4447">
              <w:rPr>
                <w:rFonts w:ascii="Times New Roman" w:eastAsia="Times New Roman" w:hAnsi="Times New Roman" w:cs="Times New Roman"/>
                <w:sz w:val="28"/>
                <w:szCs w:val="28"/>
                <w:lang w:eastAsia="en-US"/>
              </w:rPr>
              <w:t>Безперервність</w:t>
            </w:r>
            <w:r w:rsidRPr="003D4447">
              <w:rPr>
                <w:rFonts w:ascii="Times New Roman" w:eastAsia="Times New Roman" w:hAnsi="Times New Roman" w:cs="Times New Roman"/>
                <w:spacing w:val="-5"/>
                <w:sz w:val="28"/>
                <w:szCs w:val="28"/>
                <w:lang w:eastAsia="en-US"/>
              </w:rPr>
              <w:t xml:space="preserve"> </w:t>
            </w:r>
            <w:r w:rsidRPr="003D4447">
              <w:rPr>
                <w:rFonts w:ascii="Times New Roman" w:eastAsia="Times New Roman" w:hAnsi="Times New Roman" w:cs="Times New Roman"/>
                <w:sz w:val="28"/>
                <w:szCs w:val="28"/>
                <w:lang w:eastAsia="en-US"/>
              </w:rPr>
              <w:t>діяльності…</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17</w:t>
            </w:r>
          </w:hyperlink>
        </w:p>
        <w:p w:rsidR="0010783B" w:rsidRPr="00873F22" w:rsidP="0010783B" w14:paraId="52AFD9DA" w14:textId="77777777">
          <w:pPr>
            <w:widowControl w:val="0"/>
            <w:tabs>
              <w:tab w:val="right" w:leader="dot" w:pos="10061"/>
            </w:tabs>
            <w:autoSpaceDE w:val="0"/>
            <w:autoSpaceDN w:val="0"/>
            <w:spacing w:before="119" w:after="0" w:line="240" w:lineRule="auto"/>
            <w:ind w:left="222"/>
            <w:rPr>
              <w:rFonts w:ascii="Times New Roman" w:eastAsia="Times New Roman" w:hAnsi="Times New Roman" w:cs="Times New Roman"/>
              <w:sz w:val="28"/>
              <w:szCs w:val="28"/>
              <w:lang w:val="en-US" w:eastAsia="en-US"/>
            </w:rPr>
          </w:pPr>
          <w:r w:rsidRPr="003D4447">
            <w:rPr>
              <w:rFonts w:ascii="Times New Roman" w:eastAsia="Times New Roman" w:hAnsi="Times New Roman" w:cs="Times New Roman"/>
              <w:sz w:val="28"/>
              <w:szCs w:val="28"/>
              <w:lang w:eastAsia="en-US"/>
            </w:rPr>
            <w:t>Перегляд,</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оновлення та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розповсюдження…</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17</w:t>
          </w:r>
        </w:p>
        <w:p w:rsidR="0010783B" w:rsidRPr="00873F22" w:rsidP="0010783B" w14:paraId="3F45741C" w14:textId="77777777">
          <w:pPr>
            <w:widowControl w:val="0"/>
            <w:tabs>
              <w:tab w:val="right" w:leader="dot" w:pos="10056"/>
            </w:tabs>
            <w:autoSpaceDE w:val="0"/>
            <w:autoSpaceDN w:val="0"/>
            <w:spacing w:before="120" w:after="0" w:line="240" w:lineRule="auto"/>
            <w:ind w:left="222"/>
            <w:rPr>
              <w:rFonts w:ascii="Times New Roman" w:eastAsia="Times New Roman" w:hAnsi="Times New Roman" w:cs="Times New Roman"/>
              <w:sz w:val="28"/>
              <w:szCs w:val="28"/>
              <w:lang w:val="en-US" w:eastAsia="en-US"/>
            </w:rPr>
          </w:pPr>
          <w:r w:rsidRPr="003D4447">
            <w:rPr>
              <w:rFonts w:ascii="Times New Roman" w:eastAsia="Times New Roman" w:hAnsi="Times New Roman" w:cs="Times New Roman"/>
              <w:sz w:val="28"/>
              <w:szCs w:val="28"/>
              <w:lang w:eastAsia="en-US"/>
            </w:rPr>
            <w:t>Перелік</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відповідальних</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осіб</w:t>
          </w:r>
          <w:r w:rsidRPr="003D4447">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en-US" w:eastAsia="en-US"/>
            </w:rPr>
            <w:t>18</w:t>
          </w:r>
        </w:p>
        <w:p w:rsidR="0010783B" w:rsidRPr="003D4447" w:rsidP="0010783B" w14:paraId="66842FEF" w14:textId="77777777">
          <w:pPr>
            <w:widowControl w:val="0"/>
            <w:tabs>
              <w:tab w:val="right" w:leader="dot" w:pos="10078"/>
            </w:tabs>
            <w:autoSpaceDE w:val="0"/>
            <w:autoSpaceDN w:val="0"/>
            <w:spacing w:before="120" w:after="0" w:line="240" w:lineRule="auto"/>
            <w:ind w:left="222"/>
            <w:rPr>
              <w:rFonts w:ascii="Times New Roman" w:eastAsia="Times New Roman" w:hAnsi="Times New Roman" w:cs="Times New Roman"/>
              <w:sz w:val="28"/>
              <w:szCs w:val="28"/>
              <w:lang w:eastAsia="en-US"/>
            </w:rPr>
          </w:pPr>
          <w:r w:rsidRPr="003D4447">
            <w:rPr>
              <w:rFonts w:ascii="Times New Roman" w:eastAsia="Times New Roman" w:hAnsi="Times New Roman" w:cs="Times New Roman"/>
              <w:sz w:val="28"/>
              <w:szCs w:val="28"/>
              <w:lang w:eastAsia="en-US"/>
            </w:rPr>
            <w:t>Додаток</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1.</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Політика</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управління інцидентами</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кібербезпеки</w:t>
          </w:r>
        </w:p>
        <w:p w:rsidR="0010783B" w:rsidRPr="003D4447" w:rsidP="0010783B" w14:paraId="782FD4E3" w14:textId="77777777">
          <w:pPr>
            <w:widowControl w:val="0"/>
            <w:tabs>
              <w:tab w:val="right" w:leader="dot" w:pos="10064"/>
            </w:tabs>
            <w:autoSpaceDE w:val="0"/>
            <w:autoSpaceDN w:val="0"/>
            <w:spacing w:before="119" w:after="0" w:line="240" w:lineRule="auto"/>
            <w:ind w:left="222" w:hanging="631"/>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Pr="003D4447">
            <w:rPr>
              <w:rFonts w:ascii="Times New Roman" w:eastAsia="Times New Roman" w:hAnsi="Times New Roman" w:cs="Times New Roman"/>
              <w:sz w:val="28"/>
              <w:szCs w:val="28"/>
              <w:lang w:eastAsia="en-US"/>
            </w:rPr>
            <w:t>Додаток</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2.План реагування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на інциденти</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кібербезпеки</w:t>
          </w:r>
        </w:p>
      </w:sdtContent>
    </w:sdt>
    <w:p w:rsidR="0010783B" w:rsidRPr="003D4447" w:rsidP="0010783B" w14:paraId="5E070C56"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4F713375"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44CFDEC7"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75A258DF"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70386862"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3F095DBB"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655D9896"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52B3A189"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5048E5F3"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17AA8BAC"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04BD0AA6"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634E288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48754238"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557A3842"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4CCD149E"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729CC6AA"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037E5CBA"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21B7ED8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281F9F4C"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602EDEE1"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0129476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27A47F27"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6CAEBB01"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064917C8"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3D21F9A5"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5B730C4D"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67ABCC3F"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44C78AC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3623610A"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064E7C53"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0C043EC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19E8AB0A"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0DF65D3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3F623AB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3672E8AD"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71551427"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67F31E2B"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P="0010783B" w14:paraId="74D93727"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4C25C3B6"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10783B" w:rsidRPr="003D4447" w:rsidP="0010783B" w14:paraId="5FD1F05C"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1.Загальні положення</w:t>
      </w:r>
    </w:p>
    <w:p w:rsidR="0010783B" w:rsidRPr="003D4447" w:rsidP="0010783B" w14:paraId="13FEF20F"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10783B" w:rsidRPr="003D4447" w:rsidP="0010783B" w14:paraId="3698EDD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інформаційної безпеки у виконавчому комітеті Броварської міської раді Броварського району Київської області (далі – Політика) визначає загальні вимоги до інформаційної безпеки у виконавчому комітеті Броварської міської раді Броварського району Київської області (далі – Установа), основні принципи, цілі та завдання управління інформаційною безпекою.</w:t>
      </w:r>
    </w:p>
    <w:p w:rsidR="0010783B" w:rsidRPr="003D4447" w:rsidP="0010783B" w14:paraId="23E9E48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є обов’язковим документом для ознайомлення при прийомі на роботу та являється доступною для ознайомлення будь-якому співробітникові Установи або третій стороні.</w:t>
      </w:r>
    </w:p>
    <w:p w:rsidR="0010783B" w:rsidRPr="003D4447" w:rsidP="0010783B" w14:paraId="5EF1773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є офіційно прийнятою Керівництвом Установи системою поглядів на проблеми забезпечення інформаційної безпеки, встановлює принципи побудови процесів управління інформаційною безпекою на основі систематизованої розробки та впровадження політик, положень, регламентів, стандартів, інструкцій та інших нормативних документів в області інформаційної безпеки.</w:t>
      </w:r>
    </w:p>
    <w:p w:rsidR="0010783B" w:rsidRPr="003D4447" w:rsidP="0010783B" w14:paraId="7078820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Метою Політики є:</w:t>
      </w:r>
    </w:p>
    <w:p w:rsidR="0010783B" w:rsidRPr="003D4447" w:rsidP="0010783B" w14:paraId="5A22289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забезпечення захисту інформаційних ресурсів Установи від зовнішніх і внутрішніх загроз;</w:t>
      </w:r>
    </w:p>
    <w:p w:rsidR="0010783B" w:rsidRPr="003D4447" w:rsidP="0010783B" w14:paraId="6B7B9958"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безперервність роботи всіх служб і сервісів Установи; мінімізація ризиків операційної діяльності Установи;</w:t>
      </w:r>
    </w:p>
    <w:p w:rsidR="0010783B" w:rsidRPr="003D4447" w:rsidP="0010783B" w14:paraId="7FB6AE2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створення позитивної репутації Установи при взаємодії з третіми сторонами; відповідність законодавству України та вимогам контролюючих органів в</w:t>
      </w:r>
    </w:p>
    <w:p w:rsidR="0010783B" w:rsidRPr="003D4447" w:rsidP="0010783B" w14:paraId="1E44825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області інформаційної безпеки та захисту персональних даних.</w:t>
      </w:r>
    </w:p>
    <w:p w:rsidR="0010783B" w:rsidRPr="003D4447" w:rsidP="0010783B" w14:paraId="4549DC1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поширюється на всі процеси діяльності Установи та є обов'язковою для виконання всіма співробітниками. Порушення вимог Політики тягне за собою дисциплінарну відповідальність та відповідальність згідно з чинним законодавством України.</w:t>
      </w:r>
    </w:p>
    <w:p w:rsidR="0010783B" w:rsidRPr="003D4447" w:rsidP="0010783B" w14:paraId="3D8C271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RPr="003D4447" w:rsidP="0010783B" w14:paraId="44C41F3B"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2.Терміни та визначення</w:t>
      </w:r>
    </w:p>
    <w:p w:rsidR="0010783B" w:rsidRPr="003D4447" w:rsidP="0010783B" w14:paraId="32EEE2AA"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10783B" w:rsidRPr="003D4447" w:rsidP="0010783B" w14:paraId="117A717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Власник ІА</w:t>
      </w:r>
      <w:r w:rsidRPr="003D4447">
        <w:rPr>
          <w:rFonts w:ascii="Times New Roman" w:eastAsia="Times New Roman" w:hAnsi="Times New Roman" w:cs="Times New Roman"/>
          <w:bCs/>
          <w:sz w:val="28"/>
          <w:szCs w:val="24"/>
          <w:lang w:eastAsia="ru-RU"/>
        </w:rPr>
        <w:t xml:space="preserve"> – співробітник Установи, який несе відповідальність за: забезпечення належної класифікації інформації та активів, пов'язаних із засобами обробки інформації; визначення та періодичний перегляд обмежень доступу і класифікацій; управління конкретними ризиками, пов'язаними з активом, і визначення пов'язаних потреб в безпеці.</w:t>
      </w:r>
    </w:p>
    <w:p w:rsidR="0010783B" w:rsidRPr="003D4447" w:rsidP="0010783B" w14:paraId="2160D18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Внутрішній аудит</w:t>
      </w:r>
      <w:r w:rsidRPr="003D4447">
        <w:rPr>
          <w:rFonts w:ascii="Times New Roman" w:eastAsia="Times New Roman" w:hAnsi="Times New Roman" w:cs="Times New Roman"/>
          <w:bCs/>
          <w:sz w:val="28"/>
          <w:szCs w:val="24"/>
          <w:lang w:eastAsia="ru-RU"/>
        </w:rPr>
        <w:t xml:space="preserve"> – аудит інформаційної безпеки, що проводиться співробітниками Установи, відповідно навченими та незалежним від контролюючої особи.</w:t>
      </w:r>
    </w:p>
    <w:p w:rsidR="0010783B" w:rsidRPr="003D4447" w:rsidP="0010783B" w14:paraId="1A53115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Вплив</w:t>
      </w:r>
      <w:r w:rsidRPr="003D4447">
        <w:rPr>
          <w:rFonts w:ascii="Times New Roman" w:eastAsia="Times New Roman" w:hAnsi="Times New Roman" w:cs="Times New Roman"/>
          <w:bCs/>
          <w:sz w:val="28"/>
          <w:szCs w:val="24"/>
          <w:lang w:eastAsia="ru-RU"/>
        </w:rPr>
        <w:t xml:space="preserve"> – величина збитку, який можна очікувати в результаті наслідків несанкціонованого розкриття інформації, несанкціонованої зміни інформації,</w:t>
      </w:r>
    </w:p>
    <w:p w:rsidR="0010783B" w:rsidRPr="003D4447" w:rsidP="0010783B" w14:paraId="7FCC322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несанкціонованого знищення інформації або втрати інформації або порушення доступності інформаційної системи.</w:t>
      </w:r>
    </w:p>
    <w:p w:rsidR="0010783B" w:rsidRPr="003D4447" w:rsidP="0010783B" w14:paraId="57AC16C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Доступність</w:t>
      </w:r>
      <w:r w:rsidRPr="003D4447">
        <w:rPr>
          <w:rFonts w:ascii="Times New Roman" w:eastAsia="Times New Roman" w:hAnsi="Times New Roman" w:cs="Times New Roman"/>
          <w:bCs/>
          <w:sz w:val="28"/>
          <w:szCs w:val="24"/>
          <w:lang w:eastAsia="ru-RU"/>
        </w:rPr>
        <w:t xml:space="preserve"> – властивість інформації, яка полягає в тому, щоб бути доступною та використовуватися на вимогу користувача і/або процесу.</w:t>
      </w:r>
    </w:p>
    <w:p w:rsidR="0010783B" w:rsidRPr="003D4447" w:rsidP="0010783B" w14:paraId="7FF35ED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Загроза</w:t>
      </w:r>
      <w:r w:rsidRPr="003D4447">
        <w:rPr>
          <w:rFonts w:ascii="Times New Roman" w:eastAsia="Times New Roman" w:hAnsi="Times New Roman" w:cs="Times New Roman"/>
          <w:bCs/>
          <w:sz w:val="28"/>
          <w:szCs w:val="24"/>
          <w:lang w:eastAsia="ru-RU"/>
        </w:rPr>
        <w:t xml:space="preserve"> – можлива небезпека, яка може використовувати уразливість в інформаційній системі для порушення цілісності, конфіденційності, доступності системи.</w:t>
      </w:r>
    </w:p>
    <w:p w:rsidR="0010783B" w:rsidRPr="003D4447" w:rsidP="0010783B" w14:paraId="368AF41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Інформаційна безпека (ІБ)</w:t>
      </w:r>
      <w:r w:rsidRPr="003D4447">
        <w:rPr>
          <w:rFonts w:ascii="Times New Roman" w:eastAsia="Times New Roman" w:hAnsi="Times New Roman" w:cs="Times New Roman"/>
          <w:bCs/>
          <w:sz w:val="28"/>
          <w:szCs w:val="24"/>
          <w:lang w:eastAsia="ru-RU"/>
        </w:rPr>
        <w:t xml:space="preserve"> – це практика забезпечення захисту інформаційних активів від загроз, які можуть на них вплинути. Вона включає в себе вичерпний набір засобів управління, які охоплюють різні фактори (людські, фізичні, екологічні та технічні) протягом життєвого циклу інформаційних і технологічних активів, включаючи розробку, створення і впровадження нових систем, підтримка даних і систем, моніторинг використання таких активів, виявлення та реагування на потенційні загрози, дотримання чинних законів і положень про </w:t>
      </w:r>
      <w:r w:rsidRPr="003D4447">
        <w:rPr>
          <w:rFonts w:ascii="Times New Roman" w:eastAsia="Times New Roman" w:hAnsi="Times New Roman" w:cs="Times New Roman"/>
          <w:bCs/>
          <w:sz w:val="28"/>
          <w:szCs w:val="24"/>
          <w:lang w:eastAsia="ru-RU"/>
        </w:rPr>
        <w:t>кібербезпеку</w:t>
      </w:r>
      <w:r w:rsidRPr="003D4447">
        <w:rPr>
          <w:rFonts w:ascii="Times New Roman" w:eastAsia="Times New Roman" w:hAnsi="Times New Roman" w:cs="Times New Roman"/>
          <w:bCs/>
          <w:sz w:val="28"/>
          <w:szCs w:val="24"/>
          <w:lang w:eastAsia="ru-RU"/>
        </w:rPr>
        <w:t xml:space="preserve"> і конфіденційність, а також виведення з експлуатації ІТ-систем і знищення даних.</w:t>
      </w:r>
    </w:p>
    <w:p w:rsidR="0010783B" w:rsidRPr="003D4447" w:rsidP="0010783B" w14:paraId="0BC2EC0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Інформаційна система</w:t>
      </w:r>
      <w:r w:rsidRPr="003D4447">
        <w:rPr>
          <w:rFonts w:ascii="Times New Roman" w:eastAsia="Times New Roman" w:hAnsi="Times New Roman" w:cs="Times New Roman"/>
          <w:bCs/>
          <w:sz w:val="28"/>
          <w:szCs w:val="24"/>
          <w:lang w:eastAsia="ru-RU"/>
        </w:rPr>
        <w:t xml:space="preserve"> – комп'ютерні системи, програмне забезпечення, телекомунікаційне і периферійне устаткування.</w:t>
      </w:r>
    </w:p>
    <w:p w:rsidR="0010783B" w:rsidRPr="003D4447" w:rsidP="0010783B" w14:paraId="4FE4871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Інформаційний актив (ІА)</w:t>
      </w:r>
      <w:r w:rsidRPr="003D4447">
        <w:rPr>
          <w:rFonts w:ascii="Times New Roman" w:eastAsia="Times New Roman" w:hAnsi="Times New Roman" w:cs="Times New Roman"/>
          <w:bCs/>
          <w:sz w:val="28"/>
          <w:szCs w:val="24"/>
          <w:lang w:eastAsia="ru-RU"/>
        </w:rPr>
        <w:t xml:space="preserve"> – обладнання, програмне забезпечення, дані, а також співробітники, які беруть участь в процесах діяльності Установи, які визначені і управляються як єдине ціле, щоб його можна було зрозуміти, спільно використовувати, захищати та ефективно керувати. Інформаційні активи мають керовану цінність, ризики, контент і життєві цикли.</w:t>
      </w:r>
    </w:p>
    <w:p w:rsidR="0010783B" w:rsidRPr="003D4447" w:rsidP="0010783B" w14:paraId="0D1EE44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Інцидент</w:t>
      </w:r>
      <w:r w:rsidRPr="003D4447">
        <w:rPr>
          <w:rFonts w:ascii="Times New Roman" w:eastAsia="Times New Roman" w:hAnsi="Times New Roman" w:cs="Times New Roman"/>
          <w:bCs/>
          <w:sz w:val="28"/>
          <w:szCs w:val="24"/>
          <w:lang w:eastAsia="ru-RU"/>
        </w:rPr>
        <w:t xml:space="preserve"> – це подія, яка не є частиною звичайних операцій і порушує робочі процеси. Інцидент може включати відмову функції або послуги, які повинні були бути надані, або будь-які інші типи збою операції.</w:t>
      </w:r>
    </w:p>
    <w:p w:rsidR="0010783B" w:rsidRPr="003D4447" w:rsidP="0010783B" w14:paraId="7527713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Конфіденційність</w:t>
      </w:r>
      <w:r w:rsidRPr="003D4447">
        <w:rPr>
          <w:rFonts w:ascii="Times New Roman" w:eastAsia="Times New Roman" w:hAnsi="Times New Roman" w:cs="Times New Roman"/>
          <w:bCs/>
          <w:sz w:val="28"/>
          <w:szCs w:val="24"/>
          <w:lang w:eastAsia="ru-RU"/>
        </w:rPr>
        <w:t xml:space="preserve"> – властивість інформації, яка полягає в тому, що інформація не може бути отримана неавторизованим користувачем і/або процесом.</w:t>
      </w:r>
    </w:p>
    <w:p w:rsidR="0010783B" w:rsidRPr="003D4447" w:rsidP="0010783B" w14:paraId="052F68D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Користувач</w:t>
      </w:r>
      <w:r w:rsidRPr="003D4447">
        <w:rPr>
          <w:rFonts w:ascii="Times New Roman" w:eastAsia="Times New Roman" w:hAnsi="Times New Roman" w:cs="Times New Roman"/>
          <w:bCs/>
          <w:sz w:val="28"/>
          <w:szCs w:val="24"/>
          <w:lang w:eastAsia="ru-RU"/>
        </w:rPr>
        <w:t xml:space="preserve"> – особа або Установа, які взаємодіють з інформаційними системами.</w:t>
      </w:r>
    </w:p>
    <w:p w:rsidR="0010783B" w:rsidRPr="003D4447" w:rsidP="0010783B" w14:paraId="06D6689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 xml:space="preserve">Оцінка ризиків </w:t>
      </w:r>
      <w:r w:rsidRPr="003D4447">
        <w:rPr>
          <w:rFonts w:ascii="Times New Roman" w:eastAsia="Times New Roman" w:hAnsi="Times New Roman" w:cs="Times New Roman"/>
          <w:bCs/>
          <w:sz w:val="28"/>
          <w:szCs w:val="24"/>
          <w:lang w:eastAsia="ru-RU"/>
        </w:rPr>
        <w:t>– процес виявлення, визначення пріоритетів та аналіз ризиків. Процес включає визначення ступеня, в якому несприятливі обставини або події можуть вплинути на Установу. Цей процес використовує результати оцінок загроз і вразливостей для виявлення ризиків для діяльності Установи і оцінює ці ризики, з точки зору ймовірності виникнення і впливу. Результатом оцінки ризику є список передбачуваних потенційних впливів і явних вразливостей. Оцінка ризиків є частиною процесу управління ризиками.</w:t>
      </w:r>
    </w:p>
    <w:p w:rsidR="0010783B" w:rsidRPr="003D4447" w:rsidP="0010783B" w14:paraId="6A77F45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 xml:space="preserve">Політика інформаційної безпеки </w:t>
      </w:r>
      <w:r w:rsidRPr="003D4447">
        <w:rPr>
          <w:rFonts w:ascii="Times New Roman" w:eastAsia="Times New Roman" w:hAnsi="Times New Roman" w:cs="Times New Roman"/>
          <w:bCs/>
          <w:sz w:val="28"/>
          <w:szCs w:val="24"/>
          <w:lang w:eastAsia="ru-RU"/>
        </w:rPr>
        <w:t>– набір задокументованих управлінських рішень, створений для захисту інформації Установи та пов'язаних з нею ресурсів.</w:t>
      </w:r>
    </w:p>
    <w:p w:rsidR="0010783B" w:rsidRPr="003D4447" w:rsidP="0010783B" w14:paraId="16E5E5B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Ризик</w:t>
      </w:r>
      <w:r w:rsidRPr="003D4447">
        <w:rPr>
          <w:rFonts w:ascii="Times New Roman" w:eastAsia="Times New Roman" w:hAnsi="Times New Roman" w:cs="Times New Roman"/>
          <w:bCs/>
          <w:sz w:val="28"/>
          <w:szCs w:val="24"/>
          <w:lang w:eastAsia="ru-RU"/>
        </w:rPr>
        <w:t xml:space="preserve"> – ймовірність впливу на діяльність Установи (включаючи місію, функції, імідж, репутацію), її активи (ресурси) і співробітників в результаті експлуатації вразливостей інформаційної системи і залежно від потенційного впливу, реалізація загрози і ймовірність її реалізації.</w:t>
      </w:r>
    </w:p>
    <w:p w:rsidR="0010783B" w:rsidRPr="003D4447" w:rsidP="0010783B" w14:paraId="0CAA0F6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Уразливість</w:t>
      </w:r>
      <w:r w:rsidRPr="003D4447">
        <w:rPr>
          <w:rFonts w:ascii="Times New Roman" w:eastAsia="Times New Roman" w:hAnsi="Times New Roman" w:cs="Times New Roman"/>
          <w:bCs/>
          <w:sz w:val="28"/>
          <w:szCs w:val="24"/>
          <w:lang w:eastAsia="ru-RU"/>
        </w:rPr>
        <w:t xml:space="preserve"> – недолік в інформаційній системі, який може бути використаний суб'єктом загрози (наприклад, зловмисником) для виконання несанкціонованих дій в системі і порушення цілісності, конфіденційності, доступності або спостережливості.</w:t>
      </w:r>
    </w:p>
    <w:p w:rsidR="0010783B" w:rsidRPr="003D4447" w:rsidP="0010783B" w14:paraId="731D69D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Цілісність</w:t>
      </w:r>
      <w:r w:rsidRPr="003D4447">
        <w:rPr>
          <w:rFonts w:ascii="Times New Roman" w:eastAsia="Times New Roman" w:hAnsi="Times New Roman" w:cs="Times New Roman"/>
          <w:bCs/>
          <w:sz w:val="28"/>
          <w:szCs w:val="24"/>
          <w:lang w:eastAsia="ru-RU"/>
        </w:rPr>
        <w:t xml:space="preserve"> – властивість інформації, яка полягає в тому, що інформація не може бути модифікована неавторизованим користувачем і/або процесом.</w:t>
      </w:r>
    </w:p>
    <w:p w:rsidR="0010783B" w:rsidRPr="003D4447" w:rsidP="0010783B" w14:paraId="4A720FE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Шифрування</w:t>
      </w:r>
      <w:r w:rsidRPr="003D4447">
        <w:rPr>
          <w:rFonts w:ascii="Times New Roman" w:eastAsia="Times New Roman" w:hAnsi="Times New Roman" w:cs="Times New Roman"/>
          <w:bCs/>
          <w:sz w:val="28"/>
          <w:szCs w:val="24"/>
          <w:lang w:eastAsia="ru-RU"/>
        </w:rPr>
        <w:t xml:space="preserve"> – процес перетворення відкритого тексту в зашифрований з метою безпеки або конфіденційності.</w:t>
      </w:r>
    </w:p>
    <w:p w:rsidR="0010783B" w:rsidRPr="003D4447" w:rsidP="0010783B" w14:paraId="14D9171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 xml:space="preserve">Шкідливе ПЗ </w:t>
      </w:r>
      <w:r w:rsidRPr="003D4447">
        <w:rPr>
          <w:rFonts w:ascii="Times New Roman" w:eastAsia="Times New Roman" w:hAnsi="Times New Roman" w:cs="Times New Roman"/>
          <w:bCs/>
          <w:sz w:val="28"/>
          <w:szCs w:val="24"/>
          <w:lang w:eastAsia="ru-RU"/>
        </w:rPr>
        <w:t>– програмне забезпечення, яке вживлюється в систему, як правило, таємно, з метою порушення конфіденційності, цілісності та/або доступності даних, додатків або операційної системи користувача або іншим чином шкодити або заважати роботі користувача.</w:t>
      </w:r>
    </w:p>
    <w:p w:rsidR="0010783B" w:rsidRPr="003D4447" w:rsidP="0010783B" w14:paraId="6758999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SMTPS</w:t>
      </w:r>
      <w:r w:rsidRPr="003D4447">
        <w:rPr>
          <w:rFonts w:ascii="Times New Roman" w:eastAsia="Times New Roman" w:hAnsi="Times New Roman" w:cs="Times New Roman"/>
          <w:bCs/>
          <w:sz w:val="28"/>
          <w:szCs w:val="24"/>
          <w:lang w:eastAsia="ru-RU"/>
        </w:rPr>
        <w:t xml:space="preserve"> – </w:t>
      </w:r>
      <w:r w:rsidRPr="003D4447">
        <w:rPr>
          <w:rFonts w:ascii="Times New Roman" w:eastAsia="Times New Roman" w:hAnsi="Times New Roman" w:cs="Times New Roman"/>
          <w:bCs/>
          <w:sz w:val="28"/>
          <w:szCs w:val="24"/>
          <w:lang w:eastAsia="ru-RU"/>
        </w:rPr>
        <w:t>Simple</w:t>
      </w:r>
      <w:r w:rsidRPr="003D4447">
        <w:rPr>
          <w:rFonts w:ascii="Times New Roman" w:eastAsia="Times New Roman" w:hAnsi="Times New Roman" w:cs="Times New Roman"/>
          <w:bCs/>
          <w:sz w:val="28"/>
          <w:szCs w:val="24"/>
          <w:lang w:eastAsia="ru-RU"/>
        </w:rPr>
        <w:t xml:space="preserve"> </w:t>
      </w:r>
      <w:r w:rsidRPr="003D4447">
        <w:rPr>
          <w:rFonts w:ascii="Times New Roman" w:eastAsia="Times New Roman" w:hAnsi="Times New Roman" w:cs="Times New Roman"/>
          <w:bCs/>
          <w:sz w:val="28"/>
          <w:szCs w:val="24"/>
          <w:lang w:eastAsia="ru-RU"/>
        </w:rPr>
        <w:t>Mail</w:t>
      </w:r>
      <w:r w:rsidRPr="003D4447">
        <w:rPr>
          <w:rFonts w:ascii="Times New Roman" w:eastAsia="Times New Roman" w:hAnsi="Times New Roman" w:cs="Times New Roman"/>
          <w:bCs/>
          <w:sz w:val="28"/>
          <w:szCs w:val="24"/>
          <w:lang w:eastAsia="ru-RU"/>
        </w:rPr>
        <w:t xml:space="preserve"> </w:t>
      </w:r>
      <w:r w:rsidRPr="003D4447">
        <w:rPr>
          <w:rFonts w:ascii="Times New Roman" w:eastAsia="Times New Roman" w:hAnsi="Times New Roman" w:cs="Times New Roman"/>
          <w:bCs/>
          <w:sz w:val="28"/>
          <w:szCs w:val="24"/>
          <w:lang w:eastAsia="ru-RU"/>
        </w:rPr>
        <w:t>Transfer</w:t>
      </w:r>
      <w:r w:rsidRPr="003D4447">
        <w:rPr>
          <w:rFonts w:ascii="Times New Roman" w:eastAsia="Times New Roman" w:hAnsi="Times New Roman" w:cs="Times New Roman"/>
          <w:bCs/>
          <w:sz w:val="28"/>
          <w:szCs w:val="24"/>
          <w:lang w:eastAsia="ru-RU"/>
        </w:rPr>
        <w:t xml:space="preserve"> </w:t>
      </w:r>
      <w:r w:rsidRPr="003D4447">
        <w:rPr>
          <w:rFonts w:ascii="Times New Roman" w:eastAsia="Times New Roman" w:hAnsi="Times New Roman" w:cs="Times New Roman"/>
          <w:bCs/>
          <w:sz w:val="28"/>
          <w:szCs w:val="24"/>
          <w:lang w:eastAsia="ru-RU"/>
        </w:rPr>
        <w:t>Protocol</w:t>
      </w:r>
      <w:r w:rsidRPr="003D4447">
        <w:rPr>
          <w:rFonts w:ascii="Times New Roman" w:eastAsia="Times New Roman" w:hAnsi="Times New Roman" w:cs="Times New Roman"/>
          <w:bCs/>
          <w:sz w:val="28"/>
          <w:szCs w:val="24"/>
          <w:lang w:eastAsia="ru-RU"/>
        </w:rPr>
        <w:t xml:space="preserve"> </w:t>
      </w:r>
      <w:r w:rsidRPr="003D4447">
        <w:rPr>
          <w:rFonts w:ascii="Times New Roman" w:eastAsia="Times New Roman" w:hAnsi="Times New Roman" w:cs="Times New Roman"/>
          <w:bCs/>
          <w:sz w:val="28"/>
          <w:szCs w:val="24"/>
          <w:lang w:eastAsia="ru-RU"/>
        </w:rPr>
        <w:t>Secure</w:t>
      </w:r>
      <w:r w:rsidRPr="003D4447">
        <w:rPr>
          <w:rFonts w:ascii="Times New Roman" w:eastAsia="Times New Roman" w:hAnsi="Times New Roman" w:cs="Times New Roman"/>
          <w:bCs/>
          <w:sz w:val="28"/>
          <w:szCs w:val="24"/>
          <w:lang w:eastAsia="ru-RU"/>
        </w:rPr>
        <w:t>.</w:t>
      </w:r>
    </w:p>
    <w:p w:rsidR="0010783B" w:rsidRPr="003D4447" w:rsidP="0010783B" w14:paraId="4D08F877"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RPr="003D4447" w:rsidP="0010783B" w14:paraId="6C30D96D"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3.Політика інформаційної безпеки</w:t>
      </w:r>
    </w:p>
    <w:p w:rsidR="0010783B" w:rsidRPr="003D4447" w:rsidP="0010783B" w14:paraId="29120F87"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10783B" w:rsidRPr="003D4447" w:rsidP="0010783B" w14:paraId="34EA7B4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3.1.Управління інформаційною безпекою</w:t>
      </w:r>
    </w:p>
    <w:p w:rsidR="0010783B" w:rsidRPr="003D4447" w:rsidP="0010783B" w14:paraId="2288D08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Для забезпечення ІБ, необхідно слідувати формальним загальним правилам та процедурам наведеним далі, що покривають відповідне використання ІА Установи.</w:t>
      </w:r>
    </w:p>
    <w:p w:rsidR="0010783B" w:rsidRPr="003D4447" w:rsidP="0010783B" w14:paraId="75B399A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Установи та відповідні треті сторони (які мають доступ до інформації та/або ресурсів Установи) повинні бути проінформовані про необхідність дотримання цієї Політики.</w:t>
      </w:r>
    </w:p>
    <w:p w:rsidR="0010783B" w:rsidRPr="003D4447" w:rsidP="0010783B" w14:paraId="061BD0F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Для забезпечення постійної придатності, адекватності та ефективності ця Політика повинна переглядатися Відповідальною особою за інформаційну безпеку через заплановані проміжки часу – щонайменше раз в рік, якщо впроваджуються суттєві зміни або за рішенням Керівництва Установи.</w:t>
      </w:r>
    </w:p>
    <w:p w:rsidR="0010783B" w:rsidRPr="003D4447" w:rsidP="0010783B" w14:paraId="742BD63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Суттєвими змінами можна вважати:</w:t>
      </w:r>
    </w:p>
    <w:p w:rsidR="0010783B" w:rsidRPr="003D4447" w:rsidP="0010783B" w14:paraId="50C5D0F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зміни в процесах діяльності Установи; зміни в організаційній структурі;</w:t>
      </w:r>
    </w:p>
    <w:p w:rsidR="0010783B" w:rsidRPr="003D4447" w:rsidP="0010783B" w14:paraId="4FEDD38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зміни в ІТ-інфраструктурі Установи тощо.</w:t>
      </w:r>
    </w:p>
    <w:p w:rsidR="0010783B" w:rsidRPr="003D4447" w:rsidP="0010783B" w14:paraId="71D8559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Відповідно до сфери діяльності Установи необхідно також враховувати наступні моменти:</w:t>
      </w:r>
    </w:p>
    <w:p w:rsidR="0010783B" w:rsidRPr="003D4447" w:rsidP="0010783B" w14:paraId="1358EF4E"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законодавство, що регулює сферу</w:t>
      </w:r>
      <w:r w:rsidRPr="003D4447">
        <w:rPr>
          <w:rFonts w:ascii="Times New Roman" w:eastAsia="Times New Roman" w:hAnsi="Times New Roman" w:cs="Times New Roman"/>
          <w:bCs/>
          <w:sz w:val="28"/>
          <w:szCs w:val="24"/>
          <w:lang w:eastAsia="ru-RU"/>
        </w:rPr>
        <w:tab/>
        <w:t>діяльності Установи та</w:t>
      </w:r>
      <w:r w:rsidRPr="003D4447">
        <w:rPr>
          <w:rFonts w:ascii="Times New Roman" w:eastAsia="Times New Roman" w:hAnsi="Times New Roman" w:cs="Times New Roman"/>
          <w:bCs/>
          <w:sz w:val="28"/>
          <w:szCs w:val="24"/>
          <w:lang w:eastAsia="ru-RU"/>
        </w:rPr>
        <w:tab/>
        <w:t>договірні зобов’язання;</w:t>
      </w:r>
    </w:p>
    <w:p w:rsidR="0010783B" w:rsidRPr="003D4447" w:rsidP="0010783B" w14:paraId="55E14EA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порушення Політики;</w:t>
      </w:r>
    </w:p>
    <w:p w:rsidR="0010783B" w:rsidRPr="003D4447" w:rsidP="0010783B" w14:paraId="3F92B21C"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обов’язки керівництва Установи та інших осіб щодо безпеки систем та інформації Установи.</w:t>
      </w:r>
    </w:p>
    <w:p w:rsidR="0010783B" w:rsidRPr="003D4447" w:rsidP="0010783B" w14:paraId="79C7AF6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3.2.Розподіл обов’язків з інформаційної безпеки</w:t>
      </w:r>
    </w:p>
    <w:p w:rsidR="0010783B" w:rsidRPr="003D4447" w:rsidP="0010783B" w14:paraId="7CA16E2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Загальна відповідальність за ІБ Установи покладається на міського голову.</w:t>
      </w:r>
    </w:p>
    <w:p w:rsidR="0010783B" w:rsidRPr="003D4447" w:rsidP="0010783B" w14:paraId="580B460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Конфліктні обов’язки та сфери відповідальності повинні бути розділені, щоб зменшити можливості для несанкціонованих або ненавмисних змін чи зловживання ІА Установи.</w:t>
      </w:r>
    </w:p>
    <w:p w:rsidR="0010783B" w:rsidRPr="003D4447" w:rsidP="0010783B" w14:paraId="43894FA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Формальне розподілення відповідальності керівництвом Установи забезпечує стратегічну прозорість та вплив на практику забезпечення ІБ.</w:t>
      </w:r>
    </w:p>
    <w:p w:rsidR="0010783B" w:rsidRPr="003D4447" w:rsidP="0010783B" w14:paraId="05C0C75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Керівництво відповідальне за:</w:t>
      </w:r>
    </w:p>
    <w:p w:rsidR="0010783B" w:rsidRPr="003D4447" w:rsidP="0010783B" w14:paraId="4FABB45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визначення критичних операційних процесів для діяльності Установи; прийняття рішень щодо розвитку ІБ Установи;</w:t>
      </w:r>
    </w:p>
    <w:p w:rsidR="0010783B" w:rsidRPr="003D4447" w:rsidP="0010783B" w14:paraId="09312FE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затвердження та поширення правил і вимог ІБ в Установі;</w:t>
      </w:r>
    </w:p>
    <w:p w:rsidR="0010783B" w:rsidRPr="003D4447" w:rsidP="0010783B" w14:paraId="3F06F49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затвердження відповідальності за порушення правил та вимог ІБ;</w:t>
      </w:r>
    </w:p>
    <w:p w:rsidR="0010783B" w:rsidRPr="003D4447" w:rsidP="0010783B" w14:paraId="08E28952"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функцію перевірки та контролю виконання в Установі правил та вимог ІБ. Додатково відповідальні та їх обов'язки описані нижче в тілі цієї Політики.</w:t>
      </w:r>
    </w:p>
    <w:p w:rsidR="0010783B" w:rsidRPr="003D4447" w:rsidP="0010783B" w14:paraId="75BACC4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3.3.Безпека людських ресурсів</w:t>
      </w:r>
    </w:p>
    <w:p w:rsidR="0010783B" w:rsidRPr="003D4447" w:rsidP="0010783B" w14:paraId="1A3CAB0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Перевірка кандидатів перед працевлаштуванням, співробітників чи третіх сторін повинна чітко враховувати чутливість інформації, до якої кандидати отримають доступ, та передбачувані ризики при визначенні характеру та строків цих перевірок.</w:t>
      </w:r>
    </w:p>
    <w:p w:rsidR="0010783B" w:rsidRPr="003D4447" w:rsidP="0010783B" w14:paraId="247AB59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Призначення на посади та звільнення з посад повинно виконуватися відповідно до державних нормативно-правових актів.</w:t>
      </w:r>
    </w:p>
    <w:p w:rsidR="0010783B" w:rsidRPr="003D4447" w:rsidP="0010783B" w14:paraId="1296221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Кожен співробітник Установи та третьої сторони, якому надано доступ до систем та/або даних Установи, несе відповідальність за безпечне використання систем і даних для цілей діяльності ТГ та дотримання її політик.</w:t>
      </w:r>
    </w:p>
    <w:p w:rsidR="0010783B" w:rsidRPr="003D4447" w:rsidP="0010783B" w14:paraId="24A6FFA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та треті сторони несуть відповідальність за повідомлення Керівнику про будь-які сумніви щодо ефективності процесів безпеки, про будь- яку подію чи інцидент щодо несанкціонованого або неправильного використання активів Установи.</w:t>
      </w:r>
    </w:p>
    <w:p w:rsidR="0010783B" w:rsidRPr="003D4447" w:rsidP="0010783B" w14:paraId="35AAC36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Обов’язок Керівництва Установи вимагати від всіх співробітників та третіх сторін дотримання вимог ІБ Установи, відповідно до встановлених політик та процесів, а також контролювати процес їх дотримання.</w:t>
      </w:r>
    </w:p>
    <w:p w:rsidR="0010783B" w:rsidRPr="003D4447" w:rsidP="0010783B" w14:paraId="7317D59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Припинення трудової діяльності здійснюється згідно з чинним трудовим законодавством України.</w:t>
      </w:r>
    </w:p>
    <w:p w:rsidR="0010783B" w:rsidRPr="003D4447" w:rsidP="0010783B" w14:paraId="74699CA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3.4.Навчання та обізнаність</w:t>
      </w:r>
    </w:p>
    <w:p w:rsidR="0010783B" w:rsidRPr="003D4447" w:rsidP="0010783B" w14:paraId="12AC9A4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співробітники, які є користувачами внутрішньої мережі повинні бути ознайомлені з внутрішніми вимогами щодо роботи з інформаційними активами Установи та нести персональну відповідальність за їх дотримання.</w:t>
      </w:r>
    </w:p>
    <w:p w:rsidR="0010783B" w:rsidRPr="003D4447" w:rsidP="0010783B" w14:paraId="02A6576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співробітники та відповідні треті сторони повинні проходити відповідну підготовку з підвищення обізнаності та регулярно отримувати інформацію про оновлення організаційних політик та процедур відповідно до їх робочих функцій.</w:t>
      </w:r>
    </w:p>
    <w:p w:rsidR="0010783B" w:rsidRPr="003D4447" w:rsidP="0010783B" w14:paraId="4273CF3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Програма обізнаності повинна забезпечувати, щоб усі співробітники досягали та підтримували принаймні базовий рівень розуміння питань ІБ, таких як загальні зобов’язання згідно з різними політиками, стандартами, процедурами, керівними принципами, законами, нормативними актами, контрактними умовами, а також загальноприйнятими стандартами етики та прийнятної поведінки.</w:t>
      </w:r>
    </w:p>
    <w:p w:rsidR="0010783B" w:rsidRPr="003D4447" w:rsidP="0010783B" w14:paraId="6FE0CDF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Додаткове навчання підходить для співробітників, які мають конкретні зобов’язання щодо захисту інформації та кому не вистачає базової обізнаності щодо ІБ в рамках робочого процесу, наприклад, адміністраторам систем, відповідальним за ІБ, Керівництву Установи. Такі вимоги до навчання повинні бути визначені в особистих планах навчання співробітників.</w:t>
      </w:r>
    </w:p>
    <w:p w:rsidR="0010783B" w:rsidRPr="003D4447" w:rsidP="0010783B" w14:paraId="1E4B5A6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3.5.Фізична безпека</w:t>
      </w:r>
    </w:p>
    <w:p w:rsidR="0010783B" w:rsidRPr="003D4447" w:rsidP="0010783B" w14:paraId="4BD8B04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Засоби обробки інформації повинні розміщуватися в захищених зонах, фізично захищених від несанкціонованого доступу, пошкодження та втручання чи зміни певних периметрів безпеки. Для виявлення або запобігання несанкціонованого доступу та захисту ІА, особливо критичних і чутливих, повинні </w:t>
      </w:r>
      <w:r w:rsidRPr="003D4447">
        <w:rPr>
          <w:rFonts w:ascii="Times New Roman" w:eastAsia="Times New Roman" w:hAnsi="Times New Roman" w:cs="Times New Roman"/>
          <w:bCs/>
          <w:sz w:val="28"/>
          <w:szCs w:val="24"/>
          <w:lang w:eastAsia="ru-RU"/>
        </w:rPr>
        <w:t>застосовуються багаторівневі внутрішні та зовнішні засоби контролю від примусових або прихованих атак.</w:t>
      </w:r>
    </w:p>
    <w:p w:rsidR="0010783B" w:rsidRPr="003D4447" w:rsidP="0010783B" w14:paraId="52EFAC3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та треті сторони повинні використовувати фізичний ідентифікатор контролю доступу (картка або будь-яка інша альтернатива), щоб мати доступ до приміщень Установи. Для входу в зони обмеженого доступу (серверні, фінансовий відділ тощо) співробітники/третя сторона повинні мати відповідний рівень доступу. Цей рівень затверджується Керівництвом Установи.</w:t>
      </w:r>
    </w:p>
    <w:p w:rsidR="0010783B" w:rsidRPr="003D4447" w:rsidP="0010783B" w14:paraId="4FADE58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Відвідувачі Установи повинні завжди супроводжуватись відповідальними співробітниками задля уникнення доступу до ІА Установи, що можуть містити чутливу інформацію.</w:t>
      </w:r>
    </w:p>
    <w:p w:rsidR="0010783B" w:rsidRPr="003D4447" w:rsidP="0010783B" w14:paraId="5D4B9DC5"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Ідентифікатори доступу мають видаватися під час адаптації співробітників в Установі та знищуватися, коли співробітник залишає Організацію.</w:t>
      </w:r>
    </w:p>
    <w:p w:rsidR="0010783B" w:rsidRPr="003D4447" w:rsidP="0010783B" w14:paraId="38F0891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3.6.Класифікація та управління інформацією</w:t>
      </w:r>
    </w:p>
    <w:p w:rsidR="0010783B" w:rsidRPr="003D4447" w:rsidP="0010783B" w14:paraId="7EC7771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Інформацію слід класифікувати, визначати та оцінювати ризики відповідно до її конфіденційності, цілісності, доступності та спостережливості, незалежно від носія, на якому вона зберігається і/або обробляється. Чутлива інформація повинна визначатися відповідно до її конфіденційності, цілісності, доступності та спостережливості. Вся інформація, окрім публічної, має визначатися як чутлива.</w:t>
      </w:r>
    </w:p>
    <w:p w:rsidR="0010783B" w:rsidRPr="003D4447" w:rsidP="0010783B" w14:paraId="452FA6D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Незалежно від рівня конфіденційності, вся інформація Установи повинна використовуватися належним чином та тільки для дозволених цілей.</w:t>
      </w:r>
    </w:p>
    <w:p w:rsidR="0010783B" w:rsidRPr="003D4447" w:rsidP="0010783B" w14:paraId="50211E1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Розкриття інформації з обмеженим доступом може здійснюватися лише у законний спосіб зацікавленим особам органів влади, а також фізичним та юридичним особам за згодою Установи, з дотриманням вимог чинного законодавства України та вимог відповідних Договорів.</w:t>
      </w:r>
    </w:p>
    <w:p w:rsidR="0010783B" w:rsidRPr="003D4447" w:rsidP="0010783B" w14:paraId="218D105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3.7.Обробка, передача та зберігання даних</w:t>
      </w:r>
    </w:p>
    <w:p w:rsidR="0010783B" w:rsidRPr="003D4447" w:rsidP="0010783B" w14:paraId="3BB95A6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Чутливі дані повинні збиратися та зберігатися лише в системах, де є обґрунтована ділова чи технічна потреба. Чутливі виробничі дані повинні бути захищені при зберіганні і/або використанні у системах, і надійно видалятись, коли вони більше не потрібні.</w:t>
      </w:r>
    </w:p>
    <w:p w:rsidR="0010783B" w:rsidRPr="003D4447" w:rsidP="0010783B" w14:paraId="50CD4DF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Діаграма або схема потоків даних повинна бути впровадженою та регулярно переглядатись. Інвентаризація та класифікація даних повинна проводитися щонайменше раз на рік.</w:t>
      </w:r>
    </w:p>
    <w:p w:rsidR="0010783B" w:rsidRPr="003D4447" w:rsidP="0010783B" w14:paraId="6F342FC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Чутливі дані ніколи не повинні збиратися або використовуватися для цілей, відмінних від тих, для яких дані були зібрані спочатку. Усі параметри збереження даних (періоди, цілі тощо) повинні бути законними та відповідати місцевому та міжнародному законодавству та нормам щодо захисту даних.</w:t>
      </w:r>
    </w:p>
    <w:p w:rsidR="0010783B" w:rsidRPr="003D4447" w:rsidP="0010783B" w14:paraId="4019D09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Інвентаризація чутливих даних повинна включати ідентифікацію конкретних захоплених елементів даних, де дозволено зберігання кожного елементу і необхідних заходів безпеки – наприклад, для захисту конфіденційності та/або цілісності – для кожного елемента даних під час зберігання і передачі.</w:t>
      </w:r>
    </w:p>
    <w:p w:rsidR="0010783B" w:rsidRPr="003D4447" w:rsidP="0010783B" w14:paraId="39640EE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 разі збору або зберігання чутливих виробничих даних, вони повинні бути належним чином захищені – наприклад, за допомогою надійних заходів контролю доступу та/або надійної криптографії з прийнятими в галузі ІБ процесами управління ключами. Як тільки вони більше не потрібні для цілей збору, дані </w:t>
      </w:r>
      <w:r w:rsidRPr="003D4447">
        <w:rPr>
          <w:rFonts w:ascii="Times New Roman" w:eastAsia="Times New Roman" w:hAnsi="Times New Roman" w:cs="Times New Roman"/>
          <w:bCs/>
          <w:sz w:val="28"/>
          <w:szCs w:val="24"/>
          <w:lang w:eastAsia="ru-RU"/>
        </w:rPr>
        <w:t>повинні бути надійно видалені, щоб було неможливо відновити або переробити дані з будь-якої системи.</w:t>
      </w:r>
    </w:p>
    <w:p w:rsidR="0010783B" w:rsidRPr="003D4447" w:rsidP="0010783B" w14:paraId="4E9C191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3.8.Управління інформаційними активами</w:t>
      </w:r>
    </w:p>
    <w:p w:rsidR="0010783B" w:rsidRPr="003D4447" w:rsidP="0010783B" w14:paraId="557B868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інформаційні активи</w:t>
      </w:r>
      <w:r w:rsidRPr="003D4447">
        <w:rPr>
          <w:rFonts w:ascii="Times New Roman" w:eastAsia="Times New Roman" w:hAnsi="Times New Roman" w:cs="Times New Roman"/>
          <w:bCs/>
          <w:sz w:val="28"/>
          <w:szCs w:val="24"/>
          <w:lang w:eastAsia="ru-RU"/>
        </w:rPr>
        <w:tab/>
        <w:t>Установи повинні бути визначені</w:t>
      </w:r>
      <w:r w:rsidRPr="003D4447">
        <w:rPr>
          <w:rFonts w:ascii="Times New Roman" w:eastAsia="Times New Roman" w:hAnsi="Times New Roman" w:cs="Times New Roman"/>
          <w:bCs/>
          <w:sz w:val="28"/>
          <w:szCs w:val="24"/>
          <w:lang w:eastAsia="ru-RU"/>
        </w:rPr>
        <w:tab/>
        <w:t xml:space="preserve">та задокументовані в Реєстрі ІА. </w:t>
      </w:r>
    </w:p>
    <w:p w:rsidR="0010783B" w:rsidRPr="003D4447" w:rsidP="0010783B" w14:paraId="7EE40C6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ІА Установи можуть включати:</w:t>
      </w:r>
    </w:p>
    <w:p w:rsidR="0010783B" w:rsidRPr="003D4447" w:rsidP="0010783B" w14:paraId="0DBDC4A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інформацію про Установу</w:t>
      </w:r>
      <w:r w:rsidRPr="003D4447">
        <w:rPr>
          <w:rFonts w:ascii="Times New Roman" w:eastAsia="Times New Roman" w:hAnsi="Times New Roman" w:cs="Times New Roman"/>
          <w:bCs/>
          <w:sz w:val="28"/>
          <w:szCs w:val="24"/>
          <w:lang w:eastAsia="ru-RU"/>
        </w:rPr>
        <w:tab/>
        <w:t>та зацікавлені треті сторони (підрядники, партнери, клієнти тощо), системи, послуги чи обладнання, в яких обробляється, зберігається або передається інформація про Установу та зацікавлених третіх сторін.</w:t>
      </w:r>
    </w:p>
    <w:p w:rsidR="0010783B" w:rsidRPr="003D4447" w:rsidP="0010783B" w14:paraId="442F36A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має регулярно переглядати та призначати відповідні обов’язки з обслуговування та перевірки Реєстру ІА. </w:t>
      </w:r>
    </w:p>
    <w:p w:rsidR="0010783B" w:rsidRPr="003D4447" w:rsidP="0010783B" w14:paraId="624F9C2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Реєстр повинен містити інформацію про:</w:t>
      </w:r>
    </w:p>
    <w:p w:rsidR="0010783B" w:rsidRPr="003D4447" w:rsidP="0010783B" w14:paraId="23263998"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власників ІА; назви ІА;</w:t>
      </w:r>
    </w:p>
    <w:p w:rsidR="0010783B" w:rsidRPr="003D4447" w:rsidP="0010783B" w14:paraId="0C7C434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рівень критичності ІА.</w:t>
      </w:r>
    </w:p>
    <w:p w:rsidR="0010783B" w:rsidRPr="003D4447" w:rsidP="0010783B" w14:paraId="162CCF9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Власник ІА не несе фінансову відповідальність за актив, а відповідає за забезпечення конфіденційності, цілісності, доступності та спостережливості ІА. Власники ІА повинні нести основну відповідальність і відповідати за належний контроль доступу до своїх активів.</w:t>
      </w:r>
    </w:p>
    <w:p w:rsidR="0010783B" w:rsidRPr="003D4447" w:rsidP="0010783B" w14:paraId="50245F1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Критерії класифікації активів та виявлення критично важливих активів для діяльності Установи – тих активів, порушення конфіденційності, цілісності, доступності або спостережливості яких може суттєво вплинути на діяльність Установи, повинні бути визначені та встановлені. ІА можуть бути класифіковані за рівнем критичності для Установи, відповідно до внутрішніх її вимог.</w:t>
      </w:r>
    </w:p>
    <w:p w:rsidR="0010783B" w:rsidRPr="003D4447" w:rsidP="0010783B" w14:paraId="1E60FF0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Ролі та обов’язки повинні бути визначені для Власників ІА та користувачів ІА.</w:t>
      </w:r>
    </w:p>
    <w:p w:rsidR="0010783B" w:rsidRPr="003D4447" w:rsidP="0010783B" w14:paraId="0A23705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3.9.Використання особистих пристроїв</w:t>
      </w:r>
    </w:p>
    <w:p w:rsidR="0010783B" w:rsidRPr="003D4447" w:rsidP="0010783B" w14:paraId="0C990B6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може дозволяти</w:t>
      </w:r>
      <w:r w:rsidRPr="003D4447">
        <w:rPr>
          <w:rFonts w:ascii="Times New Roman" w:eastAsia="Times New Roman" w:hAnsi="Times New Roman" w:cs="Times New Roman"/>
          <w:bCs/>
          <w:sz w:val="28"/>
          <w:szCs w:val="24"/>
          <w:lang w:eastAsia="ru-RU"/>
        </w:rPr>
        <w:tab/>
        <w:t>співробітникам та іншим авторизованим користувачам своїх систем, послуг та ресурсів використовувати власні пристрої для виконання посадових обов’язків та завдань, які необхідні для забезпечення її безперервної діяльності.</w:t>
      </w:r>
    </w:p>
    <w:p w:rsidR="0010783B" w:rsidP="0010783B" w14:paraId="665638F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повинна розробити та встановити вимоги ІБ щодо використання власних робочих пристроїв та довести їх до відома усіх співробітників та відповідних третіх сторін. Особисту відповідальність має нести кожен співробітник та третя сторона, що використовує персональний пристрій для доступу до систем, послуг та ресурсів Установи, щоб забезпечити відповідне використання всіх протоколів безпеки та усіх заходів </w:t>
      </w:r>
      <w:r w:rsidRPr="003D4447">
        <w:rPr>
          <w:rFonts w:ascii="Times New Roman" w:eastAsia="Times New Roman" w:hAnsi="Times New Roman" w:cs="Times New Roman"/>
          <w:bCs/>
          <w:sz w:val="28"/>
          <w:szCs w:val="24"/>
          <w:lang w:eastAsia="ru-RU"/>
        </w:rPr>
        <w:t>безпеки.Кожен</w:t>
      </w:r>
      <w:r w:rsidRPr="003D4447">
        <w:rPr>
          <w:rFonts w:ascii="Times New Roman" w:eastAsia="Times New Roman" w:hAnsi="Times New Roman" w:cs="Times New Roman"/>
          <w:bCs/>
          <w:sz w:val="28"/>
          <w:szCs w:val="24"/>
          <w:lang w:eastAsia="ru-RU"/>
        </w:rPr>
        <w:t xml:space="preserve"> пристрій, який використовується для виконання посадових обов’язків та завдань, які необхідні для забезпечення безперервної діяльності Установи, тобто для доступу до внутрішньої інформації, повинен використовуватися </w:t>
      </w:r>
      <w:r w:rsidRPr="003D4447">
        <w:rPr>
          <w:rFonts w:ascii="Times New Roman" w:eastAsia="Times New Roman" w:hAnsi="Times New Roman" w:cs="Times New Roman"/>
          <w:bCs/>
          <w:sz w:val="28"/>
          <w:szCs w:val="24"/>
          <w:lang w:eastAsia="ru-RU"/>
        </w:rPr>
        <w:t>відповідально</w:t>
      </w:r>
      <w:r w:rsidRPr="003D4447">
        <w:rPr>
          <w:rFonts w:ascii="Times New Roman" w:eastAsia="Times New Roman" w:hAnsi="Times New Roman" w:cs="Times New Roman"/>
          <w:bCs/>
          <w:sz w:val="28"/>
          <w:szCs w:val="24"/>
          <w:lang w:eastAsia="ru-RU"/>
        </w:rPr>
        <w:t xml:space="preserve"> та лише в робочих цілях. Невиконання даного правила несе за собою негайне припинення облікового запису користувача.</w:t>
      </w:r>
    </w:p>
    <w:p w:rsidR="0010783B" w:rsidP="0010783B" w14:paraId="14D351F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10783B" w:rsidP="0010783B" w14:paraId="09FB3C9B" w14:textId="320B811F">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10783B" w:rsidP="0010783B" w14:paraId="7E654EC3" w14:textId="0F8B7A24">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10783B" w:rsidRPr="003D4447" w:rsidP="0010783B" w14:paraId="74D96EB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10783B" w:rsidRPr="003D4447" w:rsidP="0010783B" w14:paraId="0650C6A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3.10.Управління доступом</w:t>
      </w:r>
    </w:p>
    <w:p w:rsidR="0010783B" w:rsidRPr="003D4447" w:rsidP="0010783B" w14:paraId="63E28F7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Права доступу повинні бути визначені відповідно до ролей, встановлених в Установі, для того, щоб спростити адміністрування.</w:t>
      </w:r>
    </w:p>
    <w:p w:rsidR="0010783B" w:rsidRPr="003D4447" w:rsidP="0010783B" w14:paraId="05A5F5E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Доступ до ІА повинен забезпечуватись відповідно до принципу мінімальних привілеїв (доступ надається тільки до тих систем, які необхідні користувачу в межах роботи) та постійно контролюватися.</w:t>
      </w:r>
    </w:p>
    <w:p w:rsidR="0010783B" w:rsidRPr="003D4447" w:rsidP="0010783B" w14:paraId="4AD6C76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розподіл ролей користувачам та періодичні перевірки повинна бути покладена на Відповідальну особу за ІБ.</w:t>
      </w:r>
    </w:p>
    <w:p w:rsidR="0010783B" w:rsidRPr="003D4447" w:rsidP="0010783B" w14:paraId="2CAC8E4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Матриця доступу повинна бути визначена для кожної інформаційної системи і надавати інформацію про всі права доступу, надані користувачам до інформації/систем/послуг Установи, із зазначенням рівня доступу: перегляд, редагування, адміністрування.</w:t>
      </w:r>
    </w:p>
    <w:p w:rsidR="0010783B" w:rsidRPr="003D4447" w:rsidP="0010783B" w14:paraId="72DA83F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Легенда Матриці доступу повинна бути встановлена та задокументована, тобто, визначений рівень повноважень, з якими користувач отримує доступ до ресурсу (наприклад, A – адміністратор, E – редактор, R – читання/коментування, V – перегляд).</w:t>
      </w:r>
    </w:p>
    <w:p w:rsidR="0010783B" w:rsidRPr="003D4447" w:rsidP="0010783B" w14:paraId="4406977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запити на доступ повинні бути схвалені безпосереднім Керівником співробітника та Відповідальною особою за ІБ перед наданням доступу.</w:t>
      </w:r>
    </w:p>
    <w:p w:rsidR="0010783B" w:rsidRPr="003D4447" w:rsidP="0010783B" w14:paraId="4BECA0B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Облікові записи користувачів повинні негайно блокуватися адміністратором систем, якщо до них отриманий несанкціонований доступ або виявлена підозріла активність.</w:t>
      </w:r>
    </w:p>
    <w:p w:rsidR="0010783B" w:rsidRPr="003D4447" w:rsidP="0010783B" w14:paraId="4FDF78E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Користування </w:t>
      </w:r>
      <w:r w:rsidRPr="003D4447">
        <w:rPr>
          <w:rFonts w:ascii="Times New Roman" w:eastAsia="Times New Roman" w:hAnsi="Times New Roman" w:cs="Times New Roman"/>
          <w:bCs/>
          <w:sz w:val="28"/>
          <w:szCs w:val="24"/>
          <w:lang w:eastAsia="ru-RU"/>
        </w:rPr>
        <w:t>двофакторною</w:t>
      </w:r>
      <w:r w:rsidRPr="003D4447">
        <w:rPr>
          <w:rFonts w:ascii="Times New Roman" w:eastAsia="Times New Roman" w:hAnsi="Times New Roman" w:cs="Times New Roman"/>
          <w:bCs/>
          <w:sz w:val="28"/>
          <w:szCs w:val="24"/>
          <w:lang w:eastAsia="ru-RU"/>
        </w:rPr>
        <w:t xml:space="preserve"> аутентифікацією користувачами в тих системах та сервісах, де це можливо, є обов’язковим.</w:t>
      </w:r>
    </w:p>
    <w:p w:rsidR="0010783B" w:rsidRPr="003D4447" w:rsidP="0010783B" w14:paraId="4B2F2F7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Перегляд користувацьких прав</w:t>
      </w:r>
    </w:p>
    <w:p w:rsidR="0010783B" w:rsidRPr="003D4447" w:rsidP="0010783B" w14:paraId="6C3D668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Відповідальна особа за ІБ повинна регулярно переглядати права доступу користувачів.</w:t>
      </w:r>
    </w:p>
    <w:p w:rsidR="0010783B" w:rsidRPr="003D4447" w:rsidP="0010783B" w14:paraId="0A93825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Обов’язковим є створення та забезпечення виконання планів перегляду </w:t>
      </w:r>
      <w:r w:rsidRPr="003D4447">
        <w:rPr>
          <w:rFonts w:ascii="Times New Roman" w:eastAsia="Times New Roman" w:hAnsi="Times New Roman" w:cs="Times New Roman"/>
          <w:bCs/>
          <w:sz w:val="28"/>
          <w:szCs w:val="24"/>
          <w:lang w:eastAsia="ru-RU"/>
        </w:rPr>
        <w:t>доступів</w:t>
      </w:r>
      <w:r w:rsidRPr="003D4447">
        <w:rPr>
          <w:rFonts w:ascii="Times New Roman" w:eastAsia="Times New Roman" w:hAnsi="Times New Roman" w:cs="Times New Roman"/>
          <w:bCs/>
          <w:sz w:val="28"/>
          <w:szCs w:val="24"/>
          <w:lang w:eastAsia="ru-RU"/>
        </w:rPr>
        <w:t xml:space="preserve"> для всіх систем та ІА, особливо критичних. Потрібно враховувати наступне:</w:t>
      </w:r>
    </w:p>
    <w:p w:rsidR="0010783B" w:rsidRPr="003D4447" w:rsidP="0010783B" w14:paraId="57FC251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права користувачів повинні переглядатися регулярно та після внесення змін, таких як зміна посади або звільнення;</w:t>
      </w:r>
    </w:p>
    <w:p w:rsidR="0010783B" w:rsidRPr="003D4447" w:rsidP="0010783B" w14:paraId="7F27A2E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права користувачів повинні переглядатися у разі зміни ролі користувача в Установі;</w:t>
      </w:r>
    </w:p>
    <w:p w:rsidR="0010783B" w:rsidRPr="003D4447" w:rsidP="0010783B" w14:paraId="2EA1063B"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привілейовані права повинні переглядатися частіше;</w:t>
      </w:r>
    </w:p>
    <w:p w:rsidR="0010783B" w:rsidRPr="003D4447" w:rsidP="0010783B" w14:paraId="7278D39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привілейовані права доступу повинні регулярно переглядатися, щоб гарантувати, що ніхто не отримував привілейований доступ несанкціонованим способом.</w:t>
      </w:r>
    </w:p>
    <w:p w:rsidR="0010783B" w:rsidRPr="003D4447" w:rsidP="0010783B" w14:paraId="2059E64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Доступ до мережі та мережевих сервісів</w:t>
      </w:r>
    </w:p>
    <w:p w:rsidR="0010783B" w:rsidRPr="003D4447" w:rsidP="0010783B" w14:paraId="33E4020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Користувачам повинен надаватися доступ до мережі та мережевих послуг, у разі необхідності такого доступу.</w:t>
      </w:r>
    </w:p>
    <w:p w:rsidR="0010783B" w:rsidRPr="003D4447" w:rsidP="0010783B" w14:paraId="4D2F281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Повинен бути встановлений контроль за переглядом та управлінням доступу, включаючи контроль та впровадження наступних засобів та інструментів:</w:t>
      </w:r>
    </w:p>
    <w:p w:rsidR="0010783B" w:rsidRPr="003D4447" w:rsidP="0010783B" w14:paraId="2521571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перелік мереж та мережевих послуг з дозволеним доступом;</w:t>
      </w:r>
    </w:p>
    <w:p w:rsidR="0010783B" w:rsidRPr="003D4447" w:rsidP="0010783B" w14:paraId="0B15EBD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процедури визначення необхідного доступу та відповідних користувачів; інструменти для управління мережевими з'єднаннями та послугами;</w:t>
      </w:r>
    </w:p>
    <w:p w:rsidR="0010783B" w:rsidRPr="003D4447" w:rsidP="0010783B" w14:paraId="63044CB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засоби та інструменти моніторингу використання мережевих послуг.</w:t>
      </w:r>
    </w:p>
    <w:p w:rsidR="0010783B" w:rsidRPr="003D4447" w:rsidP="0010783B" w14:paraId="37003DF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3.11.Парольна політика</w:t>
      </w:r>
    </w:p>
    <w:p w:rsidR="0010783B" w:rsidRPr="003D4447" w:rsidP="0010783B" w14:paraId="1F55B74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Відповідно до Парольної політики, для забезпечення надійного захисту інформаційних систем паролем, мають бути встановлені наступні параметри:</w:t>
      </w:r>
    </w:p>
    <w:p w:rsidR="0010783B" w:rsidRPr="003D4447" w:rsidP="0010783B" w14:paraId="3665A98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мінімальна довжина: 8-12 символів;</w:t>
      </w:r>
    </w:p>
    <w:p w:rsidR="0010783B" w:rsidRPr="003D4447" w:rsidP="0010783B" w14:paraId="7525DF2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пароль повинен відповідати вимогам складності: так;</w:t>
      </w:r>
    </w:p>
    <w:p w:rsidR="0010783B" w:rsidRPr="003D4447" w:rsidP="0010783B" w14:paraId="48EFF5E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повинен містити символи верхнього та нижнього регістру, числа, а також неалфавітні символи;</w:t>
      </w:r>
    </w:p>
    <w:p w:rsidR="0010783B" w:rsidRPr="003D4447" w:rsidP="0010783B" w14:paraId="38BA55A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не використовувати будь-які персональні дані; не містить у собі загальновживані слова; мінімальний термін дії пароля: 1 день;</w:t>
      </w:r>
    </w:p>
    <w:p w:rsidR="0010783B" w:rsidRPr="003D4447" w:rsidP="0010783B" w14:paraId="5F747EE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максимальний термін дії пароля: 30-90 днів;</w:t>
      </w:r>
    </w:p>
    <w:p w:rsidR="0010783B" w:rsidRPr="003D4447" w:rsidP="0010783B" w14:paraId="1334FCD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зберігати паролі за допомогою оборотного шифрування: ні;</w:t>
      </w:r>
    </w:p>
    <w:p w:rsidR="0010783B" w:rsidRPr="003D4447" w:rsidP="0010783B" w14:paraId="72D5BD2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сповіщення про зміну: за 7 днів до закінчення терміну дії; історія паролів: 10 останніх використаних паролів;</w:t>
      </w:r>
    </w:p>
    <w:p w:rsidR="0010783B" w:rsidRPr="003D4447" w:rsidP="0010783B" w14:paraId="0CC60EE2"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поріг</w:t>
      </w:r>
      <w:r w:rsidRPr="003D4447">
        <w:rPr>
          <w:rFonts w:ascii="Times New Roman" w:eastAsia="Times New Roman" w:hAnsi="Times New Roman" w:cs="Times New Roman"/>
          <w:bCs/>
          <w:sz w:val="28"/>
          <w:szCs w:val="24"/>
          <w:lang w:eastAsia="ru-RU"/>
        </w:rPr>
        <w:tab/>
        <w:t>блокування</w:t>
      </w:r>
      <w:r w:rsidRPr="003D4447">
        <w:rPr>
          <w:rFonts w:ascii="Times New Roman" w:eastAsia="Times New Roman" w:hAnsi="Times New Roman" w:cs="Times New Roman"/>
          <w:bCs/>
          <w:sz w:val="28"/>
          <w:szCs w:val="24"/>
          <w:lang w:eastAsia="ru-RU"/>
        </w:rPr>
        <w:tab/>
        <w:t>облікового</w:t>
      </w:r>
      <w:r w:rsidRPr="003D4447">
        <w:rPr>
          <w:rFonts w:ascii="Times New Roman" w:eastAsia="Times New Roman" w:hAnsi="Times New Roman" w:cs="Times New Roman"/>
          <w:bCs/>
          <w:sz w:val="28"/>
          <w:szCs w:val="24"/>
          <w:lang w:eastAsia="ru-RU"/>
        </w:rPr>
        <w:tab/>
        <w:t>запису:</w:t>
      </w:r>
      <w:r w:rsidRPr="003D4447">
        <w:rPr>
          <w:rFonts w:ascii="Times New Roman" w:eastAsia="Times New Roman" w:hAnsi="Times New Roman" w:cs="Times New Roman"/>
          <w:bCs/>
          <w:sz w:val="28"/>
          <w:szCs w:val="24"/>
          <w:lang w:eastAsia="ru-RU"/>
        </w:rPr>
        <w:tab/>
        <w:t>5</w:t>
      </w:r>
      <w:r w:rsidRPr="003D4447">
        <w:rPr>
          <w:rFonts w:ascii="Times New Roman" w:eastAsia="Times New Roman" w:hAnsi="Times New Roman" w:cs="Times New Roman"/>
          <w:bCs/>
          <w:sz w:val="28"/>
          <w:szCs w:val="24"/>
          <w:lang w:eastAsia="ru-RU"/>
        </w:rPr>
        <w:tab/>
        <w:t>послідовних</w:t>
      </w:r>
      <w:r w:rsidRPr="003D4447">
        <w:rPr>
          <w:rFonts w:ascii="Times New Roman" w:eastAsia="Times New Roman" w:hAnsi="Times New Roman" w:cs="Times New Roman"/>
          <w:bCs/>
          <w:sz w:val="28"/>
          <w:szCs w:val="24"/>
          <w:lang w:eastAsia="ru-RU"/>
        </w:rPr>
        <w:tab/>
        <w:t>невдалих</w:t>
      </w:r>
      <w:r w:rsidRPr="003D4447">
        <w:rPr>
          <w:rFonts w:ascii="Times New Roman" w:eastAsia="Times New Roman" w:hAnsi="Times New Roman" w:cs="Times New Roman"/>
          <w:bCs/>
          <w:sz w:val="28"/>
          <w:szCs w:val="24"/>
          <w:lang w:eastAsia="ru-RU"/>
        </w:rPr>
        <w:tab/>
        <w:t>спроб введення;</w:t>
      </w:r>
    </w:p>
    <w:p w:rsidR="0010783B" w:rsidRPr="003D4447" w:rsidP="0010783B" w14:paraId="2535B0D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скинути лічильник блокування облікового запису через: 15 хвилин;</w:t>
      </w:r>
    </w:p>
    <w:p w:rsidR="0010783B" w:rsidRPr="003D4447" w:rsidP="0010783B" w14:paraId="17CF1A67"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безпечне зберігання паролів: паролі не слід зберігати або передавати у відкритому тексті.</w:t>
      </w:r>
    </w:p>
    <w:p w:rsidR="0010783B" w:rsidRPr="003D4447" w:rsidP="0010783B" w14:paraId="7F34AE8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3.12.Використання електронної пошти</w:t>
      </w:r>
    </w:p>
    <w:p w:rsidR="0010783B" w:rsidRPr="003D4447" w:rsidP="0010783B" w14:paraId="2317FAA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Доступ до електронної пошти надається співробітникам Установи для виконання своїх службових обов'язків. Використання електронної пошти співробітниками Установи в особистих або інших цілях, не пов’язаних з діяльністю Установи, заборонено.</w:t>
      </w:r>
    </w:p>
    <w:p w:rsidR="0010783B" w:rsidRPr="003D4447" w:rsidP="0010783B" w14:paraId="69F6FC4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 Установі заборонено:</w:t>
      </w:r>
    </w:p>
    <w:p w:rsidR="0010783B" w:rsidRPr="003D4447" w:rsidP="0010783B" w14:paraId="4339316B" w14:textId="77777777">
      <w:pPr>
        <w:overflowPunct w:val="0"/>
        <w:autoSpaceDE w:val="0"/>
        <w:autoSpaceDN w:val="0"/>
        <w:adjustRightInd w:val="0"/>
        <w:spacing w:after="0" w:line="240" w:lineRule="auto"/>
        <w:ind w:left="-142" w:firstLine="851"/>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повідомлення, що містять чутливу інформацію, а також дані, що містять чутливу інформацію не для виконання своїх службових обов'язків. Забороняється надсилати по електронній пошті логіни, паролі та іншу чутливу інформацію;</w:t>
      </w:r>
    </w:p>
    <w:p w:rsidR="0010783B" w:rsidRPr="003D4447" w:rsidP="0010783B" w14:paraId="0429B8D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використовувати електронну пошту для особистих цілей;</w:t>
      </w:r>
    </w:p>
    <w:p w:rsidR="0010783B" w:rsidRPr="003D4447" w:rsidP="0010783B" w14:paraId="4FA55B03"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використовувати електронну адресу для підписки на маркетингові електронні листи без попереднього узгодження з Відповідальною особою за ІБ;</w:t>
      </w:r>
    </w:p>
    <w:p w:rsidR="0010783B" w:rsidRPr="003D4447" w:rsidP="0010783B" w14:paraId="15A1577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відкривати будь-яке вкладення, посилання чи додаток до електронної пошти, де співробітник не має ґрунтовних підстав вважати, що інформація, до якої очікується доступ, надійшла з надійного джерела;</w:t>
      </w:r>
    </w:p>
    <w:p w:rsidR="0010783B" w:rsidRPr="003D4447" w:rsidP="0010783B" w14:paraId="69A412E4"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масові розсилки (понад 10) на зовнішні адреси без згоди Керівника співробітника та Відповідальної особи за ІБ;</w:t>
      </w:r>
    </w:p>
    <w:p w:rsidR="0010783B" w:rsidRPr="003D4447" w:rsidP="0010783B" w14:paraId="56759F4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по електронній пошті матеріали, що містять шкідливе програмне забезпечення чи інші програми, призначені для порушення, знищення або обмеження функціональних можливостей будь-якого комп’ютерного чи телекомунікаційного обладнання чи інформаційних систем та послуг;</w:t>
      </w:r>
    </w:p>
    <w:p w:rsidR="0010783B" w:rsidRPr="003D4447" w:rsidP="0010783B" w14:paraId="796D2B1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електронною поштою програми, які забезпечують несанкціонований доступ;</w:t>
      </w:r>
    </w:p>
    <w:p w:rsidR="0010783B" w:rsidRPr="003D4447" w:rsidP="0010783B" w14:paraId="6C1AA3D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розповсюджувати за допомогою електронної пошти матеріали, які захищені авторським правом і зачіпають будь-який патент, торгову марку, комерційну таємницю, авторські права або будь-які інші права власності. та/або авторські права або пов’язані з ними права третіх сторін;</w:t>
      </w:r>
    </w:p>
    <w:p w:rsidR="0010783B" w:rsidRPr="003D4447" w:rsidP="0010783B" w14:paraId="550D2A0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поширювати через електронну пошту інформацію, заборонену міжнародним та українським законодавством, включаючи матеріали, що є шкідливими, загрозливими, нецензурними, а також інформацію, що порушує честь та гідність інших. Також забороняється надсилати матеріали, що розпалюють національну ворожнечу, підбурюють до насильства, закликають до незаконних дій, включаючи матеріали, що містять інструкції щодо використання вибухових речовин, зброї тощо.</w:t>
      </w:r>
    </w:p>
    <w:p w:rsidR="0010783B" w:rsidRPr="003D4447" w:rsidP="0010783B" w14:paraId="7512392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Доступ колишнього співробітника до облікових записів електронної пошти ТГ повинен бути негайно відключений та </w:t>
      </w:r>
      <w:r w:rsidRPr="003D4447">
        <w:rPr>
          <w:rFonts w:ascii="Times New Roman" w:eastAsia="Times New Roman" w:hAnsi="Times New Roman" w:cs="Times New Roman"/>
          <w:bCs/>
          <w:sz w:val="28"/>
          <w:szCs w:val="24"/>
          <w:lang w:eastAsia="ru-RU"/>
        </w:rPr>
        <w:t>деактивований</w:t>
      </w:r>
      <w:r w:rsidRPr="003D4447">
        <w:rPr>
          <w:rFonts w:ascii="Times New Roman" w:eastAsia="Times New Roman" w:hAnsi="Times New Roman" w:cs="Times New Roman"/>
          <w:bCs/>
          <w:sz w:val="28"/>
          <w:szCs w:val="24"/>
          <w:lang w:eastAsia="ru-RU"/>
        </w:rPr>
        <w:t>.</w:t>
      </w:r>
    </w:p>
    <w:p w:rsidR="0010783B" w:rsidRPr="003D4447" w:rsidP="0010783B" w14:paraId="5727EC4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3.13.Безпека мережі</w:t>
      </w:r>
    </w:p>
    <w:p w:rsidR="0010783B" w:rsidRPr="003D4447" w:rsidP="0010783B" w14:paraId="31A1437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Наступні вимоги обов’язкові до виконання:</w:t>
      </w:r>
    </w:p>
    <w:p w:rsidR="0010783B" w:rsidRPr="003D4447" w:rsidP="0010783B" w14:paraId="12A682AE"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вимоги до конфігурації безпеки повинні бути визначені для всього мережевого обладнання;</w:t>
      </w:r>
    </w:p>
    <w:p w:rsidR="0010783B" w:rsidRPr="003D4447" w:rsidP="0010783B" w14:paraId="18EFFB2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вимоги до контролю аутентифікації та доступу повинні бути визначені та повинні бути впроваджені;</w:t>
      </w:r>
    </w:p>
    <w:p w:rsidR="0010783B" w:rsidRPr="003D4447" w:rsidP="0010783B" w14:paraId="49827B2E"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вимоги до систем та механізмів моніторингу безпеки мережі повинні бути визначені, впровадженні, необхідним чином управлятися;</w:t>
      </w:r>
    </w:p>
    <w:p w:rsidR="0010783B" w:rsidRPr="003D4447" w:rsidP="0010783B" w14:paraId="2DBC6B27"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оновлення повинні вчасно встановлюватись;</w:t>
      </w:r>
    </w:p>
    <w:p w:rsidR="0010783B" w:rsidRPr="003D4447" w:rsidP="0010783B" w14:paraId="3067900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зміни можуть бути внесені лише адміністратором систем або відповідним авторизованим користувачем;</w:t>
      </w:r>
    </w:p>
    <w:p w:rsidR="0010783B" w:rsidRPr="003D4447" w:rsidP="0010783B" w14:paraId="100D6D1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процес резервного копіювання мережевих пристроїв (наприклад, системного програмного забезпечення, даних конфігурацій, файлів баз даних) повинен відбуватися регулярно;</w:t>
      </w:r>
    </w:p>
    <w:p w:rsidR="0010783B" w:rsidRPr="003D4447" w:rsidP="0010783B" w14:paraId="6E1E80D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вимоги до конфігурування безпеки </w:t>
      </w:r>
      <w:r w:rsidRPr="003D4447">
        <w:rPr>
          <w:rFonts w:ascii="Times New Roman" w:eastAsia="Times New Roman" w:hAnsi="Times New Roman" w:cs="Times New Roman"/>
          <w:bCs/>
          <w:sz w:val="28"/>
          <w:szCs w:val="24"/>
          <w:lang w:eastAsia="ru-RU"/>
        </w:rPr>
        <w:t>Wi-Fi</w:t>
      </w:r>
      <w:r w:rsidRPr="003D4447">
        <w:rPr>
          <w:rFonts w:ascii="Times New Roman" w:eastAsia="Times New Roman" w:hAnsi="Times New Roman" w:cs="Times New Roman"/>
          <w:bCs/>
          <w:sz w:val="28"/>
          <w:szCs w:val="24"/>
          <w:lang w:eastAsia="ru-RU"/>
        </w:rPr>
        <w:t xml:space="preserve"> мереж:</w:t>
      </w:r>
    </w:p>
    <w:p w:rsidR="0010783B" w:rsidRPr="003D4447" w:rsidP="0010783B" w14:paraId="23428E01" w14:textId="77777777">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зміна паролів за замовчуванням;</w:t>
      </w:r>
    </w:p>
    <w:p w:rsidR="0010783B" w:rsidRPr="003D4447" w:rsidP="0010783B" w14:paraId="4B4E8F9C" w14:textId="77777777">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вимкнення WPS;</w:t>
      </w:r>
    </w:p>
    <w:p w:rsidR="0010783B" w:rsidRPr="003D4447" w:rsidP="0010783B" w14:paraId="1FE825F2" w14:textId="77777777">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вимкнення SSID </w:t>
      </w:r>
      <w:r w:rsidRPr="003D4447">
        <w:rPr>
          <w:rFonts w:ascii="Times New Roman" w:eastAsia="Times New Roman" w:hAnsi="Times New Roman" w:cs="Times New Roman"/>
          <w:bCs/>
          <w:sz w:val="28"/>
          <w:szCs w:val="24"/>
          <w:lang w:eastAsia="ru-RU"/>
        </w:rPr>
        <w:t>Broadcast</w:t>
      </w:r>
      <w:r w:rsidRPr="003D4447">
        <w:rPr>
          <w:rFonts w:ascii="Times New Roman" w:eastAsia="Times New Roman" w:hAnsi="Times New Roman" w:cs="Times New Roman"/>
          <w:bCs/>
          <w:sz w:val="28"/>
          <w:szCs w:val="24"/>
          <w:lang w:eastAsia="ru-RU"/>
        </w:rPr>
        <w:t>;</w:t>
      </w:r>
    </w:p>
    <w:p w:rsidR="0010783B" w:rsidRPr="003D4447" w:rsidP="0010783B" w14:paraId="28047953" w14:textId="77777777">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своєчасне оновлення прошивки;</w:t>
      </w:r>
    </w:p>
    <w:p w:rsidR="0010783B" w:rsidRPr="003D4447" w:rsidP="0010783B" w14:paraId="4EAF38C6" w14:textId="77777777">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обмеження можливості під’єднання пристроїв до локальної мережі.</w:t>
      </w:r>
    </w:p>
    <w:p w:rsidR="0010783B" w:rsidRPr="003D4447" w:rsidP="0010783B" w14:paraId="3321D2AE" w14:textId="77777777">
      <w:pPr>
        <w:overflowPunct w:val="0"/>
        <w:autoSpaceDE w:val="0"/>
        <w:autoSpaceDN w:val="0"/>
        <w:adjustRightInd w:val="0"/>
        <w:spacing w:after="0" w:line="240" w:lineRule="auto"/>
        <w:ind w:firstLine="435"/>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Протоколи безпечного зв’язку</w:t>
      </w:r>
    </w:p>
    <w:p w:rsidR="0010783B" w:rsidRPr="003D4447" w:rsidP="0010783B" w14:paraId="339C3361" w14:textId="77777777">
      <w:pPr>
        <w:overflowPunct w:val="0"/>
        <w:autoSpaceDE w:val="0"/>
        <w:autoSpaceDN w:val="0"/>
        <w:adjustRightInd w:val="0"/>
        <w:spacing w:after="0" w:line="240" w:lineRule="auto"/>
        <w:ind w:firstLine="435"/>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Щоб захистити інформацію в системах та додатках Установи, необхідно належним чином управляти та контролювати мережі.</w:t>
      </w:r>
    </w:p>
    <w:p w:rsidR="0010783B" w:rsidRPr="003D4447" w:rsidP="0010783B" w14:paraId="0A6BE5BC" w14:textId="77777777">
      <w:pPr>
        <w:overflowPunct w:val="0"/>
        <w:autoSpaceDE w:val="0"/>
        <w:autoSpaceDN w:val="0"/>
        <w:adjustRightInd w:val="0"/>
        <w:spacing w:after="0" w:line="240" w:lineRule="auto"/>
        <w:ind w:firstLine="435"/>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Використання протоколів безпечного зв’язку гарантують конфіденційність, цілісність, доступність та спостережливості інформації, що передається. Наступні протоколи найбільш прийнятні для використання:</w:t>
      </w:r>
    </w:p>
    <w:p w:rsidR="0010783B" w:rsidRPr="003D4447" w:rsidP="0010783B" w14:paraId="68591A7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−SSH2;</w:t>
      </w:r>
    </w:p>
    <w:p w:rsidR="0010783B" w:rsidRPr="003D4447" w:rsidP="0010783B" w14:paraId="3D581CEB"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−SFTP;</w:t>
      </w:r>
    </w:p>
    <w:p w:rsidR="0010783B" w:rsidRPr="003D4447" w:rsidP="0010783B" w14:paraId="785A423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−TLS 1.2-1.3;</w:t>
      </w:r>
    </w:p>
    <w:p w:rsidR="0010783B" w:rsidRPr="003D4447" w:rsidP="0010783B" w14:paraId="39ABA9A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−HTTPS;</w:t>
      </w:r>
    </w:p>
    <w:p w:rsidR="0010783B" w:rsidRPr="003D4447" w:rsidP="0010783B" w14:paraId="0997310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−WSS;</w:t>
      </w:r>
    </w:p>
    <w:p w:rsidR="0010783B" w:rsidRPr="003D4447" w:rsidP="0010783B" w14:paraId="08407B1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−SMTPS;</w:t>
      </w:r>
    </w:p>
    <w:p w:rsidR="0010783B" w:rsidRPr="003D4447" w:rsidP="0010783B" w14:paraId="2CBFC96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−DNS-</w:t>
      </w:r>
      <w:r w:rsidRPr="003D4447">
        <w:rPr>
          <w:rFonts w:ascii="Times New Roman" w:eastAsia="Times New Roman" w:hAnsi="Times New Roman" w:cs="Times New Roman"/>
          <w:bCs/>
          <w:sz w:val="28"/>
          <w:szCs w:val="24"/>
          <w:lang w:eastAsia="ru-RU"/>
        </w:rPr>
        <w:t>over</w:t>
      </w:r>
      <w:r w:rsidRPr="003D4447">
        <w:rPr>
          <w:rFonts w:ascii="Times New Roman" w:eastAsia="Times New Roman" w:hAnsi="Times New Roman" w:cs="Times New Roman"/>
          <w:bCs/>
          <w:sz w:val="28"/>
          <w:szCs w:val="24"/>
          <w:lang w:eastAsia="ru-RU"/>
        </w:rPr>
        <w:t>-HTTPS.</w:t>
      </w:r>
    </w:p>
    <w:p w:rsidR="0010783B" w:rsidRPr="003D4447" w:rsidP="0010783B" w14:paraId="549E1AE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3.14.Використання робочих пристроїв</w:t>
      </w:r>
    </w:p>
    <w:p w:rsidR="0010783B" w:rsidRPr="003D4447" w:rsidP="0010783B" w14:paraId="507C043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ТГ повинна встановити вимоги щодо безпеки пристроїв, змінних носіїв під час їх використання.</w:t>
      </w:r>
    </w:p>
    <w:p w:rsidR="0010783B" w:rsidRPr="003D4447" w:rsidP="0010783B" w14:paraId="40BB619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Робочі пристрої користувачів в Установі мають контролюватися централізованою системою управління.</w:t>
      </w:r>
    </w:p>
    <w:p w:rsidR="0010783B" w:rsidRPr="003D4447" w:rsidP="0010783B" w14:paraId="6F9BB7F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Обов’язкове блокування екрану на пристроях після встановленого часу бездіяльності повинне бути налаштоване на всіх робочих пристроях.</w:t>
      </w:r>
    </w:p>
    <w:p w:rsidR="0010783B" w:rsidRPr="003D4447" w:rsidP="0010783B" w14:paraId="43EE78D2"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Захист робочих пристроїв шляхом шифрування жорстких дисків та паролів для розблокування повинен бути реалізованим за необхідності.</w:t>
      </w:r>
    </w:p>
    <w:p w:rsidR="0010783B" w:rsidRPr="003D4447" w:rsidP="0010783B" w14:paraId="2E9DD95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Персонал несе відповідальність за забезпечення фізичної безпеки робочих пристроїв при їх використанні за межами приміщень Установи (обмеження фізичного доступу третіх сторін, слідування вимогам блокування екрану).</w:t>
      </w:r>
    </w:p>
    <w:p w:rsidR="0010783B" w:rsidRPr="003D4447" w:rsidP="0010783B" w14:paraId="78A7E2A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Забезпечення виконання вимог щодо безпечного використання робочих пристроїв має бути автоматизовано за допомогою відповідних програмних інструментів. Політики налаштування таких інструментів повинні регулярно переглядатись на відповідність даній Політиці та іншим цільовим політикам Установи.</w:t>
      </w:r>
    </w:p>
    <w:p w:rsidR="0010783B" w:rsidRPr="003D4447" w:rsidP="0010783B" w14:paraId="5BAE164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3.15.Встановлення безпечних оновлень</w:t>
      </w:r>
    </w:p>
    <w:p w:rsidR="0010783B" w:rsidRPr="003D4447" w:rsidP="0010783B" w14:paraId="409968E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встановити вимоги щодо встановлення оновлень на всіх ІА, з яких надається доступ до інформації/послуг/ресурсів Установи.</w:t>
      </w:r>
    </w:p>
    <w:p w:rsidR="0010783B" w:rsidRPr="003D4447" w:rsidP="0010783B" w14:paraId="585A27D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Режим автоматичного оновлення виправлень або можливість зробити це вручну має бути забезпечена адміністратором систем. Антивірусне програмне забезпечення та інші компоненти безпеки повинні регулярно перевірятись та оновлюватись до останньої версії.</w:t>
      </w:r>
    </w:p>
    <w:p w:rsidR="0010783B" w:rsidRPr="003D4447" w:rsidP="0010783B" w14:paraId="15B7D06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Перед встановленням оновлень на виробничі системи необхідно проводити тестування оновлень в окремому тестовому середовищі.</w:t>
      </w:r>
    </w:p>
    <w:p w:rsidR="0010783B" w:rsidRPr="003D4447" w:rsidP="0010783B" w14:paraId="47C2E31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проводити періодичний огляд на веб-сайті постачальника, який надає інформаційні активи на наявність оновлень.</w:t>
      </w:r>
    </w:p>
    <w:p w:rsidR="0010783B" w:rsidRPr="003D4447" w:rsidP="0010783B" w14:paraId="1A8E19B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Якщо операційна система – Windows, інструмент управління виправленнями повинен бути налаштований таким чином, щоб він автоматично завантажував останні виправлення безпеки Microsoft. Перевірка та застосування виправлень повинна проводитись за необхідності.</w:t>
      </w:r>
    </w:p>
    <w:p w:rsidR="0010783B" w:rsidRPr="003D4447" w:rsidP="0010783B" w14:paraId="587D0B5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Системи </w:t>
      </w:r>
      <w:r w:rsidRPr="003D4447">
        <w:rPr>
          <w:rFonts w:ascii="Times New Roman" w:eastAsia="Times New Roman" w:hAnsi="Times New Roman" w:cs="Times New Roman"/>
          <w:bCs/>
          <w:sz w:val="28"/>
          <w:szCs w:val="24"/>
          <w:lang w:eastAsia="ru-RU"/>
        </w:rPr>
        <w:t>Linux</w:t>
      </w:r>
      <w:r w:rsidRPr="003D4447">
        <w:rPr>
          <w:rFonts w:ascii="Times New Roman" w:eastAsia="Times New Roman" w:hAnsi="Times New Roman" w:cs="Times New Roman"/>
          <w:bCs/>
          <w:sz w:val="28"/>
          <w:szCs w:val="24"/>
          <w:lang w:eastAsia="ru-RU"/>
        </w:rPr>
        <w:t xml:space="preserve"> повинні своєчасно оновлюватися відповідними </w:t>
      </w:r>
      <w:r w:rsidRPr="003D4447">
        <w:rPr>
          <w:rFonts w:ascii="Times New Roman" w:eastAsia="Times New Roman" w:hAnsi="Times New Roman" w:cs="Times New Roman"/>
          <w:bCs/>
          <w:sz w:val="28"/>
          <w:szCs w:val="24"/>
          <w:lang w:eastAsia="ru-RU"/>
        </w:rPr>
        <w:t>патчами</w:t>
      </w:r>
      <w:r w:rsidRPr="003D4447">
        <w:rPr>
          <w:rFonts w:ascii="Times New Roman" w:eastAsia="Times New Roman" w:hAnsi="Times New Roman" w:cs="Times New Roman"/>
          <w:bCs/>
          <w:sz w:val="28"/>
          <w:szCs w:val="24"/>
          <w:lang w:eastAsia="ru-RU"/>
        </w:rPr>
        <w:t>, протестованими та впровадженими належним чином.</w:t>
      </w:r>
    </w:p>
    <w:p w:rsidR="0010783B" w:rsidP="0010783B" w14:paraId="502A147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Адміністратор систем відповідальний за затвердження всіх виправлень та відповідальний за всі технічні зміни конфігурацій та операційних систем, програмного забезпечення, антивірусних оновлень, своєчасного встановлення виправлень та драйверів для мережевих пристроїв, робочих станцій.</w:t>
      </w:r>
    </w:p>
    <w:p w:rsidR="0010783B" w:rsidP="0010783B" w14:paraId="795F70E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P="0010783B" w14:paraId="5D7BCBD9" w14:textId="547A9404">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P="0010783B" w14:paraId="7D8D3664" w14:textId="2D6C8B79">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RPr="003D4447" w:rsidP="0010783B" w14:paraId="382F5F3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RPr="003D4447" w:rsidP="0010783B" w14:paraId="714833F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3.16.</w:t>
      </w:r>
      <w:r w:rsidRPr="003D4447">
        <w:rPr>
          <w:rFonts w:ascii="Times New Roman" w:eastAsia="Times New Roman" w:hAnsi="Times New Roman" w:cs="Times New Roman"/>
          <w:b/>
          <w:sz w:val="28"/>
          <w:szCs w:val="24"/>
          <w:lang w:eastAsia="ru-RU"/>
        </w:rPr>
        <w:tab/>
        <w:t>Обмеження встановлення програмного забезпечення</w:t>
      </w:r>
    </w:p>
    <w:p w:rsidR="0010783B" w:rsidRPr="003D4447" w:rsidP="0010783B" w14:paraId="79FFBA9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Правила до встановлення програмного забезпечення користувачами повинні бути визначені та впроваджені Установою.</w:t>
      </w:r>
    </w:p>
    <w:p w:rsidR="0010783B" w:rsidRPr="003D4447" w:rsidP="0010783B" w14:paraId="62A7185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створити та застосовувати правила щодо дозволеного для встановлення програмного забезпечення та контролю, базуючись на принципі мінімальних привілеїв. Відповідальна особа за ІБ та адміністратор систем мають створити списки дозволеного та забороненого для встановлення програмне забезпечення.</w:t>
      </w:r>
    </w:p>
    <w:p w:rsidR="0010783B" w:rsidRPr="003D4447" w:rsidP="0010783B" w14:paraId="3F5D8C7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Встановлення програмного забезпечення повинно бути обмежене для всіх користувачів, проте можливі винятки, які повинні бути схвалені адміністратором систем та Відповідальною особою за ІБ.</w:t>
      </w:r>
    </w:p>
    <w:p w:rsidR="0010783B" w:rsidRPr="003D4447" w:rsidP="0010783B" w14:paraId="02E24FF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Функція контролю закріплена за Відповідальною особою за ІБ та Керівництвом, щоб забезпечити належний рівень контролю та розділення привілеїв.</w:t>
      </w:r>
    </w:p>
    <w:p w:rsidR="0010783B" w:rsidRPr="003D4447" w:rsidP="0010783B" w14:paraId="3F22094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3.17.Захист від шкідливого ПЗ</w:t>
      </w:r>
    </w:p>
    <w:p w:rsidR="0010783B" w:rsidRPr="003D4447" w:rsidP="0010783B" w14:paraId="17C9AC4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Попереднє тестування програмного забезпечення та перевірка файлів до їх встановлення на пристроях, з яких існує доступ до корпоративної інформації/систем/ресурсів повинні забезпечуватись адміністратором систем.</w:t>
      </w:r>
    </w:p>
    <w:p w:rsidR="0010783B" w:rsidRPr="003D4447" w:rsidP="0010783B" w14:paraId="2EE2E9F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Лише програмне забезпечення, затверджене адміністратором систем та Відповідальною особою за ІБ, дозволено встановлювати на системи Установи.</w:t>
      </w:r>
    </w:p>
    <w:p w:rsidR="0010783B" w:rsidRPr="003D4447" w:rsidP="0010783B" w14:paraId="5236C88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Сканери проти шкідливого ПЗ необхідно налаштувати на автоматичне сканування відповідних компонентів відразу після випуску оновлень.</w:t>
      </w:r>
    </w:p>
    <w:p w:rsidR="0010783B" w:rsidRPr="003D4447" w:rsidP="0010783B" w14:paraId="1AB8B3EC"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має налаштувати антивірусне програмне забезпечення на: сканування під час завантаження, сканування файлових та поштових серверів принаймні один раз на день та будь-яких інших серверів – принаймні раз на тиждень, сканування файлів при відкритті, сканування вкладень вхідної та вихідної електронної пошти, веб сканування вмісту при синхронізації із скануванням портативних пристроїв, де це можливо.</w:t>
      </w:r>
    </w:p>
    <w:p w:rsidR="0010783B" w:rsidRPr="003D4447" w:rsidP="0010783B" w14:paraId="3ADB316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Управління та перегляд журналів антивірусного програмного забезпечення має здійснюватися адміністратором систем.</w:t>
      </w:r>
    </w:p>
    <w:p w:rsidR="0010783B" w:rsidRPr="003D4447" w:rsidP="0010783B" w14:paraId="060275D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Для захисту програмного забезпечення від шкідливих програм Установи повинно здійснюватися: ручне/автоматичне та планове сканування, видалення заражених файлів, розміщення заражених файлів на карантин, які неможливо видалити, можливість автоматичного та запланованого оновлення, реєстрація випадків шкідливого програмного забезпечення та забезпечення можливості аналізу </w:t>
      </w:r>
      <w:r w:rsidRPr="003D4447">
        <w:rPr>
          <w:rFonts w:ascii="Times New Roman" w:eastAsia="Times New Roman" w:hAnsi="Times New Roman" w:cs="Times New Roman"/>
          <w:bCs/>
          <w:sz w:val="28"/>
          <w:szCs w:val="24"/>
          <w:lang w:eastAsia="ru-RU"/>
        </w:rPr>
        <w:t>логів</w:t>
      </w:r>
      <w:r w:rsidRPr="003D4447">
        <w:rPr>
          <w:rFonts w:ascii="Times New Roman" w:eastAsia="Times New Roman" w:hAnsi="Times New Roman" w:cs="Times New Roman"/>
          <w:bCs/>
          <w:sz w:val="28"/>
          <w:szCs w:val="24"/>
          <w:lang w:eastAsia="ru-RU"/>
        </w:rPr>
        <w:t xml:space="preserve">, централізоване управління та ведення </w:t>
      </w:r>
      <w:r w:rsidRPr="003D4447">
        <w:rPr>
          <w:rFonts w:ascii="Times New Roman" w:eastAsia="Times New Roman" w:hAnsi="Times New Roman" w:cs="Times New Roman"/>
          <w:bCs/>
          <w:sz w:val="28"/>
          <w:szCs w:val="24"/>
          <w:lang w:eastAsia="ru-RU"/>
        </w:rPr>
        <w:t>логів</w:t>
      </w:r>
      <w:r w:rsidRPr="003D4447">
        <w:rPr>
          <w:rFonts w:ascii="Times New Roman" w:eastAsia="Times New Roman" w:hAnsi="Times New Roman" w:cs="Times New Roman"/>
          <w:bCs/>
          <w:sz w:val="28"/>
          <w:szCs w:val="24"/>
          <w:lang w:eastAsia="ru-RU"/>
        </w:rPr>
        <w:t>.</w:t>
      </w:r>
    </w:p>
    <w:p w:rsidR="0010783B" w:rsidRPr="003D4447" w:rsidP="0010783B" w14:paraId="276F688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Комп’ютери, у яких виявлено шкідливе програмне забезпечення, та комп’ютери без антивірусного програмного забезпечення заборонено </w:t>
      </w:r>
      <w:r w:rsidRPr="003D4447">
        <w:rPr>
          <w:rFonts w:ascii="Times New Roman" w:eastAsia="Times New Roman" w:hAnsi="Times New Roman" w:cs="Times New Roman"/>
          <w:bCs/>
          <w:sz w:val="28"/>
          <w:szCs w:val="24"/>
          <w:lang w:eastAsia="ru-RU"/>
        </w:rPr>
        <w:t>під’єднувати</w:t>
      </w:r>
      <w:r w:rsidRPr="003D4447">
        <w:rPr>
          <w:rFonts w:ascii="Times New Roman" w:eastAsia="Times New Roman" w:hAnsi="Times New Roman" w:cs="Times New Roman"/>
          <w:bCs/>
          <w:sz w:val="28"/>
          <w:szCs w:val="24"/>
          <w:lang w:eastAsia="ru-RU"/>
        </w:rPr>
        <w:t xml:space="preserve"> до внутрішньої мережі Установи.</w:t>
      </w:r>
    </w:p>
    <w:p w:rsidR="0010783B" w:rsidRPr="003D4447" w:rsidP="0010783B" w14:paraId="780A28C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Адміністратор систем повинен періодично перевіряти на веб-сайті постачальника інформаційних активів на наявність відповідних оновлень. Адміністратор систем має налаштовувати режим автоматичного оновлення </w:t>
      </w:r>
      <w:r w:rsidRPr="003D4447">
        <w:rPr>
          <w:rFonts w:ascii="Times New Roman" w:eastAsia="Times New Roman" w:hAnsi="Times New Roman" w:cs="Times New Roman"/>
          <w:bCs/>
          <w:sz w:val="28"/>
          <w:szCs w:val="24"/>
          <w:lang w:eastAsia="ru-RU"/>
        </w:rPr>
        <w:t>патчів</w:t>
      </w:r>
      <w:r w:rsidRPr="003D4447">
        <w:rPr>
          <w:rFonts w:ascii="Times New Roman" w:eastAsia="Times New Roman" w:hAnsi="Times New Roman" w:cs="Times New Roman"/>
          <w:bCs/>
          <w:sz w:val="28"/>
          <w:szCs w:val="24"/>
          <w:lang w:eastAsia="ru-RU"/>
        </w:rPr>
        <w:t xml:space="preserve"> або робити це вручну.</w:t>
      </w:r>
    </w:p>
    <w:p w:rsidR="0010783B" w:rsidRPr="003D4447" w:rsidP="0010783B" w14:paraId="38CB78C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контроль дотримання захисту від шкідливого ПЗ покладено на Відповідальну особу за ІБ.</w:t>
      </w:r>
    </w:p>
    <w:p w:rsidR="0010783B" w:rsidRPr="003D4447" w:rsidP="0010783B" w14:paraId="70E4D7A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 xml:space="preserve">3.18.Управління </w:t>
      </w:r>
      <w:r w:rsidRPr="003D4447">
        <w:rPr>
          <w:rFonts w:ascii="Times New Roman" w:eastAsia="Times New Roman" w:hAnsi="Times New Roman" w:cs="Times New Roman"/>
          <w:b/>
          <w:sz w:val="28"/>
          <w:szCs w:val="24"/>
          <w:lang w:eastAsia="ru-RU"/>
        </w:rPr>
        <w:t>потужностями</w:t>
      </w:r>
    </w:p>
    <w:p w:rsidR="0010783B" w:rsidRPr="003D4447" w:rsidP="0010783B" w14:paraId="1631594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відстежувати, налаштовувати використання ресурсів та складати прогнози щодо майбутніх вимог до потужності, щоб забезпечити необхідну продуктивність систем.</w:t>
      </w:r>
    </w:p>
    <w:p w:rsidR="0010783B" w:rsidRPr="003D4447" w:rsidP="0010783B" w14:paraId="7E3B340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Відповідальними співробітниками Установи має проводитись регулярно аудит </w:t>
      </w:r>
      <w:r w:rsidRPr="003D4447">
        <w:rPr>
          <w:rFonts w:ascii="Times New Roman" w:eastAsia="Times New Roman" w:hAnsi="Times New Roman" w:cs="Times New Roman"/>
          <w:bCs/>
          <w:sz w:val="28"/>
          <w:szCs w:val="24"/>
          <w:lang w:eastAsia="ru-RU"/>
        </w:rPr>
        <w:t>потужностей</w:t>
      </w:r>
      <w:r w:rsidRPr="003D4447">
        <w:rPr>
          <w:rFonts w:ascii="Times New Roman" w:eastAsia="Times New Roman" w:hAnsi="Times New Roman" w:cs="Times New Roman"/>
          <w:bCs/>
          <w:sz w:val="28"/>
          <w:szCs w:val="24"/>
          <w:lang w:eastAsia="ru-RU"/>
        </w:rPr>
        <w:t>. Вимоги до нього повинні бути визначені відповідно до пріоритету інформаційної системи для діяльності Установи.</w:t>
      </w:r>
    </w:p>
    <w:p w:rsidR="0010783B" w:rsidRPr="003D4447" w:rsidP="0010783B" w14:paraId="40483A6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Особливу увагу слід приділити </w:t>
      </w:r>
      <w:r w:rsidRPr="003D4447">
        <w:rPr>
          <w:rFonts w:ascii="Times New Roman" w:eastAsia="Times New Roman" w:hAnsi="Times New Roman" w:cs="Times New Roman"/>
          <w:bCs/>
          <w:sz w:val="28"/>
          <w:szCs w:val="24"/>
          <w:lang w:eastAsia="ru-RU"/>
        </w:rPr>
        <w:t>дороговартісним</w:t>
      </w:r>
      <w:r w:rsidRPr="003D4447">
        <w:rPr>
          <w:rFonts w:ascii="Times New Roman" w:eastAsia="Times New Roman" w:hAnsi="Times New Roman" w:cs="Times New Roman"/>
          <w:bCs/>
          <w:sz w:val="28"/>
          <w:szCs w:val="24"/>
          <w:lang w:eastAsia="ru-RU"/>
        </w:rPr>
        <w:t xml:space="preserve"> ресурсам , або таким, що потребують багато часу на отримання/відновлення. Адміністратор систем та Відповідальна особа за ІБ несуть відповідальність за моніторинг ключових показників ефективності систем.</w:t>
      </w:r>
    </w:p>
    <w:p w:rsidR="0010783B" w:rsidRPr="003D4447" w:rsidP="0010783B" w14:paraId="2DF5421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3.19.Логування та моніторинг</w:t>
      </w:r>
    </w:p>
    <w:p w:rsidR="0010783B" w:rsidRPr="003D4447" w:rsidP="0010783B" w14:paraId="34F4F01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Інформація, яку слід збирати з власних систем має включати в себе: дату та час події;</w:t>
      </w:r>
    </w:p>
    <w:p w:rsidR="0010783B" w:rsidRPr="003D4447" w:rsidP="0010783B" w14:paraId="33ABF26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ідентифікатор користувача; тип запиту/дії;</w:t>
      </w:r>
    </w:p>
    <w:p w:rsidR="0010783B" w:rsidRPr="003D4447" w:rsidP="0010783B" w14:paraId="66804FC2"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статус запиту (успішний чи невдалий);</w:t>
      </w:r>
    </w:p>
    <w:p w:rsidR="0010783B" w:rsidRPr="003D4447" w:rsidP="0010783B" w14:paraId="6380B19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події, що включають зміни, можуть вказувати на початок та кінцевий стан тощо.</w:t>
      </w:r>
    </w:p>
    <w:p w:rsidR="0010783B" w:rsidRPr="003D4447" w:rsidP="0010783B" w14:paraId="5B2A188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повинна визначити необхідність проведення ручного збору </w:t>
      </w:r>
      <w:r w:rsidRPr="003D4447">
        <w:rPr>
          <w:rFonts w:ascii="Times New Roman" w:eastAsia="Times New Roman" w:hAnsi="Times New Roman" w:cs="Times New Roman"/>
          <w:bCs/>
          <w:sz w:val="28"/>
          <w:szCs w:val="24"/>
          <w:lang w:eastAsia="ru-RU"/>
        </w:rPr>
        <w:t>логів</w:t>
      </w:r>
      <w:r w:rsidRPr="003D4447">
        <w:rPr>
          <w:rFonts w:ascii="Times New Roman" w:eastAsia="Times New Roman" w:hAnsi="Times New Roman" w:cs="Times New Roman"/>
          <w:bCs/>
          <w:sz w:val="28"/>
          <w:szCs w:val="24"/>
          <w:lang w:eastAsia="ru-RU"/>
        </w:rPr>
        <w:t xml:space="preserve"> в</w:t>
      </w:r>
    </w:p>
    <w:p w:rsidR="0010783B" w:rsidRPr="003D4447" w:rsidP="0010783B" w14:paraId="78FC5DC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тих системах, де це неможливо автоматично або, якщо автоматичний аудит </w:t>
      </w:r>
      <w:r w:rsidRPr="003D4447">
        <w:rPr>
          <w:rFonts w:ascii="Times New Roman" w:eastAsia="Times New Roman" w:hAnsi="Times New Roman" w:cs="Times New Roman"/>
          <w:bCs/>
          <w:sz w:val="28"/>
          <w:szCs w:val="24"/>
          <w:lang w:eastAsia="ru-RU"/>
        </w:rPr>
        <w:t>логів</w:t>
      </w:r>
      <w:r w:rsidRPr="003D4447">
        <w:rPr>
          <w:rFonts w:ascii="Times New Roman" w:eastAsia="Times New Roman" w:hAnsi="Times New Roman" w:cs="Times New Roman"/>
          <w:bCs/>
          <w:sz w:val="28"/>
          <w:szCs w:val="24"/>
          <w:lang w:eastAsia="ru-RU"/>
        </w:rPr>
        <w:t xml:space="preserve"> не містить необхідної інформації.</w:t>
      </w:r>
    </w:p>
    <w:p w:rsidR="0010783B" w:rsidRPr="003D4447" w:rsidP="0010783B" w14:paraId="04A711A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Для реалізації неможливості зміни/видалення журналів </w:t>
      </w:r>
      <w:r w:rsidRPr="003D4447">
        <w:rPr>
          <w:rFonts w:ascii="Times New Roman" w:eastAsia="Times New Roman" w:hAnsi="Times New Roman" w:cs="Times New Roman"/>
          <w:bCs/>
          <w:sz w:val="28"/>
          <w:szCs w:val="24"/>
          <w:lang w:eastAsia="ru-RU"/>
        </w:rPr>
        <w:t>логів</w:t>
      </w:r>
      <w:r w:rsidRPr="003D4447">
        <w:rPr>
          <w:rFonts w:ascii="Times New Roman" w:eastAsia="Times New Roman" w:hAnsi="Times New Roman" w:cs="Times New Roman"/>
          <w:bCs/>
          <w:sz w:val="28"/>
          <w:szCs w:val="24"/>
          <w:lang w:eastAsia="ru-RU"/>
        </w:rPr>
        <w:t xml:space="preserve"> адміністратором систем, в Установі мають бути впроваджені додаткові засоби контролю та рішення для реєстрації дій. Якщо критично важливі системи не мають функції реєстрації дій адміністратора систем, потрібно перейти на версії або нові платформи з наявною такою функцією або здійснити затвердження таких винятків Керівництвом Установи. У разі неможливості зміни систем чи сервісів, такі винятки повинні бути погоджені з Керівництвом.</w:t>
      </w:r>
    </w:p>
    <w:p w:rsidR="0010783B" w:rsidRPr="003D4447" w:rsidP="0010783B" w14:paraId="185D3CD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має вживати організаційних заходів та впроваджувати інструменти захисту для сховища з архівом </w:t>
      </w:r>
      <w:r w:rsidRPr="003D4447">
        <w:rPr>
          <w:rFonts w:ascii="Times New Roman" w:eastAsia="Times New Roman" w:hAnsi="Times New Roman" w:cs="Times New Roman"/>
          <w:bCs/>
          <w:sz w:val="28"/>
          <w:szCs w:val="24"/>
          <w:lang w:eastAsia="ru-RU"/>
        </w:rPr>
        <w:t>логів</w:t>
      </w:r>
      <w:r w:rsidRPr="003D4447">
        <w:rPr>
          <w:rFonts w:ascii="Times New Roman" w:eastAsia="Times New Roman" w:hAnsi="Times New Roman" w:cs="Times New Roman"/>
          <w:bCs/>
          <w:sz w:val="28"/>
          <w:szCs w:val="24"/>
          <w:lang w:eastAsia="ru-RU"/>
        </w:rPr>
        <w:t>.</w:t>
      </w:r>
    </w:p>
    <w:p w:rsidR="0010783B" w:rsidRPr="003D4447" w:rsidP="0010783B" w14:paraId="4BF4B42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3.20.Віддалений доступ</w:t>
      </w:r>
    </w:p>
    <w:p w:rsidR="0010783B" w:rsidRPr="003D4447" w:rsidP="0010783B" w14:paraId="05B08CD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Інтернет-ресурси Установи мають використовуватися для дистанційного виконання робочих завдань, інформаційно-аналітичної роботи в інтересах Установи, обміну поштою із третіми сторонами.</w:t>
      </w:r>
    </w:p>
    <w:p w:rsidR="0010783B" w:rsidRPr="003D4447" w:rsidP="0010783B" w14:paraId="61180F4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Інше використання Інтернет-ресурсів слід розглядати як порушення.</w:t>
      </w:r>
    </w:p>
    <w:p w:rsidR="0010783B" w:rsidRPr="003D4447" w:rsidP="0010783B" w14:paraId="730F550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Підключення до мережі Інтернет в Установі повинно здійснюватися адміністратором систем у порядку надання прав доступу. При переміщенні співробітника (звільненні, переведенні в інший підрозділ) його безпосередній Керівник повинен подати заяву на скасування прав доступу.</w:t>
      </w:r>
    </w:p>
    <w:p w:rsidR="0010783B" w:rsidRPr="003D4447" w:rsidP="0010783B" w14:paraId="2E3E1B3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Віддалене підключення до інформаційних активів Установи має здійснюватися за допомогою визначених адміністратором систем та Відповідальною особою за ІБ ресурсів.</w:t>
      </w:r>
    </w:p>
    <w:p w:rsidR="0010783B" w:rsidRPr="003D4447" w:rsidP="0010783B" w14:paraId="1FA75BB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З’єднання веб-зустрічей/віддаленого управління (наприклад, </w:t>
      </w:r>
      <w:r w:rsidRPr="003D4447">
        <w:rPr>
          <w:rFonts w:ascii="Times New Roman" w:eastAsia="Times New Roman" w:hAnsi="Times New Roman" w:cs="Times New Roman"/>
          <w:bCs/>
          <w:sz w:val="28"/>
          <w:szCs w:val="24"/>
          <w:lang w:eastAsia="ru-RU"/>
        </w:rPr>
        <w:t>TeamViewer</w:t>
      </w:r>
      <w:r w:rsidRPr="003D4447">
        <w:rPr>
          <w:rFonts w:ascii="Times New Roman" w:eastAsia="Times New Roman" w:hAnsi="Times New Roman" w:cs="Times New Roman"/>
          <w:bCs/>
          <w:sz w:val="28"/>
          <w:szCs w:val="24"/>
          <w:lang w:eastAsia="ru-RU"/>
        </w:rPr>
        <w:t xml:space="preserve">, </w:t>
      </w:r>
      <w:r w:rsidRPr="003D4447">
        <w:rPr>
          <w:rFonts w:ascii="Times New Roman" w:eastAsia="Times New Roman" w:hAnsi="Times New Roman" w:cs="Times New Roman"/>
          <w:bCs/>
          <w:sz w:val="28"/>
          <w:szCs w:val="24"/>
          <w:lang w:eastAsia="ru-RU"/>
        </w:rPr>
        <w:t>AnyDesk</w:t>
      </w:r>
      <w:r w:rsidRPr="003D4447">
        <w:rPr>
          <w:rFonts w:ascii="Times New Roman" w:eastAsia="Times New Roman" w:hAnsi="Times New Roman" w:cs="Times New Roman"/>
          <w:bCs/>
          <w:sz w:val="28"/>
          <w:szCs w:val="24"/>
          <w:lang w:eastAsia="ru-RU"/>
        </w:rPr>
        <w:t xml:space="preserve">) не повинні використовуватися в мережі Установи для надання віддаленого доступу третім сторонам за замовчуванням. Цей тип підключень дозволений лише для технічного обслуговування та усунення </w:t>
      </w:r>
      <w:r w:rsidRPr="003D4447">
        <w:rPr>
          <w:rFonts w:ascii="Times New Roman" w:eastAsia="Times New Roman" w:hAnsi="Times New Roman" w:cs="Times New Roman"/>
          <w:bCs/>
          <w:sz w:val="28"/>
          <w:szCs w:val="24"/>
          <w:lang w:eastAsia="ru-RU"/>
        </w:rPr>
        <w:t>несправностей</w:t>
      </w:r>
      <w:r w:rsidRPr="003D4447">
        <w:rPr>
          <w:rFonts w:ascii="Times New Roman" w:eastAsia="Times New Roman" w:hAnsi="Times New Roman" w:cs="Times New Roman"/>
          <w:bCs/>
          <w:sz w:val="28"/>
          <w:szCs w:val="24"/>
          <w:lang w:eastAsia="ru-RU"/>
        </w:rPr>
        <w:t xml:space="preserve"> систем після належної авторизації.</w:t>
      </w:r>
    </w:p>
    <w:p w:rsidR="0010783B" w:rsidRPr="003D4447" w:rsidP="0010783B" w14:paraId="72760E3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3.21.Резервне копіювання</w:t>
      </w:r>
    </w:p>
    <w:p w:rsidR="0010783B" w:rsidRPr="003D4447" w:rsidP="0010783B" w14:paraId="360C173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Резервне копіювання повинно здійснюватися регулярно.</w:t>
      </w:r>
    </w:p>
    <w:p w:rsidR="0010783B" w:rsidRPr="003D4447" w:rsidP="0010783B" w14:paraId="08E28A1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Критично важлива інформація, програмне забезпечення та системи, що підлягають резервному копіюванню, повинні бути визначені.</w:t>
      </w:r>
    </w:p>
    <w:p w:rsidR="0010783B" w:rsidRPr="003D4447" w:rsidP="0010783B" w14:paraId="75D885A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Періодичність створення резервних копій та частота їх тестування повинні бути чітко визначені.</w:t>
      </w:r>
    </w:p>
    <w:p w:rsidR="0010783B" w:rsidRPr="003D4447" w:rsidP="0010783B" w14:paraId="0E8BFD5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Тип резервного копіювання (повне, </w:t>
      </w:r>
      <w:r w:rsidRPr="003D4447">
        <w:rPr>
          <w:rFonts w:ascii="Times New Roman" w:eastAsia="Times New Roman" w:hAnsi="Times New Roman" w:cs="Times New Roman"/>
          <w:bCs/>
          <w:sz w:val="28"/>
          <w:szCs w:val="24"/>
          <w:lang w:eastAsia="ru-RU"/>
        </w:rPr>
        <w:t>інкрементне</w:t>
      </w:r>
      <w:r w:rsidRPr="003D4447">
        <w:rPr>
          <w:rFonts w:ascii="Times New Roman" w:eastAsia="Times New Roman" w:hAnsi="Times New Roman" w:cs="Times New Roman"/>
          <w:bCs/>
          <w:sz w:val="28"/>
          <w:szCs w:val="24"/>
          <w:lang w:eastAsia="ru-RU"/>
        </w:rPr>
        <w:t>, диференційоване) повинен бути визначений адміністратором систем для кожної системи.</w:t>
      </w:r>
    </w:p>
    <w:p w:rsidR="0010783B" w:rsidRPr="003D4447" w:rsidP="0010783B" w14:paraId="2B8373F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Резервні копії повинні зберігатися окремо від основних копій та повинен бути забезпечений належний рівень безпеки, а доступ до резервних копій повинен бути обмежений на тому ж рівні, що і для основних копій.</w:t>
      </w:r>
    </w:p>
    <w:p w:rsidR="0010783B" w:rsidRPr="003D4447" w:rsidP="0010783B" w14:paraId="6D0561E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Доступ до резервних копій повинні мати лише визначені співробітники Установи.</w:t>
      </w:r>
    </w:p>
    <w:p w:rsidR="0010783B" w:rsidRPr="003D4447" w:rsidP="0010783B" w14:paraId="028A1FE9"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здійснення резервного копіювання покладається на Відповідальну особу за ІБ.</w:t>
      </w:r>
    </w:p>
    <w:p w:rsidR="0010783B" w:rsidRPr="003D4447" w:rsidP="0010783B" w14:paraId="07F6CF4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3.22.Безпека комунікацій</w:t>
      </w:r>
    </w:p>
    <w:p w:rsidR="0010783B" w:rsidRPr="003D4447" w:rsidP="0010783B" w14:paraId="227B12B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визначити дозволені методи для зв'язку (передачі корпоративної інформації) всередині Установи та з третіми сторонами.</w:t>
      </w:r>
    </w:p>
    <w:p w:rsidR="0010783B" w:rsidRPr="003D4447" w:rsidP="0010783B" w14:paraId="6689D63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Обов'язковою є перевірка вкладень з поштових скриньок та інших месенджерів перед завантаженням.</w:t>
      </w:r>
    </w:p>
    <w:p w:rsidR="0010783B" w:rsidRPr="003D4447" w:rsidP="0010783B" w14:paraId="50EC654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Заборонений доступ до ресурсів Установи за прямим посиланням.</w:t>
      </w:r>
    </w:p>
    <w:p w:rsidR="0010783B" w:rsidRPr="003D4447" w:rsidP="0010783B" w14:paraId="17F5E35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Під час обміну інформацією повинні використовуватись лише захищені протоколи передачі даних.</w:t>
      </w:r>
    </w:p>
    <w:p w:rsidR="0010783B" w:rsidRPr="003D4447" w:rsidP="0010783B" w14:paraId="4F1EF07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 Установі повинен бути впроваджений та підтримуватись процес електронного спілкування, включаючи питання безпеки, відповідно до рівня конфіденційності переданої інформації. Там, де це необхідно, повинні бути впроваджені додаткові засоби захисту (цифровий підпис, шифрування тощо).</w:t>
      </w:r>
    </w:p>
    <w:p w:rsidR="0010783B" w:rsidRPr="003D4447" w:rsidP="0010783B" w14:paraId="70FD0FF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3.23.Управління змінами</w:t>
      </w:r>
    </w:p>
    <w:p w:rsidR="0010783B" w:rsidRPr="003D4447" w:rsidP="0010783B" w14:paraId="3759D8F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контролювати зміни в процесах діяльності, засобах обробки інформації та системах, що впливають на ІБ.</w:t>
      </w:r>
    </w:p>
    <w:p w:rsidR="0010783B" w:rsidP="0010783B" w14:paraId="0CE6113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Процедури управління змінами повинні включати: </w:t>
      </w:r>
    </w:p>
    <w:p w:rsidR="0010783B" w:rsidRPr="003D4447" w:rsidP="0010783B" w14:paraId="712E4FE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ідентифікацію та реєстрацію суттєвих змін;</w:t>
      </w:r>
    </w:p>
    <w:p w:rsidR="0010783B" w:rsidRPr="003D4447" w:rsidP="0010783B" w14:paraId="18BB44BB" w14:textId="7777777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планування та тестування змін;</w:t>
      </w:r>
    </w:p>
    <w:p w:rsidR="0010783B" w:rsidRPr="003D4447" w:rsidP="0010783B" w14:paraId="63487340" w14:textId="7777777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аналіз потенційного впливу (включаючи ІБ); відповідність вимогам ІБ;</w:t>
      </w:r>
    </w:p>
    <w:p w:rsidR="0010783B" w:rsidRPr="003D4447" w:rsidP="0010783B" w14:paraId="6D7A5CBA" w14:textId="7777777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процедури затвердження змін; процедури відкату;</w:t>
      </w:r>
    </w:p>
    <w:p w:rsidR="0010783B" w:rsidP="0010783B" w14:paraId="0A443CCA" w14:textId="7777777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процедура реалізації термінових змін для швидкого та контрольованого виконання змін у разі реагування на аварії та дій відновлення.</w:t>
      </w:r>
    </w:p>
    <w:p w:rsidR="0010783B" w:rsidP="0010783B" w14:paraId="76DCD68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RPr="003D4447" w:rsidP="0010783B" w14:paraId="111F5F1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10783B" w:rsidRPr="003D4447" w:rsidP="0010783B" w14:paraId="7B8F27F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3.24.Управління вразливостями</w:t>
      </w:r>
    </w:p>
    <w:p w:rsidR="0010783B" w:rsidRPr="003D4447" w:rsidP="0010783B" w14:paraId="3DFCA37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Інформацію про технічні вразливості використовуваних інформаційних систем слід отримувати своєчасно, оцінювати їх вплив та вживати відповідних заходів для усунення пов'язаного з цим ризику.</w:t>
      </w:r>
    </w:p>
    <w:p w:rsidR="0010783B" w:rsidRPr="003D4447" w:rsidP="0010783B" w14:paraId="2018E95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Оцінка вразливостей повинна проводитись регулярно та бути частиною процесу управління вразливостями. Для критичних систем та зовнішньої/внутрішньої мережі, тестування на проникнення периметру повинно проводитися періодично. Відповідальність за контроль проведення оцінки вразливостей покладено на третю сторону, а усунення вразливостей покладено на адміністратора систем та/або Відповідального співробітника за інформаційну безпеку.</w:t>
      </w:r>
    </w:p>
    <w:p w:rsidR="0010783B" w:rsidRPr="003D4447" w:rsidP="0010783B" w14:paraId="76BBD2B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3.25.Управління ризиками</w:t>
      </w:r>
    </w:p>
    <w:p w:rsidR="0010783B" w:rsidRPr="003D4447" w:rsidP="0010783B" w14:paraId="1E90A8B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Управління ризиками є невід'ємною частиною діяльності на всіх рівнях Установи. Метою управління ризиками є надання Керівництву Установи інформації, необхідної для прийняття обґрунтованих рішень щодо зміни пріоритетів діяльності для управління областями неприйнятно високого ризику.</w:t>
      </w:r>
    </w:p>
    <w:p w:rsidR="0010783B" w:rsidRPr="003D4447" w:rsidP="0010783B" w14:paraId="2EA4C79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має здійснювати оцінку ризиків, оскільки це процес ідентифікації, вимірювань та визначення пріоритетів ризиків ІБ.</w:t>
      </w:r>
    </w:p>
    <w:p w:rsidR="0010783B" w:rsidRPr="003D4447" w:rsidP="0010783B" w14:paraId="028A19F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має впровадити відповідні заходи безпеки для мінімізації ризиків після проведення оцінки та їх </w:t>
      </w:r>
      <w:r w:rsidRPr="003D4447">
        <w:rPr>
          <w:rFonts w:ascii="Times New Roman" w:eastAsia="Times New Roman" w:hAnsi="Times New Roman" w:cs="Times New Roman"/>
          <w:bCs/>
          <w:sz w:val="28"/>
          <w:szCs w:val="24"/>
          <w:lang w:eastAsia="ru-RU"/>
        </w:rPr>
        <w:t>пріоритезації</w:t>
      </w:r>
      <w:r w:rsidRPr="003D4447">
        <w:rPr>
          <w:rFonts w:ascii="Times New Roman" w:eastAsia="Times New Roman" w:hAnsi="Times New Roman" w:cs="Times New Roman"/>
          <w:bCs/>
          <w:sz w:val="28"/>
          <w:szCs w:val="24"/>
          <w:lang w:eastAsia="ru-RU"/>
        </w:rPr>
        <w:t>.</w:t>
      </w:r>
    </w:p>
    <w:p w:rsidR="0010783B" w:rsidRPr="003D4447" w:rsidP="0010783B" w14:paraId="0713DDD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Процес оцінки та управління ризиками ІБ має бути інтегрований в процес управління ризиками діяльності.</w:t>
      </w:r>
    </w:p>
    <w:p w:rsidR="0010783B" w:rsidRPr="003D4447" w:rsidP="0010783B" w14:paraId="203286A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3.26.Управління інцидентами</w:t>
      </w:r>
    </w:p>
    <w:p w:rsidR="0010783B" w:rsidRPr="003D4447" w:rsidP="0010783B" w14:paraId="4D63B32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повинна регулярно проводити навчання та підвищення обізнаності персоналу в сфері управління інцидентами. Підтримувати та розвивати процес реагування на всі типи інцидентів ІБ, відповідно до Політики реагування на інциденти </w:t>
      </w:r>
      <w:r w:rsidRPr="003D4447">
        <w:rPr>
          <w:rFonts w:ascii="Times New Roman" w:eastAsia="Times New Roman" w:hAnsi="Times New Roman" w:cs="Times New Roman"/>
          <w:bCs/>
          <w:sz w:val="28"/>
          <w:szCs w:val="24"/>
          <w:lang w:eastAsia="ru-RU"/>
        </w:rPr>
        <w:t>кібербезпеки</w:t>
      </w:r>
      <w:r w:rsidRPr="003D4447">
        <w:rPr>
          <w:rFonts w:ascii="Times New Roman" w:eastAsia="Times New Roman" w:hAnsi="Times New Roman" w:cs="Times New Roman"/>
          <w:bCs/>
          <w:sz w:val="28"/>
          <w:szCs w:val="24"/>
          <w:lang w:eastAsia="ru-RU"/>
        </w:rPr>
        <w:t xml:space="preserve"> (додаток 1</w:t>
      </w:r>
      <w:r>
        <w:rPr>
          <w:rFonts w:ascii="Times New Roman" w:eastAsia="Times New Roman" w:hAnsi="Times New Roman" w:cs="Times New Roman"/>
          <w:bCs/>
          <w:sz w:val="28"/>
          <w:szCs w:val="24"/>
          <w:lang w:eastAsia="ru-RU"/>
        </w:rPr>
        <w:t xml:space="preserve"> до Політики</w:t>
      </w:r>
      <w:r w:rsidRPr="003D4447">
        <w:rPr>
          <w:rFonts w:ascii="Times New Roman" w:eastAsia="Times New Roman" w:hAnsi="Times New Roman" w:cs="Times New Roman"/>
          <w:bCs/>
          <w:sz w:val="28"/>
          <w:szCs w:val="24"/>
          <w:lang w:eastAsia="ru-RU"/>
        </w:rPr>
        <w:t>).</w:t>
      </w:r>
    </w:p>
    <w:p w:rsidR="0010783B" w:rsidRPr="003D4447" w:rsidP="0010783B" w14:paraId="04DDE17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повинна підтримувати План реагування на інциденти </w:t>
      </w:r>
      <w:r w:rsidRPr="003D4447">
        <w:rPr>
          <w:rFonts w:ascii="Times New Roman" w:eastAsia="Times New Roman" w:hAnsi="Times New Roman" w:cs="Times New Roman"/>
          <w:bCs/>
          <w:sz w:val="28"/>
          <w:szCs w:val="24"/>
          <w:lang w:eastAsia="ru-RU"/>
        </w:rPr>
        <w:t>кібербезпеки</w:t>
      </w:r>
      <w:r w:rsidRPr="003D4447">
        <w:rPr>
          <w:rFonts w:ascii="Times New Roman" w:eastAsia="Times New Roman" w:hAnsi="Times New Roman" w:cs="Times New Roman"/>
          <w:bCs/>
          <w:sz w:val="28"/>
          <w:szCs w:val="24"/>
          <w:lang w:eastAsia="ru-RU"/>
        </w:rPr>
        <w:t xml:space="preserve"> (додаток 2</w:t>
      </w:r>
      <w:r>
        <w:rPr>
          <w:rFonts w:ascii="Times New Roman" w:eastAsia="Times New Roman" w:hAnsi="Times New Roman" w:cs="Times New Roman"/>
          <w:bCs/>
          <w:sz w:val="28"/>
          <w:szCs w:val="24"/>
          <w:lang w:eastAsia="ru-RU"/>
        </w:rPr>
        <w:t xml:space="preserve"> до Політики</w:t>
      </w:r>
      <w:r w:rsidRPr="003D4447">
        <w:rPr>
          <w:rFonts w:ascii="Times New Roman" w:eastAsia="Times New Roman" w:hAnsi="Times New Roman" w:cs="Times New Roman"/>
          <w:bCs/>
          <w:sz w:val="28"/>
          <w:szCs w:val="24"/>
          <w:lang w:eastAsia="ru-RU"/>
        </w:rPr>
        <w:t>), який повинен спиратися на постійний оперативний моніторинг і процедури реагування на інциденти.</w:t>
      </w:r>
    </w:p>
    <w:p w:rsidR="0010783B" w:rsidRPr="003D4447" w:rsidP="0010783B" w14:paraId="4F1F43A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Кожен співробітник несе відповідальність за повідомлення Відповідальної особи за ІБ, коли він або вона дізнаються про те, що стався або міг статися інцидент ІБ, який міг поставити під загрозу безперервність діяльності Установи.</w:t>
      </w:r>
    </w:p>
    <w:p w:rsidR="0010783B" w:rsidRPr="003D4447" w:rsidP="0010783B" w14:paraId="7D7465E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та треті сторони можуть намагатися вирішити інциденти ІБ лише за вказівками та з прямого дозволу Відповідальної особи за ІБ.</w:t>
      </w:r>
    </w:p>
    <w:p w:rsidR="0010783B" w:rsidRPr="003D4447" w:rsidP="0010783B" w14:paraId="7576BDF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 міркувань безпеки та технічних міркувань Установи залишає за собою право відстежувати, записувати та реєструвати все використання своїх інформаційних активів і діяльність у мережі Установи.</w:t>
      </w:r>
    </w:p>
    <w:p w:rsidR="0010783B" w:rsidRPr="003D4447" w:rsidP="0010783B" w14:paraId="67618AC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3.27.Безперервність діяльності</w:t>
      </w:r>
    </w:p>
    <w:p w:rsidR="0010783B" w:rsidRPr="003D4447" w:rsidP="0010783B" w14:paraId="2417135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забезпечити наявність необхідних ресурсів для безперервної діяльності та швидкого відновлення критичних систем у разі непередбачуваних ситуацій.</w:t>
      </w:r>
    </w:p>
    <w:p w:rsidR="0010783B" w:rsidRPr="003D4447" w:rsidP="0010783B" w14:paraId="244D0EC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Керівники підрозділів несуть відповідальність за визначення вимог щодо захисту доступності систем/сервісів/даних і несуть остаточну відповідальність за їх </w:t>
      </w:r>
      <w:r w:rsidRPr="003D4447">
        <w:rPr>
          <w:rFonts w:ascii="Times New Roman" w:eastAsia="Times New Roman" w:hAnsi="Times New Roman" w:cs="Times New Roman"/>
          <w:bCs/>
          <w:sz w:val="28"/>
          <w:szCs w:val="24"/>
          <w:lang w:eastAsia="ru-RU"/>
        </w:rPr>
        <w:t>виконання. Вимоги мають базуватися на аналізі ризиків, критичності активів і враховувати нормативні вимоги. Керівництво несе відповідальність за забезпечення необхідного фінансування для їх реалізації. Відповідальна особа за ІБ повинен забезпечувати та підтримувати безперервність систем на випадок непередбачених обставин.</w:t>
      </w:r>
    </w:p>
    <w:p w:rsidR="0010783B" w:rsidP="0010783B" w14:paraId="3B3BAD0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Можливості аварійного відновлення особливо вразливі до збоїв і не повинні вважатися прийнятними, якщо вони не проходять регулярні задокументовані випробування.</w:t>
      </w:r>
    </w:p>
    <w:p w:rsidR="0010783B" w:rsidRPr="006E09E7" w:rsidP="0010783B" w14:paraId="7B6A824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10783B" w:rsidRPr="006E09E7" w:rsidP="0010783B" w14:paraId="401473E6" w14:textId="77777777">
      <w:pPr>
        <w:pStyle w:val="ListParagraph"/>
        <w:widowControl w:val="0"/>
        <w:numPr>
          <w:ilvl w:val="0"/>
          <w:numId w:val="3"/>
        </w:numPr>
        <w:tabs>
          <w:tab w:val="left" w:pos="3765"/>
        </w:tabs>
        <w:autoSpaceDE w:val="0"/>
        <w:autoSpaceDN w:val="0"/>
        <w:spacing w:after="0" w:line="240" w:lineRule="auto"/>
        <w:outlineLvl w:val="1"/>
        <w:rPr>
          <w:rFonts w:ascii="Times New Roman" w:eastAsia="Times New Roman" w:hAnsi="Times New Roman" w:cs="Times New Roman"/>
          <w:b/>
          <w:bCs/>
          <w:sz w:val="28"/>
          <w:szCs w:val="28"/>
          <w:lang w:eastAsia="en-US"/>
        </w:rPr>
      </w:pPr>
      <w:r w:rsidRPr="006E09E7">
        <w:rPr>
          <w:rFonts w:ascii="Times New Roman" w:eastAsia="Times New Roman" w:hAnsi="Times New Roman" w:cs="Times New Roman"/>
          <w:b/>
          <w:bCs/>
          <w:sz w:val="28"/>
          <w:szCs w:val="28"/>
          <w:lang w:eastAsia="en-US"/>
        </w:rPr>
        <w:t>Перелік</w:t>
      </w:r>
      <w:r w:rsidRPr="006E09E7">
        <w:rPr>
          <w:rFonts w:ascii="Times New Roman" w:eastAsia="Times New Roman" w:hAnsi="Times New Roman" w:cs="Times New Roman"/>
          <w:b/>
          <w:bCs/>
          <w:spacing w:val="-4"/>
          <w:sz w:val="28"/>
          <w:szCs w:val="28"/>
          <w:lang w:eastAsia="en-US"/>
        </w:rPr>
        <w:t xml:space="preserve"> </w:t>
      </w:r>
      <w:r w:rsidRPr="006E09E7">
        <w:rPr>
          <w:rFonts w:ascii="Times New Roman" w:eastAsia="Times New Roman" w:hAnsi="Times New Roman" w:cs="Times New Roman"/>
          <w:b/>
          <w:bCs/>
          <w:sz w:val="28"/>
          <w:szCs w:val="28"/>
          <w:lang w:eastAsia="en-US"/>
        </w:rPr>
        <w:t>відповідальних</w:t>
      </w:r>
      <w:r w:rsidRPr="006E09E7">
        <w:rPr>
          <w:rFonts w:ascii="Times New Roman" w:eastAsia="Times New Roman" w:hAnsi="Times New Roman" w:cs="Times New Roman"/>
          <w:b/>
          <w:bCs/>
          <w:spacing w:val="-2"/>
          <w:sz w:val="28"/>
          <w:szCs w:val="28"/>
          <w:lang w:eastAsia="en-US"/>
        </w:rPr>
        <w:t xml:space="preserve"> </w:t>
      </w:r>
      <w:r w:rsidRPr="006E09E7">
        <w:rPr>
          <w:rFonts w:ascii="Times New Roman" w:eastAsia="Times New Roman" w:hAnsi="Times New Roman" w:cs="Times New Roman"/>
          <w:b/>
          <w:bCs/>
          <w:sz w:val="28"/>
          <w:szCs w:val="28"/>
          <w:lang w:eastAsia="en-US"/>
        </w:rPr>
        <w:t>осіб</w:t>
      </w:r>
    </w:p>
    <w:p w:rsidR="0010783B" w:rsidRPr="003D4447" w:rsidP="0010783B" w14:paraId="6BAF0882" w14:textId="77777777">
      <w:pPr>
        <w:overflowPunct w:val="0"/>
        <w:autoSpaceDE w:val="0"/>
        <w:autoSpaceDN w:val="0"/>
        <w:adjustRightInd w:val="0"/>
        <w:spacing w:after="0" w:line="240" w:lineRule="auto"/>
        <w:rPr>
          <w:rFonts w:ascii="Times New Roman" w:eastAsia="Times New Roman" w:hAnsi="Times New Roman" w:cs="Times New Roman"/>
          <w:bCs/>
          <w:sz w:val="28"/>
          <w:szCs w:val="24"/>
          <w:lang w:eastAsia="ru-RU"/>
        </w:rPr>
      </w:pPr>
    </w:p>
    <w:tbl>
      <w:tblPr>
        <w:tblStyle w:val="TableNormal0"/>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40"/>
        <w:gridCol w:w="5983"/>
      </w:tblGrid>
      <w:tr w14:paraId="57B9F254" w14:textId="77777777" w:rsidTr="004641DE">
        <w:tblPrEx>
          <w:tblW w:w="0" w:type="auto"/>
          <w:tblInd w:w="8" w:type="dxa"/>
          <w:tblLayout w:type="fixed"/>
          <w:tblLook w:val="01E0"/>
        </w:tblPrEx>
        <w:trPr>
          <w:trHeight w:val="451"/>
        </w:trPr>
        <w:tc>
          <w:tcPr>
            <w:tcW w:w="3940" w:type="dxa"/>
            <w:shd w:val="clear" w:color="auto" w:fill="A8D08D"/>
          </w:tcPr>
          <w:p w:rsidR="0010783B" w:rsidRPr="003D4447" w:rsidP="004641DE" w14:paraId="34E647C8" w14:textId="77777777">
            <w:pPr>
              <w:spacing w:before="65"/>
              <w:ind w:left="1234" w:right="1274"/>
              <w:jc w:val="center"/>
              <w:rPr>
                <w:rFonts w:ascii="Times New Roman" w:eastAsia="Times New Roman" w:hAnsi="Times New Roman" w:cs="Times New Roman"/>
                <w:b/>
                <w:sz w:val="28"/>
              </w:rPr>
            </w:pPr>
            <w:r w:rsidRPr="003D4447">
              <w:rPr>
                <w:rFonts w:ascii="Times New Roman" w:eastAsia="Times New Roman" w:hAnsi="Times New Roman" w:cs="Times New Roman"/>
                <w:b/>
                <w:sz w:val="28"/>
              </w:rPr>
              <w:t>Роль</w:t>
            </w:r>
          </w:p>
        </w:tc>
        <w:tc>
          <w:tcPr>
            <w:tcW w:w="5983" w:type="dxa"/>
            <w:shd w:val="clear" w:color="auto" w:fill="A8D08D"/>
          </w:tcPr>
          <w:p w:rsidR="0010783B" w:rsidRPr="003D4447" w:rsidP="004641DE" w14:paraId="015C9482" w14:textId="77777777">
            <w:pPr>
              <w:spacing w:before="65"/>
              <w:ind w:left="2582" w:right="2570"/>
              <w:jc w:val="center"/>
              <w:rPr>
                <w:rFonts w:ascii="Times New Roman" w:eastAsia="Times New Roman" w:hAnsi="Times New Roman" w:cs="Times New Roman"/>
                <w:b/>
                <w:sz w:val="28"/>
              </w:rPr>
            </w:pPr>
            <w:r w:rsidRPr="003D4447">
              <w:rPr>
                <w:rFonts w:ascii="Times New Roman" w:eastAsia="Times New Roman" w:hAnsi="Times New Roman" w:cs="Times New Roman"/>
                <w:b/>
                <w:sz w:val="28"/>
              </w:rPr>
              <w:t>ПІБ</w:t>
            </w:r>
          </w:p>
        </w:tc>
      </w:tr>
      <w:tr w14:paraId="3E01D451" w14:textId="77777777" w:rsidTr="004641DE">
        <w:tblPrEx>
          <w:tblW w:w="0" w:type="auto"/>
          <w:tblInd w:w="8" w:type="dxa"/>
          <w:tblLayout w:type="fixed"/>
          <w:tblLook w:val="01E0"/>
        </w:tblPrEx>
        <w:trPr>
          <w:trHeight w:val="545"/>
        </w:trPr>
        <w:tc>
          <w:tcPr>
            <w:tcW w:w="3940" w:type="dxa"/>
          </w:tcPr>
          <w:p w:rsidR="0010783B" w:rsidRPr="003D4447" w:rsidP="004641DE" w14:paraId="139255B7" w14:textId="77777777">
            <w:pPr>
              <w:spacing w:before="1"/>
              <w:ind w:left="213" w:right="86"/>
              <w:rPr>
                <w:rFonts w:ascii="Times New Roman" w:eastAsia="Times New Roman" w:hAnsi="Times New Roman" w:cs="Times New Roman"/>
                <w:sz w:val="28"/>
                <w:lang w:val="ru-RU"/>
              </w:rPr>
            </w:pPr>
            <w:r w:rsidRPr="003D4447">
              <w:rPr>
                <w:rFonts w:ascii="Times New Roman" w:eastAsia="Times New Roman" w:hAnsi="Times New Roman" w:cs="Times New Roman"/>
                <w:sz w:val="28"/>
                <w:lang w:val="ru-RU"/>
              </w:rPr>
              <w:t>Відповідальна</w:t>
            </w:r>
            <w:r w:rsidRPr="003D4447">
              <w:rPr>
                <w:rFonts w:ascii="Times New Roman" w:eastAsia="Times New Roman" w:hAnsi="Times New Roman" w:cs="Times New Roman"/>
                <w:spacing w:val="42"/>
                <w:sz w:val="28"/>
                <w:lang w:val="ru-RU"/>
              </w:rPr>
              <w:t xml:space="preserve"> </w:t>
            </w:r>
            <w:r w:rsidRPr="003D4447">
              <w:rPr>
                <w:rFonts w:ascii="Times New Roman" w:eastAsia="Times New Roman" w:hAnsi="Times New Roman" w:cs="Times New Roman"/>
                <w:sz w:val="28"/>
                <w:lang w:val="ru-RU"/>
              </w:rPr>
              <w:t>особа</w:t>
            </w:r>
            <w:r w:rsidRPr="003D4447">
              <w:rPr>
                <w:rFonts w:ascii="Times New Roman" w:eastAsia="Times New Roman" w:hAnsi="Times New Roman" w:cs="Times New Roman"/>
                <w:spacing w:val="43"/>
                <w:sz w:val="28"/>
                <w:lang w:val="ru-RU"/>
              </w:rPr>
              <w:t xml:space="preserve"> </w:t>
            </w:r>
            <w:r w:rsidRPr="003D4447">
              <w:rPr>
                <w:rFonts w:ascii="Times New Roman" w:eastAsia="Times New Roman" w:hAnsi="Times New Roman" w:cs="Times New Roman"/>
                <w:sz w:val="28"/>
                <w:lang w:val="ru-RU"/>
              </w:rPr>
              <w:t>за</w:t>
            </w:r>
            <w:r w:rsidRPr="003D4447">
              <w:rPr>
                <w:rFonts w:ascii="Times New Roman" w:eastAsia="Times New Roman" w:hAnsi="Times New Roman" w:cs="Times New Roman"/>
                <w:spacing w:val="-67"/>
                <w:sz w:val="28"/>
                <w:lang w:val="ru-RU"/>
              </w:rPr>
              <w:t xml:space="preserve"> </w:t>
            </w:r>
            <w:r w:rsidRPr="003D4447">
              <w:rPr>
                <w:rFonts w:ascii="Times New Roman" w:eastAsia="Times New Roman" w:hAnsi="Times New Roman" w:cs="Times New Roman"/>
                <w:sz w:val="28"/>
                <w:lang w:val="ru-RU"/>
              </w:rPr>
              <w:t>інформаційну</w:t>
            </w:r>
            <w:r w:rsidRPr="003D4447">
              <w:rPr>
                <w:rFonts w:ascii="Times New Roman" w:eastAsia="Times New Roman" w:hAnsi="Times New Roman" w:cs="Times New Roman"/>
                <w:spacing w:val="-5"/>
                <w:sz w:val="28"/>
                <w:lang w:val="ru-RU"/>
              </w:rPr>
              <w:t xml:space="preserve"> </w:t>
            </w:r>
            <w:r w:rsidRPr="003D4447">
              <w:rPr>
                <w:rFonts w:ascii="Times New Roman" w:eastAsia="Times New Roman" w:hAnsi="Times New Roman" w:cs="Times New Roman"/>
                <w:sz w:val="28"/>
                <w:lang w:val="ru-RU"/>
              </w:rPr>
              <w:t>безпеку</w:t>
            </w:r>
          </w:p>
        </w:tc>
        <w:tc>
          <w:tcPr>
            <w:tcW w:w="5983" w:type="dxa"/>
          </w:tcPr>
          <w:p w:rsidR="0010783B" w:rsidRPr="003D4447" w:rsidP="004641DE" w14:paraId="6FEEFA36" w14:textId="77777777">
            <w:pPr>
              <w:ind w:left="105" w:firstLine="120"/>
              <w:jc w:val="center"/>
              <w:rPr>
                <w:rFonts w:ascii="Times New Roman" w:eastAsia="Times New Roman" w:hAnsi="Times New Roman" w:cs="Times New Roman"/>
                <w:sz w:val="28"/>
                <w:szCs w:val="28"/>
              </w:rPr>
            </w:pPr>
            <w:r w:rsidRPr="003D4447">
              <w:rPr>
                <w:rFonts w:ascii="Times New Roman" w:eastAsia="Times New Roman" w:hAnsi="Times New Roman" w:cs="Times New Roman"/>
                <w:sz w:val="28"/>
                <w:szCs w:val="28"/>
              </w:rPr>
              <w:t>Падій</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Ігор</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Валерійович</w:t>
            </w:r>
          </w:p>
        </w:tc>
      </w:tr>
      <w:tr w14:paraId="686AF281" w14:textId="77777777" w:rsidTr="004641DE">
        <w:tblPrEx>
          <w:tblW w:w="0" w:type="auto"/>
          <w:tblInd w:w="8" w:type="dxa"/>
          <w:tblLayout w:type="fixed"/>
          <w:tblLook w:val="01E0"/>
        </w:tblPrEx>
        <w:trPr>
          <w:trHeight w:val="345"/>
        </w:trPr>
        <w:tc>
          <w:tcPr>
            <w:tcW w:w="3940" w:type="dxa"/>
            <w:vMerge w:val="restart"/>
          </w:tcPr>
          <w:p w:rsidR="0010783B" w:rsidRPr="003D4447" w:rsidP="004641DE" w14:paraId="673AF413" w14:textId="77777777">
            <w:pPr>
              <w:ind w:left="213"/>
              <w:rPr>
                <w:rFonts w:ascii="Times New Roman" w:eastAsia="Times New Roman" w:hAnsi="Times New Roman" w:cs="Times New Roman"/>
                <w:sz w:val="28"/>
              </w:rPr>
            </w:pPr>
            <w:r w:rsidRPr="003D4447">
              <w:rPr>
                <w:rFonts w:ascii="Times New Roman" w:eastAsia="Times New Roman" w:hAnsi="Times New Roman" w:cs="Times New Roman"/>
                <w:sz w:val="28"/>
              </w:rPr>
              <w:t>Адміністратори</w:t>
            </w:r>
            <w:r w:rsidRPr="003D4447">
              <w:rPr>
                <w:rFonts w:ascii="Times New Roman" w:eastAsia="Times New Roman" w:hAnsi="Times New Roman" w:cs="Times New Roman"/>
                <w:spacing w:val="-4"/>
                <w:sz w:val="28"/>
              </w:rPr>
              <w:t xml:space="preserve"> </w:t>
            </w:r>
            <w:r w:rsidRPr="003D4447">
              <w:rPr>
                <w:rFonts w:ascii="Times New Roman" w:eastAsia="Times New Roman" w:hAnsi="Times New Roman" w:cs="Times New Roman"/>
                <w:sz w:val="28"/>
              </w:rPr>
              <w:t>систем</w:t>
            </w:r>
          </w:p>
        </w:tc>
        <w:tc>
          <w:tcPr>
            <w:tcW w:w="5983" w:type="dxa"/>
          </w:tcPr>
          <w:p w:rsidR="0010783B" w:rsidRPr="003D4447" w:rsidP="004641DE" w14:paraId="5BB27623" w14:textId="77777777">
            <w:pPr>
              <w:ind w:left="105" w:firstLine="120"/>
              <w:jc w:val="center"/>
              <w:rPr>
                <w:rFonts w:ascii="Times New Roman" w:eastAsia="Times New Roman" w:hAnsi="Times New Roman" w:cs="Times New Roman"/>
                <w:sz w:val="28"/>
                <w:szCs w:val="28"/>
              </w:rPr>
            </w:pPr>
            <w:r w:rsidRPr="003D4447">
              <w:rPr>
                <w:rFonts w:ascii="Times New Roman" w:eastAsia="Times New Roman" w:hAnsi="Times New Roman" w:cs="Times New Roman"/>
                <w:sz w:val="28"/>
                <w:szCs w:val="28"/>
              </w:rPr>
              <w:t>Падій</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Ігор</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Валерійович</w:t>
            </w:r>
          </w:p>
        </w:tc>
      </w:tr>
      <w:tr w14:paraId="1DD4116D" w14:textId="77777777" w:rsidTr="004641DE">
        <w:tblPrEx>
          <w:tblW w:w="0" w:type="auto"/>
          <w:tblInd w:w="8" w:type="dxa"/>
          <w:tblLayout w:type="fixed"/>
          <w:tblLook w:val="01E0"/>
        </w:tblPrEx>
        <w:trPr>
          <w:trHeight w:val="345"/>
        </w:trPr>
        <w:tc>
          <w:tcPr>
            <w:tcW w:w="3940" w:type="dxa"/>
            <w:vMerge/>
          </w:tcPr>
          <w:p w:rsidR="0010783B" w:rsidRPr="003D4447" w:rsidP="004641DE" w14:paraId="69E63E3D" w14:textId="77777777">
            <w:pPr>
              <w:ind w:left="213"/>
              <w:rPr>
                <w:rFonts w:ascii="Times New Roman" w:eastAsia="Times New Roman" w:hAnsi="Times New Roman" w:cs="Times New Roman"/>
                <w:sz w:val="28"/>
              </w:rPr>
            </w:pPr>
          </w:p>
        </w:tc>
        <w:tc>
          <w:tcPr>
            <w:tcW w:w="5983" w:type="dxa"/>
          </w:tcPr>
          <w:p w:rsidR="0010783B" w:rsidRPr="003D4447" w:rsidP="004641DE" w14:paraId="40EEA245" w14:textId="77777777">
            <w:pPr>
              <w:ind w:left="105" w:firstLine="120"/>
              <w:jc w:val="center"/>
              <w:rPr>
                <w:rFonts w:ascii="Times New Roman" w:eastAsia="Times New Roman" w:hAnsi="Times New Roman" w:cs="Times New Roman"/>
                <w:sz w:val="28"/>
                <w:szCs w:val="28"/>
              </w:rPr>
            </w:pPr>
            <w:r w:rsidRPr="003D4447">
              <w:rPr>
                <w:rFonts w:ascii="Times New Roman" w:eastAsia="Times New Roman" w:hAnsi="Times New Roman" w:cs="Times New Roman"/>
                <w:sz w:val="28"/>
                <w:szCs w:val="28"/>
              </w:rPr>
              <w:t>Галілейський</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Олександр</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Миколайович</w:t>
            </w:r>
          </w:p>
        </w:tc>
      </w:tr>
      <w:tr w14:paraId="0FFDF3C6" w14:textId="77777777" w:rsidTr="004641DE">
        <w:tblPrEx>
          <w:tblW w:w="0" w:type="auto"/>
          <w:tblInd w:w="8" w:type="dxa"/>
          <w:tblLayout w:type="fixed"/>
          <w:tblLook w:val="01E0"/>
        </w:tblPrEx>
        <w:trPr>
          <w:trHeight w:val="643"/>
        </w:trPr>
        <w:tc>
          <w:tcPr>
            <w:tcW w:w="3940" w:type="dxa"/>
          </w:tcPr>
          <w:p w:rsidR="0010783B" w:rsidRPr="003D4447" w:rsidP="004641DE" w14:paraId="6BAD4CB3" w14:textId="77777777">
            <w:pPr>
              <w:spacing w:before="161"/>
              <w:ind w:left="213"/>
              <w:rPr>
                <w:rFonts w:ascii="Times New Roman" w:eastAsia="Times New Roman" w:hAnsi="Times New Roman" w:cs="Times New Roman"/>
                <w:sz w:val="28"/>
              </w:rPr>
            </w:pPr>
            <w:r w:rsidRPr="003D4447">
              <w:rPr>
                <w:rFonts w:ascii="Times New Roman" w:eastAsia="Times New Roman" w:hAnsi="Times New Roman" w:cs="Times New Roman"/>
                <w:sz w:val="28"/>
              </w:rPr>
              <w:t>Треті</w:t>
            </w:r>
            <w:r w:rsidRPr="003D4447">
              <w:rPr>
                <w:rFonts w:ascii="Times New Roman" w:eastAsia="Times New Roman" w:hAnsi="Times New Roman" w:cs="Times New Roman"/>
                <w:spacing w:val="-3"/>
                <w:sz w:val="28"/>
              </w:rPr>
              <w:t xml:space="preserve"> </w:t>
            </w:r>
            <w:r w:rsidRPr="003D4447">
              <w:rPr>
                <w:rFonts w:ascii="Times New Roman" w:eastAsia="Times New Roman" w:hAnsi="Times New Roman" w:cs="Times New Roman"/>
                <w:sz w:val="28"/>
              </w:rPr>
              <w:t>сторони</w:t>
            </w:r>
          </w:p>
        </w:tc>
        <w:tc>
          <w:tcPr>
            <w:tcW w:w="5983" w:type="dxa"/>
          </w:tcPr>
          <w:p w:rsidR="0010783B" w:rsidRPr="003D4447" w:rsidP="004641DE" w14:paraId="72646184" w14:textId="77777777">
            <w:pPr>
              <w:ind w:left="107"/>
              <w:jc w:val="center"/>
              <w:rPr>
                <w:rFonts w:ascii="Times New Roman" w:eastAsia="Times New Roman" w:hAnsi="Times New Roman" w:cs="Times New Roman"/>
                <w:sz w:val="28"/>
              </w:rPr>
            </w:pPr>
            <w:r w:rsidRPr="003D4447">
              <w:rPr>
                <w:rFonts w:ascii="Times New Roman" w:eastAsia="Times New Roman" w:hAnsi="Times New Roman" w:cs="Times New Roman"/>
                <w:sz w:val="28"/>
              </w:rPr>
              <w:t>Представники</w:t>
            </w:r>
            <w:r w:rsidRPr="003D4447">
              <w:rPr>
                <w:rFonts w:ascii="Times New Roman" w:eastAsia="Times New Roman" w:hAnsi="Times New Roman" w:cs="Times New Roman"/>
                <w:spacing w:val="-4"/>
                <w:sz w:val="28"/>
              </w:rPr>
              <w:t xml:space="preserve"> </w:t>
            </w:r>
            <w:r w:rsidRPr="003D4447">
              <w:rPr>
                <w:rFonts w:ascii="Times New Roman" w:eastAsia="Times New Roman" w:hAnsi="Times New Roman" w:cs="Times New Roman"/>
                <w:sz w:val="28"/>
              </w:rPr>
              <w:t>технічної</w:t>
            </w:r>
            <w:r w:rsidRPr="003D4447">
              <w:rPr>
                <w:rFonts w:ascii="Times New Roman" w:eastAsia="Times New Roman" w:hAnsi="Times New Roman" w:cs="Times New Roman"/>
                <w:spacing w:val="-5"/>
                <w:sz w:val="28"/>
              </w:rPr>
              <w:t xml:space="preserve"> </w:t>
            </w:r>
            <w:r w:rsidRPr="003D4447">
              <w:rPr>
                <w:rFonts w:ascii="Times New Roman" w:eastAsia="Times New Roman" w:hAnsi="Times New Roman" w:cs="Times New Roman"/>
                <w:sz w:val="28"/>
              </w:rPr>
              <w:t>підтримки</w:t>
            </w:r>
          </w:p>
        </w:tc>
      </w:tr>
      <w:tr w14:paraId="2B40503B" w14:textId="77777777" w:rsidTr="004641DE">
        <w:tblPrEx>
          <w:tblW w:w="0" w:type="auto"/>
          <w:tblInd w:w="8" w:type="dxa"/>
          <w:tblLayout w:type="fixed"/>
          <w:tblLook w:val="01E0"/>
        </w:tblPrEx>
        <w:trPr>
          <w:trHeight w:val="490"/>
        </w:trPr>
        <w:tc>
          <w:tcPr>
            <w:tcW w:w="3940" w:type="dxa"/>
          </w:tcPr>
          <w:p w:rsidR="0010783B" w:rsidRPr="003D4447" w:rsidP="004641DE" w14:paraId="1C7DBF49" w14:textId="77777777">
            <w:pPr>
              <w:spacing w:before="1"/>
              <w:ind w:left="213"/>
              <w:rPr>
                <w:rFonts w:ascii="Times New Roman" w:eastAsia="Times New Roman" w:hAnsi="Times New Roman" w:cs="Times New Roman"/>
                <w:sz w:val="28"/>
              </w:rPr>
            </w:pPr>
            <w:r w:rsidRPr="003D4447">
              <w:rPr>
                <w:rFonts w:ascii="Times New Roman" w:eastAsia="Times New Roman" w:hAnsi="Times New Roman" w:cs="Times New Roman"/>
                <w:sz w:val="28"/>
              </w:rPr>
              <w:t>Керівництво</w:t>
            </w:r>
          </w:p>
        </w:tc>
        <w:tc>
          <w:tcPr>
            <w:tcW w:w="5983" w:type="dxa"/>
          </w:tcPr>
          <w:p w:rsidR="0010783B" w:rsidRPr="003D4447" w:rsidP="004641DE" w14:paraId="1F200A85" w14:textId="77777777">
            <w:pPr>
              <w:spacing w:line="322" w:lineRule="exact"/>
              <w:ind w:left="107" w:right="91"/>
              <w:jc w:val="center"/>
              <w:rPr>
                <w:rFonts w:ascii="Times New Roman" w:eastAsia="Times New Roman" w:hAnsi="Times New Roman" w:cs="Times New Roman"/>
                <w:sz w:val="28"/>
              </w:rPr>
            </w:pPr>
            <w:r w:rsidRPr="003D4447">
              <w:rPr>
                <w:rFonts w:ascii="Times New Roman" w:eastAsia="Times New Roman" w:hAnsi="Times New Roman" w:cs="Times New Roman"/>
                <w:sz w:val="28"/>
                <w:szCs w:val="28"/>
              </w:rPr>
              <w:t>Ленчицька</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Людмила</w:t>
            </w:r>
            <w:r w:rsidRPr="003D4447">
              <w:rPr>
                <w:rFonts w:ascii="Times New Roman" w:eastAsia="Times New Roman" w:hAnsi="Times New Roman" w:cs="Times New Roman"/>
                <w:sz w:val="28"/>
                <w:szCs w:val="28"/>
              </w:rPr>
              <w:t xml:space="preserve"> </w:t>
            </w:r>
            <w:r w:rsidRPr="003D4447">
              <w:rPr>
                <w:rFonts w:ascii="Times New Roman" w:eastAsia="Times New Roman" w:hAnsi="Times New Roman" w:cs="Times New Roman"/>
                <w:sz w:val="28"/>
                <w:szCs w:val="28"/>
              </w:rPr>
              <w:t>Анатоліївна</w:t>
            </w:r>
          </w:p>
        </w:tc>
      </w:tr>
    </w:tbl>
    <w:p w:rsidR="0010783B" w:rsidP="0010783B" w14:paraId="5D52BEF3" w14:textId="77777777">
      <w:pPr>
        <w:overflowPunct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10783B" w:rsidRPr="003D4447" w:rsidP="0010783B" w14:paraId="4A74501C" w14:textId="77777777">
      <w:pPr>
        <w:overflowPunct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10783B" w:rsidRPr="003B2A39" w:rsidP="0010783B" w14:paraId="6B322839" w14:textId="77777777">
      <w:pPr>
        <w:tabs>
          <w:tab w:val="left" w:pos="5610"/>
          <w:tab w:val="left" w:pos="6358"/>
        </w:tabs>
        <w:spacing w:after="0"/>
        <w:ind w:left="5103" w:hanging="5103"/>
        <w:rPr>
          <w:rFonts w:ascii="Times New Roman" w:hAnsi="Times New Roman" w:cs="Times New Roman"/>
          <w:iCs/>
          <w:sz w:val="28"/>
          <w:szCs w:val="28"/>
        </w:rPr>
      </w:pPr>
      <w:r>
        <w:rPr>
          <w:rFonts w:ascii="Times New Roman" w:eastAsia="Times New Roman" w:hAnsi="Times New Roman" w:cs="Times New Roman"/>
          <w:color w:val="000000"/>
          <w:sz w:val="28"/>
          <w:szCs w:val="28"/>
        </w:rPr>
        <w:t xml:space="preserve">Міський голова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Ігор САПОЖКО</w:t>
      </w:r>
    </w:p>
    <w:permEnd w:id="1"/>
    <w:p w:rsidR="004F7CAD" w:rsidRPr="00EE06C3" w:rsidP="0010783B" w14:paraId="5FF0D8BD" w14:textId="132998A3">
      <w:pPr>
        <w:spacing w:after="0"/>
        <w:jc w:val="center"/>
        <w:rPr>
          <w:rFonts w:ascii="Times New Roman" w:hAnsi="Times New Roman" w:cs="Times New Roman"/>
          <w:sz w:val="28"/>
          <w:szCs w:val="28"/>
        </w:rPr>
      </w:pPr>
    </w:p>
    <w:sectPr w:rsidSect="0010783B">
      <w:headerReference w:type="default" r:id="rId4"/>
      <w:footerReference w:type="default" r:id="rId5"/>
      <w:pgSz w:w="11906" w:h="16838"/>
      <w:pgMar w:top="1135" w:right="707"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C0B7BE3"/>
    <w:multiLevelType w:val="hybridMultilevel"/>
    <w:tmpl w:val="9E7EC130"/>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 w15:restartNumberingAfterBreak="0">
    <w:nsid w:val="1C687637"/>
    <w:multiLevelType w:val="hybridMultilevel"/>
    <w:tmpl w:val="6FF45D78"/>
    <w:lvl w:ilvl="0">
      <w:start w:val="4"/>
      <w:numFmt w:val="decimal"/>
      <w:lvlText w:val="%1."/>
      <w:lvlJc w:val="left"/>
      <w:pPr>
        <w:ind w:left="3621" w:hanging="360"/>
      </w:pPr>
      <w:rPr>
        <w:rFonts w:hint="default"/>
      </w:rPr>
    </w:lvl>
    <w:lvl w:ilvl="1" w:tentative="1">
      <w:start w:val="1"/>
      <w:numFmt w:val="lowerLetter"/>
      <w:lvlText w:val="%2."/>
      <w:lvlJc w:val="left"/>
      <w:pPr>
        <w:ind w:left="4341" w:hanging="360"/>
      </w:pPr>
    </w:lvl>
    <w:lvl w:ilvl="2" w:tentative="1">
      <w:start w:val="1"/>
      <w:numFmt w:val="lowerRoman"/>
      <w:lvlText w:val="%3."/>
      <w:lvlJc w:val="right"/>
      <w:pPr>
        <w:ind w:left="5061" w:hanging="180"/>
      </w:pPr>
    </w:lvl>
    <w:lvl w:ilvl="3" w:tentative="1">
      <w:start w:val="1"/>
      <w:numFmt w:val="decimal"/>
      <w:lvlText w:val="%4."/>
      <w:lvlJc w:val="left"/>
      <w:pPr>
        <w:ind w:left="5781" w:hanging="360"/>
      </w:pPr>
    </w:lvl>
    <w:lvl w:ilvl="4" w:tentative="1">
      <w:start w:val="1"/>
      <w:numFmt w:val="lowerLetter"/>
      <w:lvlText w:val="%5."/>
      <w:lvlJc w:val="left"/>
      <w:pPr>
        <w:ind w:left="6501" w:hanging="360"/>
      </w:pPr>
    </w:lvl>
    <w:lvl w:ilvl="5" w:tentative="1">
      <w:start w:val="1"/>
      <w:numFmt w:val="lowerRoman"/>
      <w:lvlText w:val="%6."/>
      <w:lvlJc w:val="right"/>
      <w:pPr>
        <w:ind w:left="7221" w:hanging="180"/>
      </w:pPr>
    </w:lvl>
    <w:lvl w:ilvl="6" w:tentative="1">
      <w:start w:val="1"/>
      <w:numFmt w:val="decimal"/>
      <w:lvlText w:val="%7."/>
      <w:lvlJc w:val="left"/>
      <w:pPr>
        <w:ind w:left="7941" w:hanging="360"/>
      </w:pPr>
    </w:lvl>
    <w:lvl w:ilvl="7" w:tentative="1">
      <w:start w:val="1"/>
      <w:numFmt w:val="lowerLetter"/>
      <w:lvlText w:val="%8."/>
      <w:lvlJc w:val="left"/>
      <w:pPr>
        <w:ind w:left="8661" w:hanging="360"/>
      </w:pPr>
    </w:lvl>
    <w:lvl w:ilvl="8" w:tentative="1">
      <w:start w:val="1"/>
      <w:numFmt w:val="lowerRoman"/>
      <w:lvlText w:val="%9."/>
      <w:lvlJc w:val="right"/>
      <w:pPr>
        <w:ind w:left="9381" w:hanging="180"/>
      </w:pPr>
    </w:lvl>
  </w:abstractNum>
  <w:abstractNum w:abstractNumId="2" w15:restartNumberingAfterBreak="0">
    <w:nsid w:val="41C026F2"/>
    <w:multiLevelType w:val="multilevel"/>
    <w:tmpl w:val="7DD6F59C"/>
    <w:lvl w:ilvl="0">
      <w:start w:val="3"/>
      <w:numFmt w:val="decimal"/>
      <w:lvlText w:val="%1"/>
      <w:lvlJc w:val="left"/>
      <w:pPr>
        <w:ind w:left="714" w:hanging="493"/>
      </w:pPr>
      <w:rPr>
        <w:rFonts w:hint="default"/>
        <w:lang w:val="uk-UA" w:eastAsia="en-US" w:bidi="ar-SA"/>
      </w:rPr>
    </w:lvl>
    <w:lvl w:ilvl="1">
      <w:start w:val="1"/>
      <w:numFmt w:val="decimal"/>
      <w:lvlText w:val="%1.%2."/>
      <w:lvlJc w:val="left"/>
      <w:pPr>
        <w:ind w:left="714" w:hanging="493"/>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3."/>
      <w:lvlJc w:val="left"/>
      <w:pPr>
        <w:ind w:left="406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3">
      <w:start w:val="1"/>
      <w:numFmt w:val="decimal"/>
      <w:lvlText w:val="%4."/>
      <w:lvlJc w:val="left"/>
      <w:pPr>
        <w:ind w:left="4905" w:hanging="709"/>
        <w:jc w:val="right"/>
      </w:pPr>
      <w:rPr>
        <w:rFonts w:hint="default"/>
        <w:spacing w:val="0"/>
        <w:w w:val="99"/>
        <w:lang w:val="uk-UA" w:eastAsia="en-US" w:bidi="ar-SA"/>
      </w:rPr>
    </w:lvl>
    <w:lvl w:ilvl="4">
      <w:start w:val="1"/>
      <w:numFmt w:val="decimal"/>
      <w:lvlText w:val="%4.%5."/>
      <w:lvlJc w:val="left"/>
      <w:pPr>
        <w:ind w:left="1422" w:hanging="493"/>
      </w:pPr>
      <w:rPr>
        <w:rFonts w:ascii="Times New Roman" w:eastAsia="Times New Roman" w:hAnsi="Times New Roman" w:cs="Times New Roman" w:hint="default"/>
        <w:b/>
        <w:bCs/>
        <w:i w:val="0"/>
        <w:iCs w:val="0"/>
        <w:w w:val="100"/>
        <w:sz w:val="28"/>
        <w:szCs w:val="28"/>
        <w:lang w:val="uk-UA" w:eastAsia="en-US" w:bidi="ar-SA"/>
      </w:rPr>
    </w:lvl>
    <w:lvl w:ilvl="5">
      <w:start w:val="1"/>
      <w:numFmt w:val="decimal"/>
      <w:lvlText w:val="%4.%5.%6."/>
      <w:lvlJc w:val="left"/>
      <w:pPr>
        <w:ind w:left="1630" w:hanging="701"/>
      </w:pPr>
      <w:rPr>
        <w:rFonts w:ascii="Times New Roman" w:eastAsia="Times New Roman" w:hAnsi="Times New Roman" w:cs="Times New Roman" w:hint="default"/>
        <w:b/>
        <w:bCs/>
        <w:i w:val="0"/>
        <w:iCs w:val="0"/>
        <w:spacing w:val="-3"/>
        <w:w w:val="100"/>
        <w:sz w:val="28"/>
        <w:szCs w:val="28"/>
        <w:lang w:val="uk-UA" w:eastAsia="en-US" w:bidi="ar-SA"/>
      </w:rPr>
    </w:lvl>
    <w:lvl w:ilvl="6">
      <w:start w:val="0"/>
      <w:numFmt w:val="bullet"/>
      <w:lvlText w:val="•"/>
      <w:lvlJc w:val="left"/>
      <w:pPr>
        <w:ind w:left="5984" w:hanging="701"/>
      </w:pPr>
      <w:rPr>
        <w:rFonts w:hint="default"/>
        <w:lang w:val="uk-UA" w:eastAsia="en-US" w:bidi="ar-SA"/>
      </w:rPr>
    </w:lvl>
    <w:lvl w:ilvl="7">
      <w:start w:val="0"/>
      <w:numFmt w:val="bullet"/>
      <w:lvlText w:val="•"/>
      <w:lvlJc w:val="left"/>
      <w:pPr>
        <w:ind w:left="7068" w:hanging="701"/>
      </w:pPr>
      <w:rPr>
        <w:rFonts w:hint="default"/>
        <w:lang w:val="uk-UA" w:eastAsia="en-US" w:bidi="ar-SA"/>
      </w:rPr>
    </w:lvl>
    <w:lvl w:ilvl="8">
      <w:start w:val="0"/>
      <w:numFmt w:val="bullet"/>
      <w:lvlText w:val="•"/>
      <w:lvlJc w:val="left"/>
      <w:pPr>
        <w:ind w:left="8152" w:hanging="701"/>
      </w:pPr>
      <w:rPr>
        <w:rFonts w:hint="default"/>
        <w:lang w:val="uk-UA"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0783B"/>
    <w:rsid w:val="0019083E"/>
    <w:rsid w:val="00252A63"/>
    <w:rsid w:val="002D71B2"/>
    <w:rsid w:val="003735BC"/>
    <w:rsid w:val="003A4315"/>
    <w:rsid w:val="003B2A39"/>
    <w:rsid w:val="003D4447"/>
    <w:rsid w:val="004208DA"/>
    <w:rsid w:val="00424AD7"/>
    <w:rsid w:val="004641DE"/>
    <w:rsid w:val="004C6C25"/>
    <w:rsid w:val="004F7CAD"/>
    <w:rsid w:val="00520285"/>
    <w:rsid w:val="00524AF7"/>
    <w:rsid w:val="00545B76"/>
    <w:rsid w:val="006E09E7"/>
    <w:rsid w:val="00784598"/>
    <w:rsid w:val="007C582E"/>
    <w:rsid w:val="0081066D"/>
    <w:rsid w:val="00853C00"/>
    <w:rsid w:val="00873F22"/>
    <w:rsid w:val="00893E2E"/>
    <w:rsid w:val="008B6EF2"/>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table" w:customStyle="1" w:styleId="TableNormal0">
    <w:name w:val="Table Normal_0"/>
    <w:uiPriority w:val="2"/>
    <w:semiHidden/>
    <w:unhideWhenUsed/>
    <w:qFormat/>
    <w:rsid w:val="0010783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ListParagraph">
    <w:name w:val="List Paragraph"/>
    <w:basedOn w:val="Normal"/>
    <w:uiPriority w:val="34"/>
    <w:qFormat/>
    <w:rsid w:val="00107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B9118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24522</Words>
  <Characters>13978</Characters>
  <Application>Microsoft Office Word</Application>
  <DocSecurity>8</DocSecurity>
  <Lines>116</Lines>
  <Paragraphs>76</Paragraphs>
  <ScaleCrop>false</ScaleCrop>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2026-04-13T08:01:00Z</dcterms:modified>
</cp:coreProperties>
</file>