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E37A9" w14:paraId="5C916CD2" w14:textId="63E82BD1">
      <w:pPr>
        <w:tabs>
          <w:tab w:val="left" w:pos="5610"/>
          <w:tab w:val="left" w:pos="6358"/>
        </w:tabs>
        <w:spacing w:after="0"/>
        <w:ind w:left="5103" w:hanging="567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E37A9">
        <w:rPr>
          <w:rFonts w:ascii="Times New Roman" w:hAnsi="Times New Roman" w:cs="Times New Roman"/>
          <w:sz w:val="28"/>
          <w:szCs w:val="28"/>
        </w:rPr>
        <w:t>2</w:t>
      </w:r>
    </w:p>
    <w:p w:rsidR="007C582E" w:rsidP="00BE37A9" w14:paraId="6E2C2E53" w14:textId="05C8FBAA">
      <w:pPr>
        <w:tabs>
          <w:tab w:val="left" w:pos="5610"/>
          <w:tab w:val="left" w:pos="6358"/>
        </w:tabs>
        <w:spacing w:after="0"/>
        <w:ind w:left="5103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E37A9" w14:paraId="2D63D81C" w14:textId="18BEE38C">
      <w:pPr>
        <w:tabs>
          <w:tab w:val="left" w:pos="5610"/>
          <w:tab w:val="left" w:pos="6358"/>
        </w:tabs>
        <w:spacing w:after="0"/>
        <w:ind w:left="5103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E37A9" w14:paraId="6A667878" w14:textId="5ADC2B49">
      <w:pPr>
        <w:tabs>
          <w:tab w:val="left" w:pos="5610"/>
          <w:tab w:val="left" w:pos="6358"/>
        </w:tabs>
        <w:spacing w:after="0"/>
        <w:ind w:left="5103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E37A9" w:rsidRPr="00BE37A9" w:rsidP="00BE37A9" w14:paraId="75D00684" w14:textId="77777777">
      <w:pPr>
        <w:spacing w:after="0" w:line="240" w:lineRule="auto"/>
        <w:ind w:left="5529" w:hanging="993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E37A9">
        <w:rPr>
          <w:rFonts w:ascii="Times New Roman" w:eastAsia="Calibri" w:hAnsi="Times New Roman" w:cs="Times New Roman"/>
          <w:sz w:val="28"/>
          <w:szCs w:val="28"/>
        </w:rPr>
        <w:t>від ________ № ___</w:t>
      </w:r>
    </w:p>
    <w:p w:rsidR="00BE37A9" w:rsidRPr="00BE37A9" w:rsidP="00BE37A9" w14:paraId="4896E97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7A9" w:rsidRPr="00BE37A9" w:rsidP="00BE37A9" w14:paraId="60886435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BE37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8774420"/>
      <w:bookmarkStart w:id="2" w:name="_Hlk135754119"/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зовнішніх інженерних мереж,  </w:t>
      </w:r>
    </w:p>
    <w:p w:rsidR="00BE37A9" w:rsidRPr="00BE37A9" w:rsidP="00BE37A9" w14:paraId="6B79327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побутової каналізації, водопроводу і обладнання (реконструкція ВОС) та тепломережі, побудован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их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на об’єкті «Будівництво житлового кварталу з установами та підприємствами обслуговування по вул. Петлюри Симона, 28 в м.Бровари Київської області», які перебувають у власності </w:t>
      </w:r>
      <w:r w:rsidRPr="00BE37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та на балансі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товариства з обмеженою відповідальністю «КАГАН І КО»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  <w:bookmarkEnd w:id="1"/>
      <w:bookmarkEnd w:id="2"/>
    </w:p>
    <w:p w:rsidR="00BE37A9" w:rsidRPr="00BE37A9" w:rsidP="00BE37A9" w14:paraId="23932BE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801D11C" w14:textId="77777777" w:rsidTr="009C6E18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37A9" w:rsidRPr="00BE37A9" w:rsidP="00BE37A9" w14:paraId="6007D079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BE37A9" w:rsidRPr="00BE37A9" w:rsidP="00BE37A9" w14:paraId="26D59B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37A9" w:rsidRPr="00BE37A9" w:rsidP="00BE37A9" w14:paraId="6BB9A7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37A9" w:rsidRPr="00BE37A9" w:rsidP="00BE37A9" w14:paraId="4C655F32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4ADBF148" w14:textId="77777777" w:rsidTr="009C6E18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37A9" w:rsidRPr="00BE37A9" w:rsidP="00BE37A9" w14:paraId="28C018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BE37A9" w:rsidRPr="00BE37A9" w:rsidP="00BE37A9" w14:paraId="6C69A4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37A9" w:rsidRPr="00BE37A9" w:rsidP="00BE37A9" w14:paraId="2BC8EFD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37A9" w:rsidRPr="00BE37A9" w:rsidP="00BE37A9" w14:paraId="56A674C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6B6B0029" w14:textId="77777777" w:rsidTr="009C6E18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BE37A9" w:rsidRPr="00BE37A9" w:rsidP="00BE37A9" w14:paraId="72C426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BE37A9" w:rsidRPr="00BE37A9" w:rsidP="00BE37A9" w14:paraId="6A1749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1A70DA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Сергій ВАЛЬЧИК</w:t>
            </w:r>
          </w:p>
          <w:p w:rsidR="00BE37A9" w:rsidRPr="00BE37A9" w:rsidP="00BE37A9" w14:paraId="76846D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51662C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Григорій ГОЛУБОВСЬКИЙ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E37A9" w:rsidRPr="00BE37A9" w:rsidP="00BE37A9" w14:paraId="57C38F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37A9" w:rsidRPr="00BE37A9" w:rsidP="00BE37A9" w14:paraId="046C4C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37A9" w:rsidRPr="00BE37A9" w:rsidP="00BE37A9" w14:paraId="49B8C9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</w:rPr>
              <w:t>вітлана ЯКУНІНА</w:t>
            </w:r>
          </w:p>
          <w:p w:rsidR="00BE37A9" w:rsidRPr="00BE37A9" w:rsidP="00BE37A9" w14:paraId="5117C4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37A9" w:rsidRPr="00BE37A9" w:rsidP="00BE37A9" w14:paraId="17CA78D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37A9" w:rsidRPr="00BE37A9" w:rsidP="00BE37A9" w14:paraId="4D8B1C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37A9" w:rsidRPr="00BE37A9" w:rsidP="00BE37A9" w14:paraId="6CD194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7A9" w:rsidRPr="00BE37A9" w:rsidP="00BE37A9" w14:paraId="3F4818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4BE8A3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36D57E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E37A9" w:rsidRPr="00BE37A9" w:rsidP="00BE37A9" w14:paraId="375771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30B48D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E37A9" w:rsidRPr="00BE37A9" w:rsidP="00BE37A9" w14:paraId="19A34A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286ADC5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2692C3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6751A95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E37A9" w:rsidRPr="00BE37A9" w:rsidP="00BE37A9" w14:paraId="42D9F3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3E4D22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37A9" w:rsidRPr="00BE37A9" w:rsidP="00BE37A9" w14:paraId="30320D0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0B2A8EA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37A9" w:rsidRPr="00BE37A9" w:rsidP="00BE37A9" w14:paraId="7AB0411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BE37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товариства з обмеженою відповідальністю «КАГАН І КО»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(за згодою);</w:t>
            </w:r>
          </w:p>
          <w:p w:rsidR="00BE37A9" w:rsidRPr="00BE37A9" w:rsidP="00BE37A9" w14:paraId="56BECD3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комунального підприємства Броварської міської ради Броварського району Київської області «Броваритепловодоенергія»; </w:t>
            </w:r>
          </w:p>
          <w:p w:rsidR="00BE37A9" w:rsidRPr="00BE37A9" w:rsidP="00BE37A9" w14:paraId="70D30B7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BE37A9" w:rsidRPr="00BE37A9" w:rsidP="00BE37A9" w14:paraId="02F20688" w14:textId="77777777">
      <w:pPr>
        <w:rPr>
          <w:rFonts w:ascii="Calibri" w:eastAsia="Calibri" w:hAnsi="Calibri" w:cs="Times New Roman"/>
          <w:lang w:val="ru-RU" w:eastAsia="en-US"/>
        </w:rPr>
      </w:pPr>
    </w:p>
    <w:p w:rsidR="00231682" w:rsidP="00BE37A9" w14:paraId="7804F9AA" w14:textId="70C0AA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7A9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</w:p>
    <w:permEnd w:id="0"/>
    <w:p w:rsidR="00BE37A9" w:rsidRPr="003B2A39" w:rsidP="00AE57AA" w14:paraId="70E8BEFC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34D93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E37A9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1689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1013</Words>
  <Characters>578</Characters>
  <Application>Microsoft Office Word</Application>
  <DocSecurity>8</DocSecurity>
  <Lines>4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2026-04-01T10:56:00Z</dcterms:modified>
</cp:coreProperties>
</file>