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325F3" w:rsidRPr="004325F3" w:rsidP="004325F3" w14:paraId="4DFCF7E5" w14:textId="4FD65FA7">
      <w:pPr>
        <w:pStyle w:val="BodyText"/>
        <w:spacing w:after="0" w:line="240" w:lineRule="auto"/>
        <w:ind w:left="581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4325F3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="00EE02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5F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1</w:t>
      </w:r>
    </w:p>
    <w:p w:rsidR="00F51CE6" w:rsidRPr="004325F3" w:rsidP="004325F3" w14:paraId="4468EFE1" w14:textId="05FEF3AC">
      <w:pPr>
        <w:widowControl w:val="0"/>
        <w:autoSpaceDE w:val="0"/>
        <w:autoSpaceDN w:val="0"/>
        <w:spacing w:after="0" w:line="240" w:lineRule="auto"/>
        <w:ind w:left="6020" w:right="20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соціального</w:t>
      </w:r>
      <w:r w:rsidRPr="004325F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4325F3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2617-114-08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325F3" w:rsidP="004325F3" w14:paraId="544AD5C2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  <w:permStart w:id="1" w:edGrp="everyone"/>
    </w:p>
    <w:p w:rsidR="004325F3" w:rsidP="004325F3" w14:paraId="0CD39D4A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P="004325F3" w14:paraId="1381F029" w14:textId="77777777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P="004325F3" w14:paraId="0F695175" w14:textId="77777777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P="004325F3" w14:paraId="3E3656C8" w14:textId="77777777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P="004325F3" w14:paraId="770152C9" w14:textId="77777777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P="004325F3" w14:paraId="77298A3F" w14:textId="77777777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P="004325F3" w14:paraId="74776DF7" w14:textId="77777777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P="004325F3" w14:paraId="54B8A06F" w14:textId="77777777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4325F3" w:rsidRPr="004325F3" w:rsidP="004325F3" w14:paraId="71526593" w14:textId="49EFB75D">
      <w:pPr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ПОЛОЖЕННЯ</w:t>
      </w:r>
    </w:p>
    <w:p w:rsidR="004325F3" w:rsidP="004325F3" w14:paraId="19FF2892" w14:textId="77777777">
      <w:pPr>
        <w:widowControl w:val="0"/>
        <w:autoSpaceDE w:val="0"/>
        <w:autoSpaceDN w:val="0"/>
        <w:spacing w:after="0" w:line="240" w:lineRule="auto"/>
        <w:ind w:right="-141" w:hanging="24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4325F3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відділ</w:t>
      </w:r>
      <w:r w:rsidRPr="004325F3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соціальних</w:t>
      </w:r>
      <w:r w:rsidRPr="004325F3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гарантій</w:t>
      </w:r>
      <w:r w:rsidRPr="004325F3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4325F3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роботи </w:t>
      </w:r>
    </w:p>
    <w:p w:rsidR="004325F3" w:rsidRPr="004325F3" w:rsidP="004325F3" w14:paraId="010FB012" w14:textId="7E0B7E74">
      <w:pPr>
        <w:widowControl w:val="0"/>
        <w:autoSpaceDE w:val="0"/>
        <w:autoSpaceDN w:val="0"/>
        <w:spacing w:after="0" w:line="240" w:lineRule="auto"/>
        <w:ind w:right="-141" w:hanging="24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з внутрішньо переміщеними особами</w:t>
      </w:r>
    </w:p>
    <w:p w:rsidR="004325F3" w:rsidRPr="004325F3" w:rsidP="004325F3" w14:paraId="51E249BA" w14:textId="16DB3A0A">
      <w:pPr>
        <w:widowControl w:val="0"/>
        <w:autoSpaceDE w:val="0"/>
        <w:autoSpaceDN w:val="0"/>
        <w:spacing w:after="0" w:line="240" w:lineRule="auto"/>
        <w:ind w:right="-141" w:hanging="24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управління соціального захисту населення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                                                        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4325F3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міської</w:t>
      </w:r>
      <w:r w:rsidRPr="004325F3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4325F3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</w:t>
      </w:r>
      <w:r w:rsidRPr="004325F3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району</w:t>
      </w:r>
      <w:r w:rsidRPr="004325F3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Київської</w:t>
      </w:r>
      <w:r w:rsidRPr="004325F3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sz w:val="28"/>
          <w:lang w:eastAsia="en-US"/>
        </w:rPr>
        <w:t>області</w:t>
      </w:r>
    </w:p>
    <w:p w:rsidR="004325F3" w:rsidRPr="004325F3" w:rsidP="004325F3" w14:paraId="71333E5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55EB3F6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3CEC74C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5649347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516E6CD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1452ED2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4C615BC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4E0A638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7F99903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413E0A6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0421363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092A4D1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36DCA5D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49D37A0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50FC621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7D4BCB2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5FBD2C8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7761E1A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011B914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19A0113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2CC0C046" w14:textId="77777777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25F3" w:rsidRPr="004325F3" w:rsidP="004325F3" w14:paraId="799D0E3D" w14:textId="77777777">
      <w:pPr>
        <w:widowControl w:val="0"/>
        <w:autoSpaceDE w:val="0"/>
        <w:autoSpaceDN w:val="0"/>
        <w:spacing w:after="0" w:line="240" w:lineRule="auto"/>
        <w:ind w:left="425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r w:rsidRPr="004325F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Бровари</w:t>
      </w:r>
    </w:p>
    <w:p w:rsidR="004325F3" w:rsidRPr="004325F3" w:rsidP="004325F3" w14:paraId="19382353" w14:textId="77777777">
      <w:pPr>
        <w:widowControl w:val="0"/>
        <w:autoSpaceDE w:val="0"/>
        <w:autoSpaceDN w:val="0"/>
        <w:spacing w:after="0" w:line="240" w:lineRule="auto"/>
        <w:ind w:left="425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2026 </w:t>
      </w:r>
      <w:r w:rsidRPr="004325F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рік</w:t>
      </w:r>
    </w:p>
    <w:p w:rsidR="004325F3" w:rsidRPr="004325F3" w:rsidP="004325F3" w14:paraId="028C2F3D" w14:textId="777777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Загальні </w:t>
      </w:r>
      <w:r w:rsidRPr="004325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положення</w:t>
      </w:r>
    </w:p>
    <w:p w:rsidR="004325F3" w:rsidRPr="004325F3" w:rsidP="004325F3" w14:paraId="56FCF859" w14:textId="196C793B">
      <w:pPr>
        <w:widowControl w:val="0"/>
        <w:numPr>
          <w:ilvl w:val="1"/>
          <w:numId w:val="1"/>
        </w:numPr>
        <w:tabs>
          <w:tab w:val="left" w:pos="993"/>
          <w:tab w:val="left" w:pos="1407"/>
        </w:tabs>
        <w:autoSpaceDE w:val="0"/>
        <w:autoSpaceDN w:val="0"/>
        <w:spacing w:before="322" w:after="0" w:line="240" w:lineRule="auto"/>
        <w:ind w:left="0" w:right="119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Відділ соціальних гарантій та роботи з внутрішньо переміщеними особами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4325F3" w:rsidRPr="004325F3" w:rsidP="004325F3" w14:paraId="41D04939" w14:textId="717387D9">
      <w:pPr>
        <w:widowControl w:val="0"/>
        <w:numPr>
          <w:ilvl w:val="1"/>
          <w:numId w:val="1"/>
        </w:numPr>
        <w:tabs>
          <w:tab w:val="left" w:pos="993"/>
          <w:tab w:val="left" w:pos="1423"/>
        </w:tabs>
        <w:autoSpaceDE w:val="0"/>
        <w:autoSpaceDN w:val="0"/>
        <w:spacing w:after="0" w:line="240" w:lineRule="auto"/>
        <w:ind w:left="0" w:right="137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 xml:space="preserve">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Положенням.</w:t>
      </w:r>
    </w:p>
    <w:p w:rsidR="004325F3" w:rsidRPr="004325F3" w:rsidP="004325F3" w14:paraId="6E95E6D9" w14:textId="782F919B">
      <w:pPr>
        <w:widowControl w:val="0"/>
        <w:numPr>
          <w:ilvl w:val="1"/>
          <w:numId w:val="1"/>
        </w:numPr>
        <w:tabs>
          <w:tab w:val="left" w:pos="993"/>
          <w:tab w:val="left" w:pos="1654"/>
        </w:tabs>
        <w:autoSpaceDE w:val="0"/>
        <w:autoSpaceDN w:val="0"/>
        <w:spacing w:after="0" w:line="240" w:lineRule="auto"/>
        <w:ind w:left="0"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4325F3" w:rsidRPr="004325F3" w:rsidP="004325F3" w14:paraId="07C5F631" w14:textId="77777777">
      <w:pPr>
        <w:widowControl w:val="0"/>
        <w:autoSpaceDE w:val="0"/>
        <w:autoSpaceDN w:val="0"/>
        <w:spacing w:before="32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325F3" w:rsidRPr="004325F3" w:rsidP="004325F3" w14:paraId="508263E2" w14:textId="77777777">
      <w:pPr>
        <w:widowControl w:val="0"/>
        <w:numPr>
          <w:ilvl w:val="0"/>
          <w:numId w:val="1"/>
        </w:numPr>
        <w:tabs>
          <w:tab w:val="left" w:pos="2305"/>
        </w:tabs>
        <w:autoSpaceDE w:val="0"/>
        <w:autoSpaceDN w:val="0"/>
        <w:spacing w:before="1"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</w:t>
      </w:r>
      <w:r w:rsidRPr="004325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діяльності та</w:t>
      </w:r>
      <w:r w:rsidRPr="004325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основні завдання </w:t>
      </w:r>
      <w:r w:rsidRPr="004325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4325F3" w:rsidRPr="004325F3" w:rsidP="004325F3" w14:paraId="353EA3C7" w14:textId="7C83AF3E">
      <w:pPr>
        <w:widowControl w:val="0"/>
        <w:numPr>
          <w:ilvl w:val="1"/>
          <w:numId w:val="1"/>
        </w:numPr>
        <w:tabs>
          <w:tab w:val="left" w:pos="993"/>
          <w:tab w:val="left" w:pos="1501"/>
        </w:tabs>
        <w:autoSpaceDE w:val="0"/>
        <w:autoSpaceDN w:val="0"/>
        <w:spacing w:before="322"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 xml:space="preserve">Забезпечення в межах своїх повноважень виконання чинного 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законодавства.</w:t>
      </w:r>
    </w:p>
    <w:p w:rsidR="004325F3" w:rsidRPr="004325F3" w:rsidP="004325F3" w14:paraId="3F1DD87E" w14:textId="62E6EA16">
      <w:pPr>
        <w:widowControl w:val="0"/>
        <w:numPr>
          <w:ilvl w:val="1"/>
          <w:numId w:val="1"/>
        </w:numPr>
        <w:tabs>
          <w:tab w:val="left" w:pos="993"/>
          <w:tab w:val="left" w:pos="1531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Правильна та своєчасна обробка прийнятих документів для призначення та виплати встановлених законодавством України компенсацій та соціальних виплат.</w:t>
      </w:r>
    </w:p>
    <w:p w:rsidR="004325F3" w:rsidRPr="004325F3" w:rsidP="004325F3" w14:paraId="77073362" w14:textId="4FAF44E7">
      <w:pPr>
        <w:widowControl w:val="0"/>
        <w:numPr>
          <w:ilvl w:val="1"/>
          <w:numId w:val="1"/>
        </w:numPr>
        <w:tabs>
          <w:tab w:val="left" w:pos="993"/>
          <w:tab w:val="left" w:pos="1447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Забезпечення реалізації державної політики</w:t>
      </w:r>
      <w:r w:rsidRPr="004325F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послуг.</w:t>
      </w:r>
    </w:p>
    <w:p w:rsidR="004325F3" w:rsidRPr="004325F3" w:rsidP="004325F3" w14:paraId="6A4B4018" w14:textId="11F335E0">
      <w:pPr>
        <w:widowControl w:val="0"/>
        <w:numPr>
          <w:ilvl w:val="1"/>
          <w:numId w:val="1"/>
        </w:numPr>
        <w:tabs>
          <w:tab w:val="left" w:pos="993"/>
          <w:tab w:val="left" w:pos="1355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4325F3" w:rsidRPr="004325F3" w:rsidP="004325F3" w14:paraId="63E6BE8B" w14:textId="3A6691B1">
      <w:pPr>
        <w:widowControl w:val="0"/>
        <w:numPr>
          <w:ilvl w:val="1"/>
          <w:numId w:val="1"/>
        </w:numPr>
        <w:tabs>
          <w:tab w:val="left" w:pos="993"/>
          <w:tab w:val="left" w:pos="1271"/>
        </w:tabs>
        <w:autoSpaceDE w:val="0"/>
        <w:autoSpaceDN w:val="0"/>
        <w:spacing w:after="0" w:line="240" w:lineRule="auto"/>
        <w:ind w:left="0"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Проведення обстежень матеріально - побутових умов домогосподарства/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фактичного місця проживання осіб, що звертаються за житловою субсидією,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пільгами та різними видами допомог та компенсацій.</w:t>
      </w:r>
    </w:p>
    <w:p w:rsidR="004325F3" w:rsidRPr="004325F3" w:rsidP="004325F3" w14:paraId="2628D4EE" w14:textId="0BEFF970">
      <w:pPr>
        <w:widowControl w:val="0"/>
        <w:numPr>
          <w:ilvl w:val="1"/>
          <w:numId w:val="1"/>
        </w:numPr>
        <w:tabs>
          <w:tab w:val="left" w:pos="993"/>
          <w:tab w:val="left" w:pos="1395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Розгляд звернень та прийом громадян з питань, що відносяться до компетенції відділу.</w:t>
      </w:r>
    </w:p>
    <w:p w:rsidR="004325F3" w:rsidRPr="004325F3" w:rsidP="004325F3" w14:paraId="077D80A9" w14:textId="1040F1C4">
      <w:pPr>
        <w:widowControl w:val="0"/>
        <w:numPr>
          <w:ilvl w:val="1"/>
          <w:numId w:val="1"/>
        </w:numPr>
        <w:tabs>
          <w:tab w:val="left" w:pos="993"/>
          <w:tab w:val="left" w:pos="13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Складання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подання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4325F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установленому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порядку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звітності.</w:t>
      </w:r>
    </w:p>
    <w:p w:rsidR="004325F3" w:rsidRPr="004325F3" w:rsidP="004325F3" w14:paraId="74BD90D5" w14:textId="2687A8E6">
      <w:pPr>
        <w:widowControl w:val="0"/>
        <w:numPr>
          <w:ilvl w:val="1"/>
          <w:numId w:val="1"/>
        </w:numPr>
        <w:tabs>
          <w:tab w:val="left" w:pos="993"/>
          <w:tab w:val="left" w:pos="1392"/>
        </w:tabs>
        <w:autoSpaceDE w:val="0"/>
        <w:autoSpaceDN w:val="0"/>
        <w:spacing w:after="0" w:line="240" w:lineRule="auto"/>
        <w:ind w:left="0" w:right="119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 xml:space="preserve">Вдосконалення методики організації роботи на основі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впроваджень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 xml:space="preserve"> сучасної інформаційної технології, використання баз даних програмного 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забезпечення.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4325F3" w:rsidRPr="004325F3" w:rsidP="004325F3" w14:paraId="3A1D74CB" w14:textId="77777777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Функції </w:t>
      </w:r>
      <w:r w:rsidRPr="004325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4325F3" w:rsidRPr="004325F3" w:rsidP="00AF19F2" w14:paraId="17167175" w14:textId="77777777">
      <w:pPr>
        <w:widowControl w:val="0"/>
        <w:tabs>
          <w:tab w:val="left" w:pos="1276"/>
        </w:tabs>
        <w:autoSpaceDE w:val="0"/>
        <w:autoSpaceDN w:val="0"/>
        <w:spacing w:before="322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Своєчасно проводить обробку прийнятих заяв та документів для призначення компенсацій та соціальних виплат відповідно до чинного законодавства, а саме:</w:t>
      </w:r>
    </w:p>
    <w:p w:rsidR="004325F3" w:rsidRPr="004325F3" w:rsidP="00AF19F2" w14:paraId="530B4395" w14:textId="77777777">
      <w:pPr>
        <w:widowControl w:val="0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lang w:eastAsia="en-US"/>
        </w:rPr>
        <w:t>щомісячної компенсації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фізичним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особам, які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надають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соціальні послуги з догляду на непрофесійній основі;</w:t>
      </w:r>
    </w:p>
    <w:p w:rsidR="004325F3" w:rsidRPr="004325F3" w:rsidP="00AF19F2" w14:paraId="722CA02A" w14:textId="77777777">
      <w:pPr>
        <w:widowControl w:val="0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lang w:eastAsia="en-US"/>
        </w:rPr>
        <w:t>щомісячної компенсації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фізичним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особам, які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надають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соціальні послуги з догляду на професійній основі;</w:t>
      </w:r>
    </w:p>
    <w:p w:rsidR="004325F3" w:rsidRPr="004325F3" w:rsidP="00AF19F2" w14:paraId="43D431FA" w14:textId="0609943A">
      <w:pPr>
        <w:widowControl w:val="0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lang w:eastAsia="en-US"/>
        </w:rPr>
        <w:t>відшкодування</w:t>
      </w:r>
      <w:r w:rsidRPr="004325F3">
        <w:rPr>
          <w:rFonts w:ascii="Times New Roman" w:eastAsia="Times New Roman" w:hAnsi="Times New Roman" w:cs="Times New Roman"/>
          <w:spacing w:val="5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вартості</w:t>
      </w:r>
      <w:r w:rsidRPr="004325F3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послуги</w:t>
      </w:r>
      <w:r w:rsidRPr="004325F3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4325F3">
        <w:rPr>
          <w:rFonts w:ascii="Times New Roman" w:eastAsia="Times New Roman" w:hAnsi="Times New Roman" w:cs="Times New Roman"/>
          <w:spacing w:val="5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догляду</w:t>
      </w:r>
      <w:r w:rsidRPr="004325F3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4325F3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дитиною</w:t>
      </w:r>
      <w:r w:rsidRPr="004325F3">
        <w:rPr>
          <w:rFonts w:ascii="Times New Roman" w:eastAsia="Times New Roman" w:hAnsi="Times New Roman" w:cs="Times New Roman"/>
          <w:spacing w:val="5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4325F3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трьох</w:t>
      </w:r>
      <w:r w:rsidRPr="004325F3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років</w:t>
      </w:r>
      <w:r w:rsidR="00AF19F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«муніципальна </w:t>
      </w:r>
      <w:r w:rsidRPr="004325F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няня»;</w:t>
      </w:r>
    </w:p>
    <w:p w:rsidR="004325F3" w:rsidRPr="004325F3" w:rsidP="00AF19F2" w14:paraId="6F847200" w14:textId="060BAD3D">
      <w:pPr>
        <w:widowControl w:val="0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lang w:eastAsia="en-US"/>
        </w:rPr>
        <w:t>компенсації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проїзду</w:t>
      </w:r>
      <w:r w:rsidRPr="004325F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один</w:t>
      </w:r>
      <w:r w:rsidRPr="004325F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раз</w:t>
      </w:r>
      <w:r w:rsidRPr="004325F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4325F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рік</w:t>
      </w:r>
      <w:r w:rsidRPr="004325F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особам,</w:t>
      </w:r>
      <w:r w:rsidRPr="004325F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віднесеним</w:t>
      </w:r>
      <w:r w:rsidRPr="004325F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4325F3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категорій</w:t>
      </w:r>
      <w:r w:rsidRPr="004325F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1</w:t>
      </w:r>
      <w:r w:rsidRPr="004325F3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pacing w:val="-5"/>
          <w:sz w:val="28"/>
          <w:lang w:eastAsia="en-US"/>
        </w:rPr>
        <w:t>та</w:t>
      </w:r>
      <w:r w:rsidR="00AF19F2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4325F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постраждалим</w:t>
      </w:r>
      <w:r w:rsidRPr="004325F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внаслідок</w:t>
      </w:r>
      <w:r w:rsidRPr="004325F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Чорнобильської </w:t>
      </w:r>
      <w:r w:rsidRPr="004325F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катастрофи;</w:t>
      </w:r>
    </w:p>
    <w:p w:rsidR="004325F3" w:rsidRPr="004325F3" w:rsidP="00AF19F2" w14:paraId="47165DD7" w14:textId="77777777">
      <w:pPr>
        <w:widowControl w:val="0"/>
        <w:tabs>
          <w:tab w:val="left" w:pos="851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4325F3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одноразової</w:t>
      </w:r>
      <w:r w:rsidRPr="004325F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матеріальної</w:t>
      </w:r>
      <w:r w:rsidRPr="004325F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допомоги</w:t>
      </w:r>
      <w:r w:rsidRPr="004325F3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особам, які постраждали від торгівлі людьми.</w:t>
      </w:r>
    </w:p>
    <w:p w:rsidR="004325F3" w:rsidRPr="004325F3" w:rsidP="00AF19F2" w14:paraId="401AD40D" w14:textId="0901C133">
      <w:pPr>
        <w:widowControl w:val="0"/>
        <w:numPr>
          <w:ilvl w:val="1"/>
          <w:numId w:val="2"/>
        </w:numPr>
        <w:tabs>
          <w:tab w:val="left" w:pos="993"/>
          <w:tab w:val="left" w:pos="1276"/>
          <w:tab w:val="left" w:pos="134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 xml:space="preserve">Готує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проєкти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 xml:space="preserve"> протоколів (рішень, повідомлень) про призначення або відмову в призначенні соціальних виплат та компенсацій.</w:t>
      </w:r>
    </w:p>
    <w:p w:rsidR="004325F3" w:rsidRPr="004325F3" w:rsidP="00AF19F2" w14:paraId="6045D37B" w14:textId="235D724F">
      <w:pPr>
        <w:widowControl w:val="0"/>
        <w:numPr>
          <w:ilvl w:val="1"/>
          <w:numId w:val="2"/>
        </w:numPr>
        <w:tabs>
          <w:tab w:val="left" w:pos="993"/>
          <w:tab w:val="left" w:pos="1276"/>
          <w:tab w:val="left" w:pos="139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Проводить інвентаризацію особових справ та рахунків одержувачів соціальних допомог та компенсацій в установленому законом порядку.</w:t>
      </w:r>
    </w:p>
    <w:p w:rsidR="004325F3" w:rsidRPr="004325F3" w:rsidP="00AF19F2" w14:paraId="71CF10F0" w14:textId="52F6FDB1">
      <w:pPr>
        <w:widowControl w:val="0"/>
        <w:numPr>
          <w:ilvl w:val="1"/>
          <w:numId w:val="2"/>
        </w:numPr>
        <w:tabs>
          <w:tab w:val="left" w:pos="993"/>
          <w:tab w:val="left" w:pos="1276"/>
          <w:tab w:val="left" w:pos="148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Відповідно до поданих заяв здійснює перевірку достовірності інформації, наявність необхідних документів, що підтверджують право заявника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встановлення опіки/піклування,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призначення помічника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дієздатної фізичної особи.</w:t>
      </w:r>
    </w:p>
    <w:p w:rsidR="004325F3" w:rsidRPr="004325F3" w:rsidP="00AF19F2" w14:paraId="2FC9BFAC" w14:textId="686F4398">
      <w:pPr>
        <w:widowControl w:val="0"/>
        <w:numPr>
          <w:ilvl w:val="1"/>
          <w:numId w:val="2"/>
        </w:numPr>
        <w:tabs>
          <w:tab w:val="left" w:pos="993"/>
          <w:tab w:val="left" w:pos="1276"/>
          <w:tab w:val="left" w:pos="141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За результатами роботи Комісії із встановлення факту здійснення особою постійного догляду видає відповідні акти</w:t>
      </w:r>
      <w:r w:rsidRPr="004325F3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про встановлення факту здійснення особою постійного догляду.</w:t>
      </w:r>
    </w:p>
    <w:p w:rsidR="004325F3" w:rsidRPr="004325F3" w:rsidP="00AF19F2" w14:paraId="69CB0651" w14:textId="561A9A4C">
      <w:pPr>
        <w:widowControl w:val="0"/>
        <w:numPr>
          <w:ilvl w:val="1"/>
          <w:numId w:val="2"/>
        </w:numPr>
        <w:tabs>
          <w:tab w:val="left" w:pos="993"/>
          <w:tab w:val="left" w:pos="1276"/>
          <w:tab w:val="left" w:pos="134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наповнення/ведення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Єдиної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інформаційної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бази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даних</w:t>
      </w:r>
      <w:r w:rsidRPr="004325F3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про внутрішньо переміщених осіб, інших інформаційних систем та реєстрів, визначених Міністерством соціальної політики, сім’ї та єдності України, підтримує єдине інформаційне і телекомунікаційне середовище у складі інформаційної інфраструктури Міністерства соціальної політики, сім’ї та єдності України та власний сегмент локальної мережі.</w:t>
      </w:r>
    </w:p>
    <w:p w:rsidR="004325F3" w:rsidRPr="004325F3" w:rsidP="00AF19F2" w14:paraId="2CBE53A7" w14:textId="559E3FC8">
      <w:pPr>
        <w:widowControl w:val="0"/>
        <w:numPr>
          <w:ilvl w:val="1"/>
          <w:numId w:val="2"/>
        </w:numPr>
        <w:tabs>
          <w:tab w:val="left" w:pos="993"/>
          <w:tab w:val="left" w:pos="1276"/>
          <w:tab w:val="left" w:pos="1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Здійснює перевірки та складає акти обстеження матеріально- побутових умов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домогосподарства/фактичного місця проживання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сімей, що звертаються за наданням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житлових субсидій, окремих сімей пільгової категорії</w:t>
      </w:r>
      <w:r w:rsidRPr="004325F3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осіб,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що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здійснюють догляд за особою з інвалідністю І чи ІІ групи внаслідок психічного розладу;</w:t>
      </w:r>
    </w:p>
    <w:p w:rsidR="004325F3" w:rsidRPr="004325F3" w:rsidP="00AF19F2" w14:paraId="1C9BFBAC" w14:textId="77777777">
      <w:pPr>
        <w:widowControl w:val="0"/>
        <w:numPr>
          <w:ilvl w:val="2"/>
          <w:numId w:val="2"/>
        </w:numPr>
        <w:tabs>
          <w:tab w:val="left" w:pos="851"/>
          <w:tab w:val="left" w:pos="1056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4325F3">
        <w:rPr>
          <w:rFonts w:ascii="Times New Roman" w:eastAsia="Times New Roman" w:hAnsi="Times New Roman" w:cs="Times New Roman"/>
          <w:sz w:val="28"/>
          <w:lang w:eastAsia="en-US"/>
        </w:rPr>
        <w:t>проводить перевірки з підтвердження факту надання догляду осіб, які надають соціальні послуги</w:t>
      </w:r>
      <w:r w:rsidRPr="004325F3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4325F3">
        <w:rPr>
          <w:rFonts w:ascii="Times New Roman" w:eastAsia="Times New Roman" w:hAnsi="Times New Roman" w:cs="Times New Roman"/>
          <w:sz w:val="28"/>
          <w:lang w:eastAsia="en-US"/>
        </w:rPr>
        <w:t>з догляду на професійній та непрофесійній основі;</w:t>
      </w:r>
    </w:p>
    <w:p w:rsidR="004325F3" w:rsidRPr="00AF19F2" w:rsidP="00AF19F2" w14:paraId="2712AC55" w14:textId="65D2E154">
      <w:pPr>
        <w:pStyle w:val="ListParagraph"/>
        <w:widowControl w:val="0"/>
        <w:numPr>
          <w:ilvl w:val="2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</w:t>
      </w:r>
      <w:r w:rsidRPr="00AF19F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комплексне</w:t>
      </w:r>
      <w:r w:rsidRPr="00AF19F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визначення</w:t>
      </w:r>
      <w:r w:rsidRPr="00AF19F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ступеня</w:t>
      </w:r>
      <w:r w:rsidRPr="00AF19F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індивідуальних</w:t>
      </w:r>
      <w:r w:rsidRPr="00AF19F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</w:t>
      </w:r>
      <w:r w:rsidRPr="00AF19F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осіб,</w:t>
      </w:r>
      <w:r w:rsidRPr="00AF19F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szCs w:val="28"/>
          <w:lang w:eastAsia="en-US"/>
        </w:rPr>
        <w:t>які потребують надання соціальних послуг з догляду на професійній та непрофесійній основі;</w:t>
      </w:r>
    </w:p>
    <w:p w:rsidR="00F51CE6" w:rsidP="00AF19F2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AF19F2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AF19F2" w:rsidRPr="00AF19F2" w:rsidP="00AF19F2" w14:paraId="6346C009" w14:textId="77777777">
      <w:pPr>
        <w:widowControl w:val="0"/>
        <w:numPr>
          <w:ilvl w:val="2"/>
          <w:numId w:val="2"/>
        </w:numPr>
        <w:tabs>
          <w:tab w:val="left" w:pos="851"/>
          <w:tab w:val="left" w:pos="1053"/>
          <w:tab w:val="left" w:pos="9356"/>
        </w:tabs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F19F2">
        <w:rPr>
          <w:rFonts w:ascii="Times New Roman" w:eastAsia="Times New Roman" w:hAnsi="Times New Roman" w:cs="Times New Roman"/>
          <w:sz w:val="28"/>
          <w:lang w:eastAsia="en-US"/>
        </w:rPr>
        <w:t>проводить обстеження та складає акти встановлення факту здійснення догляду за особами з інвалідністю І чи ІІ групи та особами, які потребують постійного стороннього догляду.</w:t>
      </w:r>
    </w:p>
    <w:p w:rsidR="00AF19F2" w:rsidRPr="00AF19F2" w:rsidP="00AF19F2" w14:paraId="2C41F31C" w14:textId="77777777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F19F2">
        <w:rPr>
          <w:rFonts w:ascii="Times New Roman" w:eastAsia="Times New Roman" w:hAnsi="Times New Roman" w:cs="Times New Roman"/>
          <w:sz w:val="28"/>
          <w:lang w:eastAsia="en-US"/>
        </w:rPr>
        <w:t xml:space="preserve">Здійснює нагляд за додержанням вимог законодавства під час призначення (перерахунку) та виплати пенсій органами Пенсійного фонду 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України.</w:t>
      </w:r>
    </w:p>
    <w:p w:rsidR="00AF19F2" w:rsidRPr="00AF19F2" w:rsidP="00AF19F2" w14:paraId="79184AD7" w14:textId="77777777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F19F2">
        <w:rPr>
          <w:rFonts w:ascii="Times New Roman" w:eastAsia="Times New Roman" w:hAnsi="Times New Roman" w:cs="Times New Roman"/>
          <w:sz w:val="28"/>
          <w:lang w:eastAsia="en-US"/>
        </w:rPr>
        <w:t>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AF19F2" w:rsidRPr="00AF19F2" w:rsidP="00AF19F2" w14:paraId="33FC19DC" w14:textId="0AF3474A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504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Забезпечує виконання державних та регіональних програм з питань соціального захисту внутрішньо переміщених осіб.</w:t>
      </w:r>
    </w:p>
    <w:p w:rsidR="00AF19F2" w:rsidRPr="00AF19F2" w:rsidP="00AF19F2" w14:paraId="6978DB38" w14:textId="3202A94A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556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Здійснює моніторинг, готує в установленому порядку аналітичні матеріали по забезпеченню потреб внутрішньо переміщених осіб.</w:t>
      </w:r>
    </w:p>
    <w:p w:rsidR="00AF19F2" w:rsidRPr="00AF19F2" w:rsidP="00AF19F2" w14:paraId="5C7EEC6D" w14:textId="2B2559B2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535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Проводить своєчасне інформування внутрішньо переміщених осіб про їхні права, пільги та соціальний захист.</w:t>
      </w:r>
    </w:p>
    <w:p w:rsidR="00AF19F2" w:rsidRPr="00AF19F2" w:rsidP="00AF19F2" w14:paraId="0C40FFD2" w14:textId="52EEC506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515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Здійснює налагодження співпраці з громадськими та благодійними організаціями щодо активного залучення до роботи з внутрішньо</w:t>
      </w:r>
      <w:r w:rsidRPr="00AF19F2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переміщеними особами.</w:t>
      </w:r>
    </w:p>
    <w:p w:rsidR="00AF19F2" w:rsidRPr="00AF19F2" w:rsidP="00AF19F2" w14:paraId="34A2D62F" w14:textId="2D095C56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753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Аналізує стан реалізації програм надання встановлених законодавством соціальних гарантій внутрішньо переміщених осіб, міських програм у сфері соціального захисту та надає свої пропозиції з цих питань.</w:t>
      </w:r>
    </w:p>
    <w:p w:rsidR="00AF19F2" w:rsidRPr="00AF19F2" w:rsidP="00AF19F2" w14:paraId="65FF9A12" w14:textId="5B280AF5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568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Визначає шляхи і способи вирішення проблемних питань щодо захисту прав та свобод внутрішньо переміщених осіб, які проживають на території Броварської міської територіальної громади.</w:t>
      </w:r>
    </w:p>
    <w:p w:rsidR="00AF19F2" w:rsidRPr="00AF19F2" w:rsidP="00AF19F2" w14:paraId="19C68BF1" w14:textId="2A39504B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496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Відповідає за наповнення/ведення Єдиної інформаційної бази даних про внутрішньо переміщених осіб, інших інформаційних систем та реєстрів, визначених Міністерством соціальної політики, сім’ї та єдності України.</w:t>
      </w:r>
    </w:p>
    <w:p w:rsidR="00AF19F2" w:rsidRPr="00AF19F2" w:rsidP="00AF19F2" w14:paraId="70F36980" w14:textId="73CA0750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709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 xml:space="preserve">Встановлює статус «Ветеран праці» та видає відповідне 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посвідчення.</w:t>
      </w:r>
    </w:p>
    <w:p w:rsidR="00AF19F2" w:rsidRPr="00AF19F2" w:rsidP="00AF19F2" w14:paraId="4523423E" w14:textId="28877F80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552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AF19F2" w:rsidRPr="00AF19F2" w:rsidP="00AF19F2" w14:paraId="74B13058" w14:textId="713319A7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675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Проводить консультаційну та роз’яснювальну роботу серед населення в межах компетенції відділу.</w:t>
      </w:r>
    </w:p>
    <w:p w:rsidR="00AF19F2" w:rsidRPr="00AF19F2" w:rsidP="00AF19F2" w14:paraId="4C98886B" w14:textId="506C18CC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481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AF19F2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захист</w:t>
      </w:r>
      <w:r w:rsidRPr="00AF19F2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персональних</w:t>
      </w:r>
      <w:r w:rsidRPr="00AF19F2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даних.</w:t>
      </w:r>
    </w:p>
    <w:p w:rsidR="00AF19F2" w:rsidRPr="00AF19F2" w:rsidP="00AF19F2" w14:paraId="12B652CE" w14:textId="5E003122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623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AF19F2" w:rsidRPr="00AF19F2" w:rsidP="00AF19F2" w14:paraId="77936BD2" w14:textId="4869DC30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619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Готує проекти рішень Броварської міської ради, виконавчого комітету, розпоряджень міського голови.</w:t>
      </w:r>
    </w:p>
    <w:p w:rsidR="00AF19F2" w:rsidRPr="00AF19F2" w:rsidP="00AF19F2" w14:paraId="6D9C3FF6" w14:textId="2030FA6D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481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проведення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запобігання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корупції.</w:t>
      </w:r>
    </w:p>
    <w:p w:rsidR="00AF19F2" w:rsidRPr="00AF19F2" w:rsidP="00AF19F2" w14:paraId="1E4EB722" w14:textId="1203EB09">
      <w:pPr>
        <w:widowControl w:val="0"/>
        <w:numPr>
          <w:ilvl w:val="1"/>
          <w:numId w:val="2"/>
        </w:numPr>
        <w:tabs>
          <w:tab w:val="left" w:pos="1134"/>
          <w:tab w:val="left" w:pos="1450"/>
          <w:tab w:val="left" w:pos="1481"/>
          <w:tab w:val="left" w:pos="9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Бере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участь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роботі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комісій,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що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відносяться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компетенції</w:t>
      </w:r>
      <w:r w:rsidRPr="00AF19F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AF19F2" w:rsidRPr="00AF19F2" w:rsidP="00AF19F2" w14:paraId="4CD44315" w14:textId="3B5C7E07">
      <w:pPr>
        <w:widowControl w:val="0"/>
        <w:numPr>
          <w:ilvl w:val="1"/>
          <w:numId w:val="2"/>
        </w:numPr>
        <w:tabs>
          <w:tab w:val="left" w:pos="1134"/>
          <w:tab w:val="left" w:pos="1566"/>
          <w:tab w:val="left" w:pos="9356"/>
        </w:tabs>
        <w:autoSpaceDE w:val="0"/>
        <w:autoSpaceDN w:val="0"/>
        <w:spacing w:after="0" w:line="240" w:lineRule="auto"/>
        <w:ind w:left="0" w:right="-14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AF19F2">
        <w:rPr>
          <w:rFonts w:ascii="Times New Roman" w:eastAsia="Times New Roman" w:hAnsi="Times New Roman" w:cs="Times New Roman"/>
          <w:sz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F51CE6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AD202C6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AF19F2" w:rsidRPr="00AF19F2" w:rsidP="00AF19F2" w14:paraId="763E2A6C" w14:textId="474E613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Права та обов’язки відділу</w:t>
      </w:r>
    </w:p>
    <w:p w:rsidR="00AF19F2" w:rsidRPr="00AF19F2" w:rsidP="00AF19F2" w14:paraId="2E77DC62" w14:textId="77777777">
      <w:pPr>
        <w:pStyle w:val="ListParagraph"/>
        <w:tabs>
          <w:tab w:val="left" w:pos="284"/>
        </w:tabs>
        <w:spacing w:after="0" w:line="240" w:lineRule="auto"/>
        <w:ind w:left="3897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AF19F2" w:rsidRPr="00AF19F2" w:rsidP="00AF19F2" w14:paraId="73DF5B09" w14:textId="1A65415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4.1.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AF19F2" w:rsidRPr="00AF19F2" w:rsidP="00AF19F2" w14:paraId="5AB466BF" w14:textId="39896A8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4.2.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Залучати до виконання окремих робіт, участі у проведенні спільних перевірок окремих спеціалістів, фахівців виконавчих органів міської ради, установ, організацій (за погодженням з їх керівниками).</w:t>
      </w:r>
    </w:p>
    <w:p w:rsidR="00AF19F2" w:rsidRPr="00AF19F2" w:rsidP="00C45AE7" w14:paraId="55D69E9A" w14:textId="67C85312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4.3.</w:t>
      </w:r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Співпрацювати з спеціалістами органів місцевого самоврядування у розгляді питань, що належать до компетенції відділу.</w:t>
      </w:r>
    </w:p>
    <w:p w:rsidR="00AF19F2" w:rsidRPr="00AF19F2" w:rsidP="00AF19F2" w14:paraId="258F6565" w14:textId="1747621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4.4.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</w:r>
      <w:r w:rsid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Вносити пропозиції щодо вдосконалення роботи відділу.</w:t>
      </w:r>
    </w:p>
    <w:p w:rsidR="00AF19F2" w:rsidRPr="00AF19F2" w:rsidP="00AF19F2" w14:paraId="0931994E" w14:textId="288A7C9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4.5.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</w:r>
      <w:r w:rsid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Вивчати і розглядати пропозиції, заяви і скарги громадян стосовно питань, віднесених до компетенції відділу.</w:t>
      </w:r>
    </w:p>
    <w:p w:rsidR="00AF19F2" w:rsidRPr="00AF19F2" w:rsidP="00AF19F2" w14:paraId="4ED2EEFF" w14:textId="7B4509D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4.6.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</w:r>
      <w:r w:rsid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F51CE6" w:rsidP="00AF19F2" w14:paraId="743AA115" w14:textId="22978B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4.7.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</w:r>
      <w:r w:rsid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AF19F2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Скликати в установленому порядку наради з питань компетенції відділу.</w:t>
      </w:r>
    </w:p>
    <w:p w:rsidR="00F51CE6" w:rsidP="00F51CE6" w14:paraId="0842908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7CB036AE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45AE7" w:rsidRPr="00C45AE7" w:rsidP="00C45AE7" w14:paraId="72B88632" w14:textId="1F9EDE7A">
      <w:pPr>
        <w:pStyle w:val="ListParagraph"/>
        <w:numPr>
          <w:ilvl w:val="0"/>
          <w:numId w:val="1"/>
        </w:numPr>
        <w:tabs>
          <w:tab w:val="left" w:pos="284"/>
          <w:tab w:val="left" w:pos="2268"/>
        </w:tabs>
        <w:spacing w:after="0" w:line="240" w:lineRule="auto"/>
        <w:ind w:left="0" w:firstLine="0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Структура та керівництво відділу</w:t>
      </w:r>
    </w:p>
    <w:p w:rsidR="00C45AE7" w:rsidRPr="00C45AE7" w:rsidP="00C45AE7" w14:paraId="4AD31A25" w14:textId="77777777">
      <w:pPr>
        <w:pStyle w:val="ListParagraph"/>
        <w:tabs>
          <w:tab w:val="left" w:pos="284"/>
          <w:tab w:val="left" w:pos="2268"/>
        </w:tabs>
        <w:spacing w:after="0" w:line="240" w:lineRule="auto"/>
        <w:ind w:left="3897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45AE7" w:rsidRPr="00C45AE7" w:rsidP="00C45AE7" w14:paraId="2C012E04" w14:textId="148AB1C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5.1.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Відділ очолює начальник, який призначається на посаду і звільняється</w:t>
      </w:r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з посади міським головою у порядку, визначеному законодавством України.</w:t>
      </w:r>
    </w:p>
    <w:p w:rsidR="00C45AE7" w:rsidRPr="00C45AE7" w:rsidP="00C45AE7" w14:paraId="444F210D" w14:textId="77777777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5.2.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Начальник відділу:</w:t>
      </w:r>
    </w:p>
    <w:p w:rsidR="00C45AE7" w:rsidRPr="00C45AE7" w:rsidP="00C45AE7" w14:paraId="2AB3C225" w14:textId="54B9C28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-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</w:t>
      </w:r>
      <w:r w:rsidR="00F04601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;</w:t>
      </w:r>
    </w:p>
    <w:p w:rsidR="00C45AE7" w:rsidRPr="00C45AE7" w:rsidP="00C45AE7" w14:paraId="4D2BD7CA" w14:textId="3122646B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</w:t>
      </w:r>
      <w:r w:rsidR="00F04601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;</w:t>
      </w:r>
    </w:p>
    <w:p w:rsidR="00C45AE7" w:rsidRPr="00C45AE7" w:rsidP="00C45AE7" w14:paraId="26022BC3" w14:textId="4F2C96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-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розподіляє службові обов’язки між працівниками відділу та координує їх роботу</w:t>
      </w:r>
      <w:r w:rsidR="00F04601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;</w:t>
      </w:r>
    </w:p>
    <w:p w:rsidR="00C45AE7" w:rsidRPr="00C45AE7" w:rsidP="00C45AE7" w14:paraId="3C55A757" w14:textId="0075E9A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-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підписує та перевіряє рішення про призначення (перерахунок), або відмову в призначенні (перерахунку) компенсацій та соціальних виплат</w:t>
      </w:r>
      <w:r w:rsidR="00F04601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;</w:t>
      </w:r>
    </w:p>
    <w:p w:rsidR="00C45AE7" w:rsidRPr="00C45AE7" w:rsidP="00C45AE7" w14:paraId="3D0183BB" w14:textId="5776A101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-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організовує, регулює та контролює своєчасний та якісний розгляд працівниками звернень від громадян, підприємств, установ і організацій з питань, що належать до компетенції відділу, та вживає відповідних заходів</w:t>
      </w:r>
      <w:r w:rsidR="00F04601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;</w:t>
      </w:r>
    </w:p>
    <w:p w:rsidR="00F51CE6" w:rsidRPr="00C45AE7" w:rsidP="00C45AE7" w14:paraId="0F2E99AA" w14:textId="3C08AE7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-</w:t>
      </w:r>
      <w:r w:rsidRPr="00C45AE7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ab/>
        <w:t>бере участь у підготовці проектів рішень міської ради, виконавчого комітету</w:t>
      </w:r>
      <w:r w:rsidR="00F04601"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;</w:t>
      </w:r>
    </w:p>
    <w:p w:rsidR="00F51CE6" w:rsidP="00F51CE6" w14:paraId="09C9CA5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D63BB8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45AE7" w:rsidRPr="00C45AE7" w:rsidP="008A6F5A" w14:paraId="34FFF620" w14:textId="7F848F7E">
      <w:pPr>
        <w:widowControl w:val="0"/>
        <w:numPr>
          <w:ilvl w:val="2"/>
          <w:numId w:val="1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веде особистий прийом громадян, розглядає пропозиції, заяви і скарги, вживає заходи щодо усунення причин, які викликають скарги</w:t>
      </w:r>
      <w:r w:rsidR="00F04601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C45AE7" w:rsidRPr="00C45AE7" w:rsidP="008A6F5A" w14:paraId="5A91EB1C" w14:textId="77777777">
      <w:pPr>
        <w:widowControl w:val="0"/>
        <w:tabs>
          <w:tab w:val="left" w:pos="709"/>
          <w:tab w:val="left" w:pos="851"/>
          <w:tab w:val="left" w:pos="104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трудовою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виконавчою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дисципліною</w:t>
      </w:r>
      <w:r w:rsidRPr="00C45AE7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етикою поведінки працівників відділу.</w:t>
      </w:r>
    </w:p>
    <w:p w:rsidR="00C45AE7" w:rsidRPr="00C45AE7" w:rsidP="008A6F5A" w14:paraId="2AF587EF" w14:textId="3A1E4CF6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44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Працівники</w:t>
      </w:r>
      <w:r w:rsidRPr="00C45AE7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C45AE7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призначаються</w:t>
      </w:r>
      <w:r w:rsidRPr="00C45AE7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C45AE7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посаду</w:t>
      </w:r>
      <w:r w:rsidRPr="00C45AE7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C45AE7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звільняються</w:t>
      </w:r>
      <w:r w:rsidRPr="00C45AE7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з посади згідно чинного законодавства в установленому законом порядку.</w:t>
      </w:r>
    </w:p>
    <w:p w:rsidR="00C45AE7" w:rsidRPr="00C45AE7" w:rsidP="008A6F5A" w14:paraId="286CB1D8" w14:textId="377B450C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34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Працівники</w:t>
      </w:r>
      <w:r w:rsidRPr="00C45AE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C45AE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несуть</w:t>
      </w:r>
      <w:r w:rsidRPr="00C45AE7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C45AE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за:</w:t>
      </w:r>
    </w:p>
    <w:p w:rsidR="00C45AE7" w:rsidRPr="00C45AE7" w:rsidP="00C45AE7" w14:paraId="6CEF7306" w14:textId="77777777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>недотримання</w:t>
      </w:r>
      <w:r w:rsidRPr="00C45AE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вимог</w:t>
      </w:r>
      <w:r w:rsidRPr="00C45AE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Конституції</w:t>
      </w:r>
      <w:r w:rsidRPr="00C45AE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C45AE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чинного</w:t>
      </w:r>
      <w:r w:rsidRPr="00C45AE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законодавства;</w:t>
      </w:r>
    </w:p>
    <w:p w:rsidR="00C45AE7" w:rsidRPr="00C45AE7" w:rsidP="00C45AE7" w14:paraId="391C98ED" w14:textId="77777777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>недостовірність даних, які надаються керівництву та іншим установам і організаціям, з якими співпрацює відділ;</w:t>
      </w:r>
    </w:p>
    <w:p w:rsidR="00C45AE7" w:rsidRPr="00C45AE7" w:rsidP="00C45AE7" w14:paraId="19239DBB" w14:textId="77777777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>належне</w:t>
      </w:r>
      <w:r w:rsidRPr="00C45AE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збереження довіреної інформації</w:t>
      </w:r>
      <w:r w:rsidRPr="00C45AE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 xml:space="preserve">з обмеженим 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доступом;</w:t>
      </w:r>
    </w:p>
    <w:p w:rsidR="00C45AE7" w:rsidRPr="00C45AE7" w:rsidP="00C45AE7" w14:paraId="0666DC6A" w14:textId="77777777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>вияв</w:t>
      </w:r>
      <w:r w:rsidRPr="00C45AE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неповаги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честі</w:t>
      </w:r>
      <w:r w:rsidRPr="00C45AE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C45AE7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>людини;</w:t>
      </w:r>
    </w:p>
    <w:p w:rsidR="00C45AE7" w:rsidRPr="00C45AE7" w:rsidP="00C45AE7" w14:paraId="33227AF1" w14:textId="77777777">
      <w:pPr>
        <w:widowControl w:val="0"/>
        <w:numPr>
          <w:ilvl w:val="2"/>
          <w:numId w:val="1"/>
        </w:numPr>
        <w:tabs>
          <w:tab w:val="left" w:pos="851"/>
          <w:tab w:val="left" w:pos="12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 xml:space="preserve">відповідальність за повноту, якість та своєчасність виконання покладених цим положенням на відділ завдань та функцій несе начальник 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відділу;</w:t>
      </w:r>
    </w:p>
    <w:p w:rsidR="00C45AE7" w:rsidRPr="00C45AE7" w:rsidP="00C45AE7" w14:paraId="4CD33E60" w14:textId="77777777">
      <w:pPr>
        <w:widowControl w:val="0"/>
        <w:numPr>
          <w:ilvl w:val="2"/>
          <w:numId w:val="1"/>
        </w:numPr>
        <w:tabs>
          <w:tab w:val="left" w:pos="851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C45AE7" w:rsidRPr="00C45AE7" w:rsidP="00C45AE7" w14:paraId="5F0CC602" w14:textId="7777777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322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45A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</w:t>
      </w:r>
      <w:r w:rsidRPr="00C45AE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відділу</w:t>
      </w:r>
      <w:r w:rsidRPr="00C45AE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C45AE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іншими</w:t>
      </w:r>
      <w:r w:rsidRPr="00C45AE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підрозділами</w:t>
      </w:r>
    </w:p>
    <w:p w:rsidR="00C45AE7" w:rsidRPr="00C45AE7" w:rsidP="00C45AE7" w14:paraId="08153277" w14:textId="77777777">
      <w:pPr>
        <w:widowControl w:val="0"/>
        <w:autoSpaceDE w:val="0"/>
        <w:autoSpaceDN w:val="0"/>
        <w:spacing w:before="322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C45AE7" w:rsidRPr="00C45AE7" w:rsidP="00C45AE7" w14:paraId="303DBCBF" w14:textId="7777777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322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45AE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</w:t>
      </w:r>
      <w:r w:rsidRPr="00C45A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частина</w:t>
      </w:r>
    </w:p>
    <w:p w:rsidR="00C45AE7" w:rsidRPr="00C45AE7" w:rsidP="008A6F5A" w14:paraId="4B7ECA19" w14:textId="77777777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before="322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>Зміни</w:t>
      </w:r>
      <w:r w:rsidRPr="00C45AE7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C45AE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положення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про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затверджуються</w:t>
      </w:r>
      <w:r w:rsidRPr="00C45AE7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45AE7">
        <w:rPr>
          <w:rFonts w:ascii="Times New Roman" w:eastAsia="Times New Roman" w:hAnsi="Times New Roman" w:cs="Times New Roman"/>
          <w:sz w:val="28"/>
          <w:lang w:eastAsia="en-US"/>
        </w:rPr>
        <w:t>міською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радою.</w:t>
      </w:r>
    </w:p>
    <w:p w:rsidR="00C45AE7" w:rsidRPr="00C45AE7" w:rsidP="008A6F5A" w14:paraId="5A1BEB56" w14:textId="77777777">
      <w:pPr>
        <w:widowControl w:val="0"/>
        <w:numPr>
          <w:ilvl w:val="1"/>
          <w:numId w:val="1"/>
        </w:numPr>
        <w:tabs>
          <w:tab w:val="left" w:pos="993"/>
          <w:tab w:val="left" w:pos="137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C45AE7">
        <w:rPr>
          <w:rFonts w:ascii="Times New Roman" w:eastAsia="Times New Roman" w:hAnsi="Times New Roman" w:cs="Times New Roman"/>
          <w:sz w:val="28"/>
          <w:lang w:eastAsia="en-US"/>
        </w:rPr>
        <w:t xml:space="preserve">Реорганізація та ліквідація відділу проводиться за рішенням міської </w:t>
      </w:r>
      <w:r w:rsidRPr="00C45AE7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ради.</w:t>
      </w:r>
    </w:p>
    <w:p w:rsidR="00F51CE6" w:rsidP="00F51CE6" w14:paraId="161D062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7282BCAB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47C1F8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6F5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44606E7"/>
    <w:multiLevelType w:val="multilevel"/>
    <w:tmpl w:val="96E2F7B0"/>
    <w:lvl w:ilvl="0">
      <w:start w:val="1"/>
      <w:numFmt w:val="decimal"/>
      <w:lvlText w:val="%1."/>
      <w:lvlJc w:val="left"/>
      <w:pPr>
        <w:ind w:left="389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28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00" w:hanging="2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0" w:hanging="2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20" w:hanging="2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1" w:hanging="2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41" w:hanging="2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02" w:hanging="213"/>
      </w:pPr>
      <w:rPr>
        <w:rFonts w:hint="default"/>
        <w:lang w:val="uk-UA" w:eastAsia="en-US" w:bidi="ar-SA"/>
      </w:rPr>
    </w:lvl>
  </w:abstractNum>
  <w:abstractNum w:abstractNumId="1" w15:restartNumberingAfterBreak="0">
    <w:nsid w:val="1D1559E9"/>
    <w:multiLevelType w:val="multilevel"/>
    <w:tmpl w:val="C73A7736"/>
    <w:lvl w:ilvl="0">
      <w:start w:val="3"/>
      <w:numFmt w:val="decimal"/>
      <w:lvlText w:val="%1"/>
      <w:lvlJc w:val="left"/>
      <w:pPr>
        <w:ind w:left="284" w:hanging="498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84" w:hanging="4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284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72" w:hanging="2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37" w:hanging="2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1" w:hanging="2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65" w:hanging="2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30" w:hanging="2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94" w:hanging="206"/>
      </w:pPr>
      <w:rPr>
        <w:rFonts w:hint="default"/>
        <w:lang w:val="uk-UA" w:eastAsia="en-US" w:bidi="ar-SA"/>
      </w:rPr>
    </w:lvl>
  </w:abstractNum>
  <w:abstractNum w:abstractNumId="2" w15:restartNumberingAfterBreak="0">
    <w:nsid w:val="379F7DE4"/>
    <w:multiLevelType w:val="multilevel"/>
    <w:tmpl w:val="96E2F7B0"/>
    <w:lvl w:ilvl="0">
      <w:start w:val="1"/>
      <w:numFmt w:val="decimal"/>
      <w:lvlText w:val="%1."/>
      <w:lvlJc w:val="left"/>
      <w:pPr>
        <w:ind w:left="389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28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00" w:hanging="2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0" w:hanging="2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20" w:hanging="2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1" w:hanging="2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41" w:hanging="2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02" w:hanging="213"/>
      </w:pPr>
      <w:rPr>
        <w:rFonts w:hint="default"/>
        <w:lang w:val="uk-UA" w:eastAsia="en-US" w:bidi="ar-SA"/>
      </w:rPr>
    </w:lvl>
  </w:abstractNum>
  <w:abstractNum w:abstractNumId="3" w15:restartNumberingAfterBreak="0">
    <w:nsid w:val="37DD66F3"/>
    <w:multiLevelType w:val="hybridMultilevel"/>
    <w:tmpl w:val="AEF0BF68"/>
    <w:lvl w:ilvl="0">
      <w:start w:val="0"/>
      <w:numFmt w:val="bullet"/>
      <w:lvlText w:val="-"/>
      <w:lvlJc w:val="left"/>
      <w:pPr>
        <w:ind w:left="28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44" w:hanging="14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08" w:hanging="1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72" w:hanging="1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37" w:hanging="1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1" w:hanging="1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65" w:hanging="1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30" w:hanging="1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94" w:hanging="14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325F3"/>
    <w:rsid w:val="004D16B5"/>
    <w:rsid w:val="004F7CAD"/>
    <w:rsid w:val="00520285"/>
    <w:rsid w:val="00523B2E"/>
    <w:rsid w:val="00524AF7"/>
    <w:rsid w:val="0053009F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A6F5A"/>
    <w:rsid w:val="008B5032"/>
    <w:rsid w:val="008F2E60"/>
    <w:rsid w:val="00925597"/>
    <w:rsid w:val="00937EE1"/>
    <w:rsid w:val="00955540"/>
    <w:rsid w:val="00957A75"/>
    <w:rsid w:val="009A40AA"/>
    <w:rsid w:val="00A84A56"/>
    <w:rsid w:val="00AF19F2"/>
    <w:rsid w:val="00B20C04"/>
    <w:rsid w:val="00C45AE7"/>
    <w:rsid w:val="00CB633A"/>
    <w:rsid w:val="00D82467"/>
    <w:rsid w:val="00DC08EA"/>
    <w:rsid w:val="00E2245A"/>
    <w:rsid w:val="00EE02B4"/>
    <w:rsid w:val="00EE6215"/>
    <w:rsid w:val="00EF1975"/>
    <w:rsid w:val="00F022A9"/>
    <w:rsid w:val="00F04601"/>
    <w:rsid w:val="00F51CE6"/>
    <w:rsid w:val="00F53A3E"/>
    <w:rsid w:val="00FD72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AF19F2"/>
    <w:pPr>
      <w:widowControl w:val="0"/>
      <w:autoSpaceDE w:val="0"/>
      <w:autoSpaceDN w:val="0"/>
      <w:spacing w:after="0" w:line="240" w:lineRule="auto"/>
      <w:ind w:left="426" w:hanging="2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4325F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4325F3"/>
  </w:style>
  <w:style w:type="paragraph" w:styleId="ListParagraph">
    <w:name w:val="List Paragraph"/>
    <w:basedOn w:val="Normal"/>
    <w:uiPriority w:val="34"/>
    <w:qFormat/>
    <w:rsid w:val="00AF19F2"/>
    <w:pPr>
      <w:ind w:left="720"/>
      <w:contextualSpacing/>
    </w:pPr>
  </w:style>
  <w:style w:type="character" w:customStyle="1" w:styleId="1">
    <w:name w:val="Заголовок 1 Знак"/>
    <w:basedOn w:val="DefaultParagraphFont"/>
    <w:link w:val="Heading1"/>
    <w:uiPriority w:val="9"/>
    <w:rsid w:val="00AF19F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73E21"/>
    <w:rsid w:val="0019083E"/>
    <w:rsid w:val="0020344F"/>
    <w:rsid w:val="00384212"/>
    <w:rsid w:val="004B06BA"/>
    <w:rsid w:val="00607594"/>
    <w:rsid w:val="00614D88"/>
    <w:rsid w:val="006734BA"/>
    <w:rsid w:val="006E5641"/>
    <w:rsid w:val="00B61E8A"/>
    <w:rsid w:val="00D42FF9"/>
    <w:rsid w:val="00E2245A"/>
    <w:rsid w:val="00F7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1664</Words>
  <Characters>9487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23</cp:revision>
  <dcterms:created xsi:type="dcterms:W3CDTF">2023-03-27T06:24:00Z</dcterms:created>
  <dcterms:modified xsi:type="dcterms:W3CDTF">2026-03-26T12:33:00Z</dcterms:modified>
</cp:coreProperties>
</file>