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664A" w14:textId="77777777" w:rsidR="005B1C08" w:rsidRDefault="005075F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F0B9934" w14:textId="77777777" w:rsidR="005075FE" w:rsidRDefault="005075F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B1DE9F1" w14:textId="77777777" w:rsidR="005075FE" w:rsidRDefault="0074644B" w:rsidP="005075FE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5075FE" w:rsidRPr="00F11F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укладання додаткової угоди до договору на </w:t>
      </w:r>
    </w:p>
    <w:p w14:paraId="40873A32" w14:textId="1ED060CA" w:rsidR="005075FE" w:rsidRDefault="005075FE" w:rsidP="005075FE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11F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користування складовими газорозподільної системи </w:t>
      </w:r>
    </w:p>
    <w:p w14:paraId="38AD2190" w14:textId="47FC9905" w:rsidR="005075FE" w:rsidRPr="00941234" w:rsidRDefault="005075FE" w:rsidP="005075FE">
      <w:pPr>
        <w:spacing w:after="0"/>
        <w:ind w:right="-284"/>
        <w:jc w:val="center"/>
        <w:rPr>
          <w:color w:val="000000"/>
          <w:sz w:val="27"/>
          <w:szCs w:val="27"/>
        </w:rPr>
      </w:pPr>
      <w:r w:rsidRPr="00F11F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 09.02.2026 № КОФ/100.1.4.1.3-Р-ТД-4593/26</w:t>
      </w:r>
      <w:r w:rsidRPr="00941234">
        <w:rPr>
          <w:b/>
          <w:color w:val="000000"/>
          <w:sz w:val="27"/>
          <w:szCs w:val="27"/>
        </w:rPr>
        <w:t>»</w:t>
      </w:r>
      <w:r w:rsidRPr="00941234">
        <w:rPr>
          <w:color w:val="000000"/>
          <w:sz w:val="27"/>
          <w:szCs w:val="27"/>
        </w:rPr>
        <w:t xml:space="preserve"> </w:t>
      </w:r>
    </w:p>
    <w:p w14:paraId="64ED6993" w14:textId="77777777" w:rsidR="005075FE" w:rsidRPr="00941234" w:rsidRDefault="005075FE" w:rsidP="005075FE">
      <w:pPr>
        <w:pStyle w:val="a6"/>
        <w:ind w:left="709" w:right="713"/>
        <w:jc w:val="center"/>
        <w:rPr>
          <w:color w:val="000000"/>
          <w:sz w:val="27"/>
          <w:szCs w:val="27"/>
        </w:rPr>
      </w:pPr>
    </w:p>
    <w:p w14:paraId="02F82B8F" w14:textId="77777777" w:rsidR="005075FE" w:rsidRPr="00941234" w:rsidRDefault="005075FE" w:rsidP="005075F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941234">
        <w:rPr>
          <w:color w:val="000000"/>
          <w:sz w:val="27"/>
          <w:szCs w:val="27"/>
        </w:rPr>
        <w:t>Пояснювальна</w:t>
      </w:r>
      <w:proofErr w:type="spellEnd"/>
      <w:r w:rsidRPr="00941234">
        <w:rPr>
          <w:color w:val="000000"/>
          <w:sz w:val="27"/>
          <w:szCs w:val="27"/>
        </w:rPr>
        <w:t xml:space="preserve"> записка </w:t>
      </w:r>
      <w:proofErr w:type="spellStart"/>
      <w:r w:rsidRPr="00941234">
        <w:rPr>
          <w:color w:val="000000"/>
          <w:sz w:val="27"/>
          <w:szCs w:val="27"/>
        </w:rPr>
        <w:t>підготовлена</w:t>
      </w:r>
      <w:proofErr w:type="spellEnd"/>
      <w:r w:rsidRPr="0094123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color w:val="000000"/>
          <w:sz w:val="27"/>
          <w:szCs w:val="27"/>
        </w:rPr>
        <w:t>відповідно</w:t>
      </w:r>
      <w:proofErr w:type="spellEnd"/>
      <w:r w:rsidRPr="00941234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941234">
        <w:rPr>
          <w:color w:val="000000"/>
          <w:sz w:val="27"/>
          <w:szCs w:val="27"/>
        </w:rPr>
        <w:t>Броварської</w:t>
      </w:r>
      <w:proofErr w:type="spellEnd"/>
      <w:r w:rsidRPr="0094123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color w:val="000000"/>
          <w:sz w:val="27"/>
          <w:szCs w:val="27"/>
        </w:rPr>
        <w:t>міської</w:t>
      </w:r>
      <w:proofErr w:type="spellEnd"/>
      <w:r w:rsidRPr="00941234">
        <w:rPr>
          <w:color w:val="000000"/>
          <w:sz w:val="27"/>
          <w:szCs w:val="27"/>
        </w:rPr>
        <w:t xml:space="preserve"> ради </w:t>
      </w:r>
      <w:bookmarkStart w:id="0" w:name="_Hlk68696339"/>
      <w:proofErr w:type="spellStart"/>
      <w:r w:rsidRPr="00941234">
        <w:rPr>
          <w:color w:val="000000"/>
          <w:sz w:val="27"/>
          <w:szCs w:val="27"/>
        </w:rPr>
        <w:t>Броварського</w:t>
      </w:r>
      <w:proofErr w:type="spellEnd"/>
      <w:r w:rsidRPr="00941234">
        <w:rPr>
          <w:color w:val="000000"/>
          <w:sz w:val="27"/>
          <w:szCs w:val="27"/>
        </w:rPr>
        <w:t xml:space="preserve"> району </w:t>
      </w:r>
      <w:proofErr w:type="spellStart"/>
      <w:r w:rsidRPr="00941234">
        <w:rPr>
          <w:color w:val="000000"/>
          <w:sz w:val="27"/>
          <w:szCs w:val="27"/>
        </w:rPr>
        <w:t>Київської</w:t>
      </w:r>
      <w:proofErr w:type="spellEnd"/>
      <w:r w:rsidRPr="0094123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color w:val="000000"/>
          <w:sz w:val="27"/>
          <w:szCs w:val="27"/>
        </w:rPr>
        <w:t>області</w:t>
      </w:r>
      <w:proofErr w:type="spellEnd"/>
      <w:r w:rsidRPr="00941234">
        <w:rPr>
          <w:color w:val="000000"/>
          <w:sz w:val="27"/>
          <w:szCs w:val="27"/>
        </w:rPr>
        <w:t xml:space="preserve"> </w:t>
      </w:r>
      <w:bookmarkEnd w:id="0"/>
      <w:r w:rsidRPr="00941234">
        <w:rPr>
          <w:color w:val="000000"/>
          <w:sz w:val="27"/>
          <w:szCs w:val="27"/>
        </w:rPr>
        <w:t xml:space="preserve">VIII </w:t>
      </w:r>
      <w:proofErr w:type="spellStart"/>
      <w:r w:rsidRPr="00941234">
        <w:rPr>
          <w:color w:val="000000"/>
          <w:sz w:val="27"/>
          <w:szCs w:val="27"/>
        </w:rPr>
        <w:t>скликання</w:t>
      </w:r>
      <w:proofErr w:type="spellEnd"/>
      <w:r w:rsidRPr="00941234">
        <w:rPr>
          <w:color w:val="000000"/>
          <w:sz w:val="27"/>
          <w:szCs w:val="27"/>
        </w:rPr>
        <w:t>.</w:t>
      </w:r>
    </w:p>
    <w:p w14:paraId="05ABC9CB" w14:textId="77777777" w:rsidR="005075FE" w:rsidRPr="00941234" w:rsidRDefault="005075FE" w:rsidP="005075FE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2A69371C" w14:textId="77777777" w:rsidR="005075FE" w:rsidRPr="00EE211C" w:rsidRDefault="005075FE" w:rsidP="005075FE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EE211C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2173E6C9" w14:textId="77777777" w:rsidR="005075FE" w:rsidRPr="00EE211C" w:rsidRDefault="005075FE" w:rsidP="005075FE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EE211C">
        <w:rPr>
          <w:sz w:val="27"/>
          <w:szCs w:val="27"/>
          <w:lang w:val="uk-UA"/>
        </w:rPr>
        <w:t xml:space="preserve"> </w:t>
      </w:r>
      <w:r w:rsidRPr="00EE211C">
        <w:rPr>
          <w:sz w:val="27"/>
          <w:szCs w:val="27"/>
          <w:lang w:val="en-US"/>
        </w:rPr>
        <w:t xml:space="preserve"> </w:t>
      </w:r>
      <w:r w:rsidRPr="00EE211C">
        <w:rPr>
          <w:sz w:val="27"/>
          <w:szCs w:val="27"/>
          <w:lang w:val="uk-UA"/>
        </w:rPr>
        <w:t xml:space="preserve"> Необхідність врегулювання питання приєднання до газорозподільної системи Броварської міської територіальної громади Київської області третіх осіб.</w:t>
      </w:r>
      <w:r w:rsidRPr="00EE211C">
        <w:rPr>
          <w:sz w:val="27"/>
          <w:szCs w:val="27"/>
          <w:lang w:val="en-US"/>
        </w:rPr>
        <w:t xml:space="preserve"> </w:t>
      </w:r>
    </w:p>
    <w:p w14:paraId="76696B65" w14:textId="77777777" w:rsidR="005075FE" w:rsidRPr="00EE211C" w:rsidRDefault="005075FE" w:rsidP="005075FE">
      <w:pPr>
        <w:pStyle w:val="docdata"/>
        <w:spacing w:before="0" w:beforeAutospacing="0" w:after="0" w:afterAutospacing="0"/>
        <w:ind w:firstLine="360"/>
        <w:jc w:val="both"/>
        <w:rPr>
          <w:b/>
          <w:sz w:val="27"/>
          <w:szCs w:val="27"/>
          <w:lang w:val="uk-UA"/>
        </w:rPr>
      </w:pPr>
      <w:r w:rsidRPr="00EE211C">
        <w:rPr>
          <w:b/>
          <w:sz w:val="27"/>
          <w:szCs w:val="27"/>
          <w:lang w:val="uk-UA"/>
        </w:rPr>
        <w:t>2. Мета і шляхи її досягнення</w:t>
      </w:r>
    </w:p>
    <w:p w14:paraId="4549F6FE" w14:textId="77777777" w:rsidR="005075FE" w:rsidRPr="00EE211C" w:rsidRDefault="005075FE" w:rsidP="005075F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EE211C">
        <w:rPr>
          <w:rFonts w:ascii="Times New Roman" w:hAnsi="Times New Roman" w:cs="Times New Roman"/>
          <w:sz w:val="27"/>
          <w:szCs w:val="27"/>
          <w:lang w:val="uk-UA" w:eastAsia="ru-RU"/>
        </w:rPr>
        <w:t>Мета</w:t>
      </w:r>
      <w:r w:rsidRPr="00EE211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– врегулювання </w:t>
      </w:r>
      <w:r w:rsidRPr="00EE211C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взаємовідносини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</w:t>
      </w:r>
      <w:r w:rsidRPr="00EE211C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Броварського району Київської області шляхом укладання </w:t>
      </w:r>
      <w:r w:rsidRPr="00EE211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додаткової угоди до договору на користування складовими газорозподільної системи від 09.02.2026 № КОФ/100.1.4.1.3-Р-ТД-4593/26 </w:t>
      </w:r>
      <w:r w:rsidRPr="00EE211C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між </w:t>
      </w:r>
      <w:r w:rsidRPr="00EE211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Броварською міською територіальною громадою в особі Броварської міської ради Броварського району Київської області та </w:t>
      </w:r>
      <w:r w:rsidRPr="00EE211C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Товариством з обмеженою відповідальністю «</w:t>
      </w:r>
      <w:r w:rsidRPr="00EE211C">
        <w:rPr>
          <w:rFonts w:ascii="Times New Roman" w:eastAsia="Times New Roman" w:hAnsi="Times New Roman" w:cs="Times New Roman"/>
          <w:sz w:val="27"/>
          <w:szCs w:val="27"/>
          <w:lang w:val="uk-UA"/>
        </w:rPr>
        <w:t>Газорозподільні мережі України</w:t>
      </w:r>
      <w:r w:rsidRPr="00EE211C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».</w:t>
      </w:r>
    </w:p>
    <w:p w14:paraId="419542B8" w14:textId="77777777" w:rsidR="005075FE" w:rsidRPr="00EE211C" w:rsidRDefault="005075FE" w:rsidP="005075FE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E211C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162D5B85" w14:textId="77777777" w:rsidR="005075FE" w:rsidRPr="00C06415" w:rsidRDefault="005075FE" w:rsidP="005075F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06415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Частина 1 статті 59, частина 5 статті 60 Закону України «Про місцеве самоврядування в Україні», пункт 2 глави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en-US"/>
        </w:rPr>
        <w:t>I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розділу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en-US"/>
        </w:rPr>
        <w:t>III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,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абзацом 6 пункту 2 глави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II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розділу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Кодексу газорозподільних систем, затвердженого </w:t>
      </w:r>
      <w:r w:rsidRPr="00C06415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 від 30.09.2015</w:t>
      </w:r>
      <w:r w:rsidRPr="00C06415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C06415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№ 2494.</w:t>
      </w:r>
      <w:r w:rsidRPr="00C06415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</w:p>
    <w:p w14:paraId="651CCC84" w14:textId="77777777" w:rsidR="005075FE" w:rsidRPr="00941234" w:rsidRDefault="005075FE" w:rsidP="005075FE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1CDEBD92" w14:textId="77777777" w:rsidR="005075FE" w:rsidRPr="00941234" w:rsidRDefault="005075FE" w:rsidP="005075FE">
      <w:pPr>
        <w:pStyle w:val="a6"/>
        <w:ind w:firstLine="29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281B46CF" w14:textId="77777777" w:rsidR="005075FE" w:rsidRPr="00941234" w:rsidRDefault="005075FE" w:rsidP="005075FE">
      <w:pPr>
        <w:pStyle w:val="a6"/>
        <w:ind w:firstLine="294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39783297" w14:textId="77777777" w:rsidR="005075FE" w:rsidRPr="00941234" w:rsidRDefault="005075FE" w:rsidP="005075FE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безаварійна, надійна та безпечна експлуатація газових мереж </w:t>
      </w:r>
      <w:proofErr w:type="spellStart"/>
      <w:r w:rsidRPr="00941234">
        <w:rPr>
          <w:rFonts w:ascii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941234">
        <w:rPr>
          <w:rFonts w:ascii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941234">
        <w:rPr>
          <w:rFonts w:ascii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rFonts w:ascii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14:paraId="533997F5" w14:textId="77777777" w:rsidR="005075FE" w:rsidRPr="00941234" w:rsidRDefault="005075FE" w:rsidP="005075FE">
      <w:pPr>
        <w:pStyle w:val="docdata"/>
        <w:spacing w:before="0" w:beforeAutospacing="0" w:after="0" w:afterAutospacing="0"/>
        <w:ind w:left="426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6. Суб’єкт подання проекту рішення</w:t>
      </w:r>
    </w:p>
    <w:p w14:paraId="63876852" w14:textId="77777777" w:rsidR="005075FE" w:rsidRPr="00941234" w:rsidRDefault="005075FE" w:rsidP="005075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CB9F538" w14:textId="77777777" w:rsidR="005075FE" w:rsidRPr="00941234" w:rsidRDefault="005075FE" w:rsidP="005075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6501409B" w14:textId="77777777" w:rsidR="005075FE" w:rsidRPr="00941234" w:rsidRDefault="005075FE" w:rsidP="005075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7C185D49" w14:textId="77777777" w:rsidR="005075FE" w:rsidRPr="00941234" w:rsidRDefault="005075FE" w:rsidP="0050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4DBFB7B3" w14:textId="77777777" w:rsidR="005075FE" w:rsidRPr="00941234" w:rsidRDefault="005075FE" w:rsidP="0050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Ірина ЮЩЕНКО</w:t>
      </w:r>
    </w:p>
    <w:sectPr w:rsidR="005075FE" w:rsidRPr="0094123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075F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86B2"/>
  <w15:docId w15:val="{67F3FF48-E60E-4F53-BB81-E2E45D8D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0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075FE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5075FE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50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2026-03-06T09:45:00Z</dcterms:modified>
</cp:coreProperties>
</file>