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10.0 -->
  <w:body>
    <w:p w:rsidR="00DD1544" w:rsidRPr="00455F18" w:rsidP="00DD1544">
      <w:pPr>
        <w:tabs>
          <w:tab w:val="left" w:pos="7088"/>
          <w:tab w:val="left" w:pos="7797"/>
        </w:tabs>
        <w:spacing w:after="0"/>
        <w:ind w:firstLine="6237"/>
        <w:rPr>
          <w:rFonts w:ascii="Times New Roman" w:hAnsi="Times New Roman" w:cs="Times New Roman"/>
          <w:sz w:val="28"/>
          <w:szCs w:val="28"/>
        </w:rPr>
      </w:pPr>
      <w:permStart w:id="0" w:edGrp="everyone"/>
      <w:r w:rsidRPr="00455F18">
        <w:rPr>
          <w:rFonts w:ascii="Times New Roman" w:hAnsi="Times New Roman" w:cs="Times New Roman"/>
          <w:sz w:val="28"/>
          <w:szCs w:val="28"/>
        </w:rPr>
        <w:t>Додаток №2</w:t>
      </w:r>
    </w:p>
    <w:p w:rsidR="00DD1544" w:rsidRPr="00455F18" w:rsidP="00DD1544">
      <w:pPr>
        <w:spacing w:after="0"/>
        <w:ind w:left="1979" w:firstLine="2699"/>
        <w:jc w:val="center"/>
        <w:rPr>
          <w:rFonts w:ascii="Times New Roman" w:hAnsi="Times New Roman" w:cs="Times New Roman"/>
          <w:sz w:val="28"/>
          <w:szCs w:val="28"/>
        </w:rPr>
      </w:pPr>
      <w:r w:rsidRPr="00455F18">
        <w:rPr>
          <w:rFonts w:ascii="Times New Roman" w:hAnsi="Times New Roman" w:cs="Times New Roman"/>
          <w:sz w:val="28"/>
          <w:szCs w:val="28"/>
        </w:rPr>
        <w:t>ЗАТВЕРДЖЕНО</w:t>
      </w:r>
    </w:p>
    <w:p w:rsidR="00DD1544" w:rsidRPr="00455F18" w:rsidP="00DD1544">
      <w:pPr>
        <w:pStyle w:val="NormalWeb"/>
        <w:spacing w:before="0" w:beforeAutospacing="0" w:after="0" w:afterAutospacing="0"/>
        <w:ind w:left="1980" w:firstLine="2698"/>
        <w:jc w:val="center"/>
        <w:rPr>
          <w:sz w:val="28"/>
          <w:szCs w:val="28"/>
          <w:lang w:val="uk-UA"/>
        </w:rPr>
      </w:pPr>
      <w:r w:rsidRPr="00455F18">
        <w:rPr>
          <w:sz w:val="28"/>
          <w:szCs w:val="28"/>
          <w:lang w:val="en-US"/>
        </w:rPr>
        <w:t>P</w:t>
      </w:r>
      <w:r w:rsidRPr="00455F18">
        <w:rPr>
          <w:sz w:val="28"/>
          <w:szCs w:val="28"/>
          <w:lang w:val="uk-UA"/>
        </w:rPr>
        <w:t>ішення виконавчого комітету</w:t>
      </w:r>
    </w:p>
    <w:p w:rsidR="00DD1544" w:rsidRPr="00455F18" w:rsidP="00DD1544">
      <w:pPr>
        <w:pStyle w:val="NormalWeb"/>
        <w:spacing w:before="0" w:beforeAutospacing="0" w:after="0" w:afterAutospacing="0"/>
        <w:ind w:left="1980" w:firstLine="2698"/>
        <w:jc w:val="center"/>
        <w:rPr>
          <w:sz w:val="28"/>
          <w:szCs w:val="28"/>
          <w:lang w:val="uk-UA"/>
        </w:rPr>
      </w:pPr>
      <w:r w:rsidRPr="00455F18">
        <w:rPr>
          <w:sz w:val="28"/>
          <w:szCs w:val="28"/>
          <w:lang w:val="uk-UA"/>
        </w:rPr>
        <w:t>Броварської міської ради</w:t>
      </w:r>
    </w:p>
    <w:p w:rsidR="00DD1544" w:rsidRPr="00455F18" w:rsidP="00DD1544">
      <w:pPr>
        <w:pStyle w:val="NormalWeb"/>
        <w:spacing w:before="0" w:beforeAutospacing="0" w:after="0" w:afterAutospacing="0"/>
        <w:ind w:left="1980" w:firstLine="2698"/>
        <w:jc w:val="center"/>
        <w:rPr>
          <w:sz w:val="28"/>
          <w:szCs w:val="28"/>
          <w:lang w:val="uk-UA"/>
        </w:rPr>
      </w:pPr>
      <w:r w:rsidRPr="00455F18">
        <w:rPr>
          <w:sz w:val="28"/>
          <w:szCs w:val="28"/>
          <w:lang w:val="uk-UA"/>
        </w:rPr>
        <w:t>Броварського району</w:t>
      </w:r>
    </w:p>
    <w:p w:rsidR="00DD1544" w:rsidRPr="00455F18" w:rsidP="00DD1544">
      <w:pPr>
        <w:pStyle w:val="NormalWeb"/>
        <w:spacing w:before="0" w:beforeAutospacing="0" w:after="0" w:afterAutospacing="0"/>
        <w:ind w:left="1980" w:firstLine="2698"/>
        <w:jc w:val="center"/>
        <w:rPr>
          <w:sz w:val="28"/>
          <w:szCs w:val="28"/>
          <w:lang w:val="uk-UA"/>
        </w:rPr>
      </w:pPr>
      <w:r w:rsidRPr="00455F18">
        <w:rPr>
          <w:sz w:val="28"/>
          <w:szCs w:val="28"/>
          <w:lang w:val="uk-UA"/>
        </w:rPr>
        <w:t>Київської області</w:t>
      </w:r>
    </w:p>
    <w:permEnd w:id="0"/>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03.03.2026</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214</w:t>
      </w:r>
    </w:p>
    <w:p w:rsidR="004208DA" w:rsidRPr="007C582E" w:rsidP="004208DA">
      <w:pPr>
        <w:spacing w:after="0"/>
        <w:rPr>
          <w:rFonts w:ascii="Times New Roman" w:hAnsi="Times New Roman" w:cs="Times New Roman"/>
          <w:sz w:val="28"/>
          <w:szCs w:val="28"/>
        </w:rPr>
      </w:pPr>
    </w:p>
    <w:p w:rsidR="00DD1544" w:rsidP="00DD1544">
      <w:pPr>
        <w:pStyle w:val="NormalWeb"/>
        <w:spacing w:before="0" w:beforeAutospacing="0" w:after="0" w:afterAutospacing="0"/>
        <w:jc w:val="both"/>
        <w:rPr>
          <w:color w:val="000000"/>
          <w:sz w:val="28"/>
          <w:szCs w:val="28"/>
          <w:lang w:val="uk-UA"/>
        </w:rPr>
      </w:pPr>
      <w:permStart w:id="1" w:edGrp="everyone"/>
    </w:p>
    <w:p w:rsidR="00DD1544" w:rsidRPr="005B5099" w:rsidP="00DD1544">
      <w:pPr>
        <w:pStyle w:val="NormalWeb"/>
        <w:spacing w:before="0" w:beforeAutospacing="0"/>
        <w:jc w:val="center"/>
        <w:rPr>
          <w:b/>
          <w:color w:val="000000"/>
          <w:sz w:val="28"/>
          <w:szCs w:val="28"/>
          <w:lang w:val="uk-UA"/>
        </w:rPr>
      </w:pPr>
      <w:r w:rsidRPr="005B5099">
        <w:rPr>
          <w:b/>
          <w:color w:val="000000"/>
          <w:sz w:val="28"/>
          <w:szCs w:val="28"/>
          <w:lang w:val="uk-UA"/>
        </w:rPr>
        <w:t>ПОЛОЖЕННЯ</w:t>
      </w:r>
    </w:p>
    <w:p w:rsidR="00DD1544" w:rsidRPr="005B5099" w:rsidP="00DD1544">
      <w:pPr>
        <w:pStyle w:val="NormalWeb"/>
        <w:spacing w:before="0" w:beforeAutospacing="0"/>
        <w:jc w:val="center"/>
        <w:rPr>
          <w:b/>
          <w:color w:val="000000"/>
          <w:sz w:val="28"/>
          <w:szCs w:val="28"/>
          <w:lang w:val="uk-UA"/>
        </w:rPr>
      </w:pPr>
      <w:r>
        <w:rPr>
          <w:b/>
          <w:color w:val="000000"/>
          <w:sz w:val="28"/>
          <w:szCs w:val="28"/>
          <w:lang w:val="uk-UA"/>
        </w:rPr>
        <w:t>про постійно діючу комісію щодо</w:t>
      </w:r>
      <w:r w:rsidRPr="005B5099">
        <w:rPr>
          <w:b/>
          <w:color w:val="000000"/>
          <w:sz w:val="28"/>
          <w:szCs w:val="28"/>
          <w:lang w:val="uk-UA"/>
        </w:rPr>
        <w:t xml:space="preserve"> встановлення факту отруєння бджіл на території Броварської міської територіальної громади</w:t>
      </w:r>
    </w:p>
    <w:p w:rsidR="00DD1544" w:rsidRPr="00E22653" w:rsidP="00DD1544">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Комісія щодо</w:t>
      </w:r>
      <w:r w:rsidRPr="00E22653">
        <w:rPr>
          <w:rFonts w:ascii="Times New Roman" w:hAnsi="Times New Roman" w:cs="Times New Roman"/>
          <w:sz w:val="28"/>
          <w:szCs w:val="28"/>
          <w:lang w:val="uk-UA"/>
        </w:rPr>
        <w:t xml:space="preserve"> встановлення факту отруєння бджіл на території Броварської міської територіальної громади (далі - Комісія), діє на постійній основі, утворюється з метою установлення достовірності загибелі бджіл та обставин, за яких сталася загибель бджіл.</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2. Комісія створена на виконання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від 19 лютого 2021 року N 338 «Про деякі питання у сфері бджільництва».</w:t>
      </w:r>
    </w:p>
    <w:p w:rsidR="00DD1544" w:rsidRPr="00E22653" w:rsidP="00DD1544">
      <w:pPr>
        <w:pStyle w:val="NoSpacing"/>
        <w:ind w:firstLine="567"/>
        <w:jc w:val="both"/>
        <w:rPr>
          <w:rFonts w:ascii="Times New Roman" w:hAnsi="Times New Roman" w:cs="Times New Roman"/>
          <w:color w:val="000000"/>
          <w:sz w:val="28"/>
          <w:szCs w:val="28"/>
          <w:lang w:val="uk-UA"/>
        </w:rPr>
      </w:pPr>
      <w:r w:rsidRPr="00E22653">
        <w:rPr>
          <w:rFonts w:ascii="Times New Roman" w:hAnsi="Times New Roman" w:cs="Times New Roman"/>
          <w:color w:val="000000"/>
          <w:sz w:val="28"/>
          <w:szCs w:val="28"/>
          <w:lang w:val="uk-UA"/>
        </w:rPr>
        <w:t>3. Комісія в своїй діяльності керується Конституцією України, Законами України «Про місцеве самоврядування в Україні»,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 лютого 2021 року N 338 «Про деякі питання у сфері бджільництва», іншими нормативними актами, а також цим Положенням.</w:t>
      </w:r>
    </w:p>
    <w:p w:rsidR="00DD1544" w:rsidRPr="00E22653" w:rsidP="00DD1544">
      <w:pPr>
        <w:pStyle w:val="NoSpacing"/>
        <w:ind w:firstLine="567"/>
        <w:jc w:val="both"/>
        <w:rPr>
          <w:rFonts w:ascii="Times New Roman" w:hAnsi="Times New Roman" w:cs="Times New Roman"/>
          <w:color w:val="000000"/>
          <w:sz w:val="28"/>
          <w:szCs w:val="28"/>
          <w:lang w:val="uk-UA"/>
        </w:rPr>
      </w:pPr>
      <w:r w:rsidRPr="00E22653">
        <w:rPr>
          <w:rFonts w:ascii="Times New Roman" w:hAnsi="Times New Roman" w:cs="Times New Roman"/>
          <w:color w:val="000000"/>
          <w:sz w:val="28"/>
          <w:szCs w:val="28"/>
          <w:lang w:val="uk-UA"/>
        </w:rPr>
        <w:t>4. Основними завданнями Комісії є:</w:t>
      </w:r>
    </w:p>
    <w:p w:rsidR="00DD1544" w:rsidRPr="00E22653" w:rsidP="00DD1544">
      <w:pPr>
        <w:pStyle w:val="NoSpacing"/>
        <w:ind w:firstLine="567"/>
        <w:jc w:val="both"/>
        <w:rPr>
          <w:rFonts w:ascii="Times New Roman" w:hAnsi="Times New Roman" w:cs="Times New Roman"/>
          <w:color w:val="000000"/>
          <w:sz w:val="28"/>
          <w:szCs w:val="28"/>
          <w:lang w:val="uk-UA"/>
        </w:rPr>
      </w:pPr>
      <w:r w:rsidRPr="00E22653">
        <w:rPr>
          <w:rFonts w:ascii="Times New Roman" w:hAnsi="Times New Roman" w:cs="Times New Roman"/>
          <w:color w:val="000000"/>
          <w:sz w:val="28"/>
          <w:szCs w:val="28"/>
          <w:lang w:val="uk-UA"/>
        </w:rPr>
        <w:t>4.1. установлення достовірності загибелі бджіл;</w:t>
      </w:r>
    </w:p>
    <w:p w:rsidR="00DD1544" w:rsidRPr="00E22653" w:rsidP="00DD1544">
      <w:pPr>
        <w:pStyle w:val="NoSpacing"/>
        <w:ind w:firstLine="567"/>
        <w:jc w:val="both"/>
        <w:rPr>
          <w:rFonts w:ascii="Times New Roman" w:hAnsi="Times New Roman" w:cs="Times New Roman"/>
          <w:color w:val="000000"/>
          <w:sz w:val="28"/>
          <w:szCs w:val="28"/>
          <w:lang w:val="uk-UA"/>
        </w:rPr>
      </w:pPr>
      <w:r w:rsidRPr="00E22653">
        <w:rPr>
          <w:rFonts w:ascii="Times New Roman" w:hAnsi="Times New Roman" w:cs="Times New Roman"/>
          <w:color w:val="000000"/>
          <w:sz w:val="28"/>
          <w:szCs w:val="28"/>
          <w:lang w:val="uk-UA"/>
        </w:rPr>
        <w:t>4.2. установлення обставин, за яких сталася загибель бджіл;</w:t>
      </w:r>
    </w:p>
    <w:p w:rsidR="00DD1544" w:rsidRPr="00E22653" w:rsidP="00DD1544">
      <w:pPr>
        <w:pStyle w:val="NoSpacing"/>
        <w:ind w:firstLine="567"/>
        <w:jc w:val="both"/>
        <w:rPr>
          <w:rFonts w:ascii="Times New Roman" w:hAnsi="Times New Roman" w:cs="Times New Roman"/>
          <w:color w:val="000000"/>
          <w:sz w:val="28"/>
          <w:szCs w:val="28"/>
          <w:lang w:val="uk-UA"/>
        </w:rPr>
      </w:pPr>
      <w:r w:rsidRPr="00E22653">
        <w:rPr>
          <w:rFonts w:ascii="Times New Roman" w:hAnsi="Times New Roman" w:cs="Times New Roman"/>
          <w:color w:val="000000"/>
          <w:sz w:val="28"/>
          <w:szCs w:val="28"/>
          <w:lang w:val="uk-UA"/>
        </w:rPr>
        <w:t>4.3. надання рекомендацій щодо визначення шкоди, заподіяної власникам пасік унаслідок отруєння бджіл;</w:t>
      </w:r>
    </w:p>
    <w:p w:rsidR="00DD1544" w:rsidRPr="00E22653" w:rsidP="00DD1544">
      <w:pPr>
        <w:pStyle w:val="NoSpacing"/>
        <w:ind w:firstLine="567"/>
        <w:jc w:val="both"/>
        <w:rPr>
          <w:rFonts w:ascii="Times New Roman" w:hAnsi="Times New Roman" w:cs="Times New Roman"/>
          <w:color w:val="000000"/>
          <w:sz w:val="28"/>
          <w:szCs w:val="28"/>
          <w:lang w:val="uk-UA"/>
        </w:rPr>
      </w:pPr>
      <w:r w:rsidRPr="00E22653">
        <w:rPr>
          <w:rFonts w:ascii="Times New Roman" w:hAnsi="Times New Roman" w:cs="Times New Roman"/>
          <w:color w:val="000000"/>
          <w:sz w:val="28"/>
          <w:szCs w:val="28"/>
          <w:lang w:val="uk-UA"/>
        </w:rPr>
        <w:t>4.4. відібрання і спрямування в лабораторію проб матеріалу (патологічний матеріал, бджоли, продукція бджільництва, а також зелена маса рослин, ґрунт);</w:t>
      </w:r>
    </w:p>
    <w:p w:rsidR="00DD1544" w:rsidRPr="00E22653" w:rsidP="00DD1544">
      <w:pPr>
        <w:pStyle w:val="NoSpacing"/>
        <w:ind w:firstLine="567"/>
        <w:jc w:val="both"/>
        <w:rPr>
          <w:rFonts w:ascii="Times New Roman" w:hAnsi="Times New Roman" w:cs="Times New Roman"/>
          <w:color w:val="000000"/>
          <w:sz w:val="28"/>
          <w:szCs w:val="28"/>
          <w:lang w:val="uk-UA"/>
        </w:rPr>
      </w:pPr>
      <w:r w:rsidRPr="00E22653">
        <w:rPr>
          <w:rFonts w:ascii="Times New Roman" w:hAnsi="Times New Roman" w:cs="Times New Roman"/>
          <w:color w:val="000000"/>
          <w:sz w:val="28"/>
          <w:szCs w:val="28"/>
          <w:lang w:val="uk-UA"/>
        </w:rPr>
        <w:t>4.5. установлення джерела та причин загибелі бджіл, надання висновків та пропозицій;</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4.6. обстеження пасіки і фіксація випадків отруєння бджіл на вимогу та за заявою власника пасіки.</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5. Комісія відповідно до покладених на неї завдань має право:</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5.1. Отримувати в установленому порядку від місцевих органів виконавчої влади, органів місцевого самоврядування, підприємств, установ та організацій інформацію, документи та матеріали, необхідні для виконання покладених на неї завдань.</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5.2. Залучати до участі у своїй роботі представників місцевих органів виконавчої влади, інших органів місцевого самоврядування, підприємств, установ та організацій, громадян (за їх згодою).</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5.3. Запрошувати керівників та інших представників суб’єктів господарювання (їх посадових та службових осіб), фізичних осіб, дії чи бездіяльність яких стали підставою для розгляду відповідного питання Комісією, отримувати від них інформацію, документи та матеріали, необхідні для виконання покладених на неї завдань.</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5.4. Звертатися до правоохоронних органів щодо вжиття заходів з метою припинення порушення прав і законних інтересів суб’єктів господарювання або окремих громадян.</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5.5. Ініціювати питання про притягнення до відповідальності осіб за порушення ними норм законодавства.</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5.6. Взаємодіяти з органами виконавчої влади, органами місцевого самоврядування, підприємствами, установами та організаціями.</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6. Комісія утворюється у складі голови комісії, заступників голови комісії, секретаря комісії та членів комісії. Персональний склад Комісії затверджується рішенням виконавчого комітету Броварської міської ради та оновлюється щороку до 01 березня.</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7. До роботи Комісії залучається власник обстежуваної пасіки, або уповноважена ним особа.</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8. До роботи Комісії можуть залучатися за згодою фізичні особи та суб’єкти господарювання або їх представники, які використовували засоби захисту рослин у межах 10 кілометрів від розміщення пасіки, представники профільних громадських об’єднань - не більше ніж дві особи, які здійснюють діяльність у цій місцевості, представник територіального чи міжрегіонального територіального органу Державної екологічної інспекції України.</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9. Комісія збирається невідкладно після надходження до органу місцевого самоврядування заяви про встановлення факту отруєння бджіл від власника пасіки, зареєстрованої на відповідній території, або уповноваженої ним особи, але не пізніше ніж через 24 години після надходження такої заяви.</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10. Комісія є правоможною в разі присутності представників територіального органу або представників державної установи, що належить до сфери управління Держпродспоживслужби, органу місцевого самоврядування, Національної поліції України та власника пасіки або уповноваженої ним особи.</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11. Наявність та кількість бджолиних сімей у власника пасіки підтверджуються ветеринарно-санітарним паспортом пасіки. У разі відсутності ветеринарно-санітарного паспорта пасіки або записів у ньому про кількість бджолиних сімей (наявних та таких, що перевезені на кочівлю) інформація власника пасіки про наявну кількість бджолиних сімей не береться до уваги.</w:t>
      </w:r>
    </w:p>
    <w:p w:rsidR="00DD1544" w:rsidRPr="00E22653" w:rsidP="00DD1544">
      <w:pPr>
        <w:pStyle w:val="NoSpacing"/>
        <w:ind w:firstLine="567"/>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12. Відбір зразків для проведення аналізів (лабораторних досліджень) повинен здійснюватися однаковими методом та способом відповідно до законодавства.</w:t>
      </w:r>
    </w:p>
    <w:p w:rsidR="00DD1544" w:rsidRPr="00E22653" w:rsidP="00DD1544">
      <w:pPr>
        <w:pStyle w:val="NoSpacing"/>
        <w:jc w:val="both"/>
        <w:rPr>
          <w:rFonts w:ascii="Times New Roman" w:hAnsi="Times New Roman" w:cs="Times New Roman"/>
          <w:sz w:val="28"/>
          <w:szCs w:val="28"/>
          <w:lang w:val="uk-UA"/>
        </w:rPr>
      </w:pPr>
      <w:r w:rsidRPr="00E22653">
        <w:rPr>
          <w:rFonts w:ascii="Times New Roman" w:hAnsi="Times New Roman" w:cs="Times New Roman"/>
          <w:sz w:val="28"/>
          <w:szCs w:val="28"/>
          <w:lang w:val="uk-UA"/>
        </w:rPr>
        <w:t>Відібрані зразки упаковуються, опломбовуються та передаються власнику пасіки для доставки в лабораторію. До відібраних зразків додається супровідний лист.</w:t>
      </w:r>
    </w:p>
    <w:p w:rsidR="00DD1544" w:rsidRPr="00E22653" w:rsidP="00DD1544">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E22653">
        <w:rPr>
          <w:rFonts w:ascii="Times New Roman" w:hAnsi="Times New Roman" w:cs="Times New Roman"/>
          <w:sz w:val="28"/>
          <w:szCs w:val="28"/>
          <w:lang w:val="uk-UA"/>
        </w:rPr>
        <w:t>3. Результати обстеження Комісії фіксуються в Акті встановлення факту отруєння бджіл (далі - Акт), який заповнюється згідно з Додатком 1 до Інструкції з профілактики та встановлення факту отруєння бджіл засобами захисту рослин (пункт 8 розділу IV) затвердженої наказом Міністерства розвитку економіки, торгівлі та сільського господарства України від 19 лютого 2021 року N 338 «Про деякі питання у сфері бджільництва».</w:t>
      </w:r>
    </w:p>
    <w:p w:rsidR="00DD1544" w:rsidRPr="00E22653" w:rsidP="00DD1544">
      <w:pPr>
        <w:pStyle w:val="NoSpacing"/>
        <w:ind w:firstLine="567"/>
        <w:jc w:val="both"/>
        <w:rPr>
          <w:rFonts w:ascii="Times New Roman" w:eastAsia="Times New Roman" w:hAnsi="Times New Roman" w:cs="Times New Roman"/>
          <w:sz w:val="28"/>
          <w:szCs w:val="28"/>
          <w:lang w:eastAsia="uk-UA"/>
        </w:rPr>
      </w:pPr>
      <w:r w:rsidRPr="00E22653">
        <w:rPr>
          <w:rFonts w:ascii="Times New Roman" w:hAnsi="Times New Roman" w:cs="Times New Roman"/>
          <w:sz w:val="28"/>
          <w:szCs w:val="28"/>
          <w:lang w:val="uk-UA"/>
        </w:rPr>
        <w:t xml:space="preserve">14. </w:t>
      </w:r>
      <w:r w:rsidRPr="00E22653">
        <w:rPr>
          <w:rFonts w:ascii="Times New Roman" w:eastAsia="Times New Roman" w:hAnsi="Times New Roman" w:cs="Times New Roman"/>
          <w:sz w:val="28"/>
          <w:szCs w:val="28"/>
          <w:lang w:eastAsia="uk-UA"/>
        </w:rPr>
        <w:t>У разі відмови членів Комісії від участі в її роботі на місці обстеження до Акта вноситься інформація про таких осіб та причини відмови.</w:t>
      </w:r>
    </w:p>
    <w:p w:rsidR="00DD1544" w:rsidRPr="00E22653" w:rsidP="00DD1544">
      <w:pPr>
        <w:pStyle w:val="NoSpacing"/>
        <w:ind w:firstLine="567"/>
        <w:jc w:val="both"/>
        <w:rPr>
          <w:rFonts w:ascii="Times New Roman" w:eastAsia="Times New Roman" w:hAnsi="Times New Roman" w:cs="Times New Roman"/>
          <w:sz w:val="28"/>
          <w:szCs w:val="28"/>
          <w:lang w:eastAsia="uk-UA"/>
        </w:rPr>
      </w:pPr>
      <w:r w:rsidRPr="00E22653">
        <w:rPr>
          <w:rFonts w:ascii="Times New Roman" w:eastAsia="Times New Roman" w:hAnsi="Times New Roman" w:cs="Times New Roman"/>
          <w:sz w:val="28"/>
          <w:szCs w:val="28"/>
          <w:lang w:val="uk-UA" w:eastAsia="uk-UA"/>
        </w:rPr>
        <w:t xml:space="preserve">15. </w:t>
      </w:r>
      <w:r w:rsidRPr="00E22653">
        <w:rPr>
          <w:rFonts w:ascii="Times New Roman" w:eastAsia="Times New Roman" w:hAnsi="Times New Roman" w:cs="Times New Roman"/>
          <w:sz w:val="28"/>
          <w:szCs w:val="28"/>
          <w:lang w:eastAsia="uk-UA"/>
        </w:rPr>
        <w:t>Акт складається представником Держпродспоживслужби державною мовою в чотирьох примірниках та підписується головою та членами Комісії.</w:t>
      </w:r>
    </w:p>
    <w:p w:rsidR="00DD1544" w:rsidRPr="00E22653" w:rsidP="00DD1544">
      <w:pPr>
        <w:pStyle w:val="NoSpacing"/>
        <w:ind w:firstLine="567"/>
        <w:jc w:val="both"/>
        <w:rPr>
          <w:rFonts w:ascii="Times New Roman" w:hAnsi="Times New Roman" w:cs="Times New Roman"/>
          <w:sz w:val="28"/>
          <w:szCs w:val="28"/>
          <w:lang w:val="uk-UA"/>
        </w:rPr>
      </w:pPr>
      <w:bookmarkStart w:id="2" w:name="_GoBack"/>
      <w:bookmarkEnd w:id="2"/>
      <w:r w:rsidRPr="00E22653">
        <w:rPr>
          <w:rFonts w:ascii="Times New Roman" w:hAnsi="Times New Roman" w:cs="Times New Roman"/>
          <w:sz w:val="28"/>
          <w:szCs w:val="28"/>
          <w:lang w:val="uk-UA"/>
        </w:rPr>
        <w:t>Кількість примірників може бути збільшена, якщо до роботи Комісії були залучені фізичні особи та суб’єкти господарювання або їх представники, які використовували засоби захисту рослин у межах 10 кілометрів від розміщення пасіки.</w:t>
      </w:r>
    </w:p>
    <w:p w:rsidR="00DD1544" w:rsidRPr="00E22653" w:rsidP="00DD1544">
      <w:pPr>
        <w:pStyle w:val="NoSpacing"/>
        <w:ind w:firstLine="567"/>
        <w:jc w:val="both"/>
        <w:rPr>
          <w:rFonts w:ascii="Times New Roman" w:hAnsi="Times New Roman" w:cs="Times New Roman"/>
          <w:color w:val="000000"/>
          <w:sz w:val="28"/>
          <w:szCs w:val="28"/>
          <w:lang w:val="uk-UA"/>
        </w:rPr>
      </w:pPr>
      <w:r w:rsidRPr="00E22653">
        <w:rPr>
          <w:rFonts w:ascii="Times New Roman" w:hAnsi="Times New Roman" w:cs="Times New Roman"/>
          <w:color w:val="000000"/>
          <w:sz w:val="28"/>
          <w:szCs w:val="28"/>
          <w:lang w:val="uk-UA"/>
        </w:rPr>
        <w:t>У разі залучення до роботи Комісії фізичних осіб та суб’єктів господарювання або їх представників, які використовували засоби захисту рослин у межах 10 кілометрів від розміщення пасіки, один примірник Акта надається таким особам.</w:t>
      </w:r>
    </w:p>
    <w:p w:rsidR="00DD1544" w:rsidP="00DD1544">
      <w:pPr>
        <w:pStyle w:val="NoSpacing"/>
        <w:ind w:firstLine="567"/>
        <w:jc w:val="both"/>
        <w:rPr>
          <w:rFonts w:ascii="Times New Roman" w:hAnsi="Times New Roman" w:cs="Times New Roman"/>
          <w:color w:val="000000"/>
          <w:sz w:val="28"/>
          <w:szCs w:val="28"/>
          <w:lang w:val="uk-UA"/>
        </w:rPr>
      </w:pPr>
      <w:r w:rsidRPr="00E22653">
        <w:rPr>
          <w:rFonts w:ascii="Times New Roman" w:hAnsi="Times New Roman" w:cs="Times New Roman"/>
          <w:color w:val="000000"/>
          <w:sz w:val="28"/>
          <w:szCs w:val="28"/>
          <w:lang w:val="uk-UA"/>
        </w:rPr>
        <w:t>Усім іншим залученим до роботи комісії особам за їх заявою на ім’я голови Комісії надається копія Акта.</w:t>
      </w:r>
    </w:p>
    <w:p w:rsidR="00DD1544" w:rsidP="00DD1544">
      <w:pPr>
        <w:pStyle w:val="NoSpacing"/>
        <w:ind w:firstLine="567"/>
        <w:jc w:val="both"/>
        <w:rPr>
          <w:rFonts w:ascii="Times New Roman" w:hAnsi="Times New Roman" w:cs="Times New Roman"/>
          <w:color w:val="000000"/>
          <w:sz w:val="28"/>
          <w:szCs w:val="28"/>
          <w:lang w:val="uk-UA"/>
        </w:rPr>
      </w:pPr>
    </w:p>
    <w:p w:rsidR="00DD1544" w:rsidP="00DD1544">
      <w:pPr>
        <w:pStyle w:val="NoSpacing"/>
        <w:ind w:firstLine="567"/>
        <w:jc w:val="both"/>
        <w:rPr>
          <w:rFonts w:ascii="Times New Roman" w:hAnsi="Times New Roman" w:cs="Times New Roman"/>
          <w:color w:val="000000"/>
          <w:sz w:val="28"/>
          <w:szCs w:val="28"/>
          <w:lang w:val="uk-UA"/>
        </w:rPr>
      </w:pPr>
    </w:p>
    <w:p w:rsidR="00DD1544" w:rsidP="00DD1544">
      <w:pPr>
        <w:pStyle w:val="NoSpacing"/>
        <w:ind w:firstLine="567"/>
        <w:jc w:val="both"/>
        <w:rPr>
          <w:rFonts w:ascii="Times New Roman" w:hAnsi="Times New Roman" w:cs="Times New Roman"/>
          <w:color w:val="000000"/>
          <w:sz w:val="28"/>
          <w:szCs w:val="28"/>
          <w:lang w:val="uk-UA"/>
        </w:rPr>
      </w:pPr>
    </w:p>
    <w:p w:rsidR="00DD1544" w:rsidP="00DD1544">
      <w:pPr>
        <w:pStyle w:val="NoSpacing"/>
        <w:ind w:firstLine="567"/>
        <w:jc w:val="both"/>
        <w:rPr>
          <w:rFonts w:ascii="Times New Roman" w:hAnsi="Times New Roman" w:cs="Times New Roman"/>
          <w:color w:val="000000"/>
          <w:sz w:val="28"/>
          <w:szCs w:val="28"/>
          <w:lang w:val="uk-UA"/>
        </w:rPr>
      </w:pPr>
    </w:p>
    <w:p w:rsidR="00DD1544" w:rsidRPr="00E22653" w:rsidP="00DD1544">
      <w:pPr>
        <w:pStyle w:val="No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Міський голова</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t>Ігор САПОЖКО</w:t>
      </w:r>
    </w:p>
    <w:p w:rsidR="00DD1544" w:rsidP="00DD1544">
      <w:pPr>
        <w:jc w:val="both"/>
      </w:pPr>
    </w:p>
    <w:permEnd w:id="1"/>
    <w:p w:rsidR="004F7CAD" w:rsidRPr="00EE06C3" w:rsidP="004F7CAD">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997DC0">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D1544" w:rsidR="00DD1544">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425"/>
  <w:characterSpacingControl w:val="doNotCompress"/>
  <w:compat>
    <w:useFELayout/>
  </w:compat>
  <w:rsids>
    <w:rsidRoot w:val="004208DA"/>
    <w:rsid w:val="0004464E"/>
    <w:rsid w:val="000E0637"/>
    <w:rsid w:val="000E7ADA"/>
    <w:rsid w:val="0019083E"/>
    <w:rsid w:val="002409A5"/>
    <w:rsid w:val="002D71B2"/>
    <w:rsid w:val="003735BC"/>
    <w:rsid w:val="003A4315"/>
    <w:rsid w:val="003B2A39"/>
    <w:rsid w:val="004208DA"/>
    <w:rsid w:val="00424AD7"/>
    <w:rsid w:val="00455F18"/>
    <w:rsid w:val="004C6C25"/>
    <w:rsid w:val="004F7CAD"/>
    <w:rsid w:val="00520285"/>
    <w:rsid w:val="00524AF7"/>
    <w:rsid w:val="00545B76"/>
    <w:rsid w:val="005B5099"/>
    <w:rsid w:val="00784598"/>
    <w:rsid w:val="007C582E"/>
    <w:rsid w:val="0081066D"/>
    <w:rsid w:val="00853C00"/>
    <w:rsid w:val="00893E2E"/>
    <w:rsid w:val="008B6EF2"/>
    <w:rsid w:val="00997DC0"/>
    <w:rsid w:val="00A84A56"/>
    <w:rsid w:val="00B20C04"/>
    <w:rsid w:val="00B3670E"/>
    <w:rsid w:val="00CB633A"/>
    <w:rsid w:val="00DD1544"/>
    <w:rsid w:val="00E22653"/>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nhideWhenUsed/>
    <w:rsid w:val="00DD15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DD1544"/>
    <w:pPr>
      <w:spacing w:after="0" w:line="240" w:lineRule="auto"/>
    </w:pPr>
    <w:rPr>
      <w:lang w:val="ru-RU" w:eastAsia="ru-RU"/>
    </w:rPr>
  </w:style>
  <w:style w:type="paragraph" w:styleId="BalloonText">
    <w:name w:val="Balloon Text"/>
    <w:basedOn w:val="Normal"/>
    <w:link w:val="a1"/>
    <w:uiPriority w:val="99"/>
    <w:semiHidden/>
    <w:unhideWhenUsed/>
    <w:rsid w:val="00DD154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15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E7ADA"/>
    <w:rsid w:val="001037DD"/>
    <w:rsid w:val="001043C3"/>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7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990</Words>
  <Characters>5645</Characters>
  <Application>Microsoft Office Word</Application>
  <DocSecurity>8</DocSecurity>
  <Lines>47</Lines>
  <Paragraphs>13</Paragraphs>
  <ScaleCrop>false</ScaleCrop>
  <Company/>
  <LinksUpToDate>false</LinksUpToDate>
  <CharactersWithSpaces>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2026-02-27T07:35:00Z</dcterms:modified>
</cp:coreProperties>
</file>