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0.0 -->
  <w:body>
    <w:p w:rsidR="00854723" w:rsidP="00283BEE" w14:paraId="01BC3915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Pr="00456BA9" w:rsidR="00456BA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ermStart w:id="0" w:edGrp="everyone"/>
    </w:p>
    <w:p w:rsidR="00854723" w:rsidP="00283BEE" w14:paraId="441D0921" w14:textId="1A1A65B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854723" w:rsidRPr="004208DA" w:rsidP="00283BEE" w14:paraId="28F404FE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854723" w:rsidP="00283BEE" w14:paraId="34703B1F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723" w:rsidP="00283BEE" w14:paraId="5098EC9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 23.12.2021 р.  № 594-19-08</w:t>
      </w:r>
    </w:p>
    <w:p w:rsidR="004208DA" w:rsidRPr="00BE6BBD" w:rsidP="00B3670E" w14:paraId="5C916CD2" w14:textId="52E6A6E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у редакції</w:t>
      </w:r>
      <w:r w:rsidRPr="00854723" w:rsidR="00456BA9">
        <w:rPr>
          <w:rFonts w:ascii="Times New Roman" w:hAnsi="Times New Roman" w:cs="Times New Roman"/>
          <w:sz w:val="28"/>
          <w:szCs w:val="28"/>
        </w:rPr>
        <w:t xml:space="preserve">      </w:t>
      </w:r>
      <w:permEnd w:id="0"/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3530E1" w:rsidRPr="004208DA" w:rsidP="003530E1" w14:paraId="08D553CC" w14:textId="4476E2EB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75D37">
        <w:rPr>
          <w:rFonts w:ascii="Times New Roman" w:hAnsi="Times New Roman" w:cs="Times New Roman"/>
          <w:sz w:val="28"/>
          <w:szCs w:val="28"/>
        </w:rPr>
        <w:t xml:space="preserve">від </w:t>
      </w:r>
      <w:r w:rsidRPr="00E75D37">
        <w:rPr>
          <w:rFonts w:ascii="Times New Roman" w:hAnsi="Times New Roman" w:cs="Times New Roman"/>
          <w:sz w:val="28"/>
          <w:szCs w:val="28"/>
        </w:rPr>
        <w:t>26.02.2026</w:t>
      </w:r>
      <w:r w:rsidRPr="00E75D37">
        <w:rPr>
          <w:rFonts w:ascii="Times New Roman" w:hAnsi="Times New Roman" w:cs="Times New Roman"/>
          <w:sz w:val="28"/>
          <w:szCs w:val="28"/>
        </w:rPr>
        <w:t xml:space="preserve"> № </w:t>
      </w:r>
      <w:r w:rsidRPr="00E75D37">
        <w:rPr>
          <w:rFonts w:ascii="Times New Roman" w:hAnsi="Times New Roman" w:cs="Times New Roman"/>
          <w:sz w:val="28"/>
          <w:szCs w:val="28"/>
        </w:rPr>
        <w:t>2563-112-08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54723" w:rsidRPr="006B781E" w:rsidP="00854723" w14:paraId="2EF8CE9D" w14:textId="777777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en-US"/>
        </w:rPr>
      </w:pPr>
      <w:permStart w:id="1" w:edGrp="everyone"/>
      <w:r w:rsidRPr="006B781E"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en-US"/>
        </w:rPr>
        <w:t>Комплексна Програма розвитку охорони здоров'я</w:t>
      </w:r>
    </w:p>
    <w:p w:rsidR="00854723" w:rsidP="00854723" w14:paraId="1A1B3740" w14:textId="777777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en-US"/>
        </w:rPr>
      </w:pPr>
      <w:r w:rsidRPr="006B781E"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en-US"/>
        </w:rPr>
        <w:t xml:space="preserve"> в Броварській міській територіальній громаді </w:t>
      </w:r>
    </w:p>
    <w:p w:rsidR="00854723" w:rsidP="00854723" w14:paraId="21236067" w14:textId="777777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en-US"/>
        </w:rPr>
      </w:pPr>
      <w:r w:rsidRPr="006B781E"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en-US"/>
        </w:rPr>
        <w:t>на 2022-2026 роки</w:t>
      </w:r>
      <w:r>
        <w:rPr>
          <w:rFonts w:ascii="Times New Roman" w:eastAsia="Times New Roman" w:hAnsi="Times New Roman" w:cs="Times New Roman"/>
          <w:b/>
          <w:kern w:val="3"/>
          <w:sz w:val="36"/>
          <w:szCs w:val="36"/>
          <w:lang w:eastAsia="en-US"/>
        </w:rPr>
        <w:t xml:space="preserve"> </w:t>
      </w:r>
    </w:p>
    <w:p w:rsidR="00854723" w:rsidRPr="007D2BBE" w:rsidP="00854723" w14:paraId="65361433" w14:textId="777777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36"/>
          <w:szCs w:val="36"/>
          <w:lang w:eastAsia="en-US"/>
        </w:rPr>
      </w:pPr>
      <w:r w:rsidRPr="007D2BBE">
        <w:rPr>
          <w:rFonts w:ascii="Times New Roman" w:eastAsia="Times New Roman" w:hAnsi="Times New Roman" w:cs="Times New Roman"/>
          <w:kern w:val="3"/>
          <w:sz w:val="36"/>
          <w:szCs w:val="36"/>
          <w:lang w:eastAsia="en-US"/>
        </w:rPr>
        <w:t>(нова редакція)</w:t>
      </w:r>
    </w:p>
    <w:p w:rsidR="00854723" w:rsidRPr="00EE06C3" w:rsidP="00854723" w14:paraId="66B1DEF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RPr="00EE06C3" w:rsidP="00854723" w14:paraId="50C4706B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1B1990E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3ED924E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2B692E66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7D25C449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2CE81E6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5FE429D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4F25182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5D1D941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52C65DF0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1F0EB381" w14:textId="1B178E4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71BA39B1" w14:textId="410FAD5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1178EFF8" w14:textId="679AB40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34F8DCC3" w14:textId="4A3A007A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2E3127C8" w14:textId="614480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1BF5CA7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1209243F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03C04A33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02EB3AAE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1536E8E0" w14:textId="63CCEC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P="00854723" w14:paraId="478A5585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723" w:rsidRPr="002F4086" w:rsidP="00854723" w14:paraId="76908DAD" w14:textId="7777777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</w:t>
      </w:r>
      <w:r w:rsidRPr="0024122D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м. Бровари 202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6</w:t>
      </w:r>
    </w:p>
    <w:p w:rsidR="00854723" w:rsidP="00854723" w14:paraId="22980E73" w14:textId="777777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p w:rsidR="00854723" w:rsidRPr="0024122D" w:rsidP="00854723" w14:paraId="3E6F1B22" w14:textId="777777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ПАСПОРТ ПРОГРАМИ</w:t>
      </w:r>
    </w:p>
    <w:p w:rsidR="00854723" w:rsidRPr="0024122D" w:rsidP="00854723" w14:paraId="4770BA86" w14:textId="7777777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Комплексна Програма розвитку охорони здоров'я </w:t>
      </w:r>
    </w:p>
    <w:p w:rsidR="00854723" w:rsidRPr="0024122D" w:rsidP="00854723" w14:paraId="4AB071FB" w14:textId="7777777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в </w:t>
      </w:r>
      <w:r w:rsidRPr="00FD0521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Броварській міській територіальній громаді </w:t>
      </w: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2022-2026 </w:t>
      </w: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рік</w:t>
      </w:r>
    </w:p>
    <w:p w:rsidR="00854723" w:rsidRPr="00FD0521" w:rsidP="00854723" w14:paraId="6E119913" w14:textId="77777777">
      <w:pPr>
        <w:suppressAutoHyphens/>
        <w:autoSpaceDE w:val="0"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</w:pPr>
    </w:p>
    <w:tbl>
      <w:tblPr>
        <w:tblW w:w="9754" w:type="dxa"/>
        <w:tblInd w:w="24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675"/>
        <w:gridCol w:w="4620"/>
        <w:gridCol w:w="4459"/>
      </w:tblGrid>
      <w:tr w14:paraId="5152522D" w14:textId="77777777" w:rsidTr="00283BEE">
        <w:tblPrEx>
          <w:tblW w:w="9754" w:type="dxa"/>
          <w:tblInd w:w="24" w:type="dxa"/>
          <w:tblLayout w:type="fixed"/>
          <w:tblLook w:val="04A0"/>
        </w:tblPrEx>
        <w:trPr>
          <w:trHeight w:val="56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342A6783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59D1DEEF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Ініціатор розроблення 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DB05FF" w:rsidP="00283BEE" w14:paraId="63626890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Відділ охорони здоров’я Броварської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Броварського району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Київської області</w:t>
            </w:r>
          </w:p>
        </w:tc>
      </w:tr>
      <w:tr w14:paraId="4796D98B" w14:textId="77777777" w:rsidTr="00283BEE">
        <w:tblPrEx>
          <w:tblW w:w="9754" w:type="dxa"/>
          <w:tblInd w:w="24" w:type="dxa"/>
          <w:tblLayout w:type="fixed"/>
          <w:tblLook w:val="04A0"/>
        </w:tblPrEx>
        <w:trPr>
          <w:trHeight w:val="486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5E275778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2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26538F9B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Розробник 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6EB8EE32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Відділ охорони здоров’я Броварської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Броварського району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Київської області</w:t>
            </w:r>
          </w:p>
        </w:tc>
      </w:tr>
      <w:tr w14:paraId="1802CF29" w14:textId="77777777" w:rsidTr="00283BEE">
        <w:tblPrEx>
          <w:tblW w:w="9754" w:type="dxa"/>
          <w:tblInd w:w="24" w:type="dxa"/>
          <w:tblLayout w:type="fixed"/>
          <w:tblLook w:val="04A0"/>
        </w:tblPrEx>
        <w:trPr>
          <w:trHeight w:val="564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01247A33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3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6F709BB0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Відповідальний виконавець 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4E11B2BD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Відділ охорони здоров’я Броварської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Броварського району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Київської області</w:t>
            </w:r>
          </w:p>
        </w:tc>
      </w:tr>
      <w:tr w14:paraId="65607B09" w14:textId="77777777" w:rsidTr="00283BEE">
        <w:tblPrEx>
          <w:tblW w:w="9754" w:type="dxa"/>
          <w:tblInd w:w="24" w:type="dxa"/>
          <w:tblLayout w:type="fixed"/>
          <w:tblLook w:val="04A0"/>
        </w:tblPrEx>
        <w:trPr>
          <w:trHeight w:val="713"/>
        </w:trPr>
        <w:tc>
          <w:tcPr>
            <w:tcW w:w="6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3ED20AD9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4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1AF6EE17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Головний розпорядник коштів</w:t>
            </w:r>
          </w:p>
        </w:tc>
        <w:tc>
          <w:tcPr>
            <w:tcW w:w="44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0E18B83B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val="ru-RU"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Відділ охорони здоров’я Броварської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Броварського району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Київської області</w:t>
            </w:r>
          </w:p>
        </w:tc>
      </w:tr>
      <w:tr w14:paraId="7438CA95" w14:textId="77777777" w:rsidTr="00283BEE">
        <w:tblPrEx>
          <w:tblW w:w="9754" w:type="dxa"/>
          <w:tblInd w:w="24" w:type="dxa"/>
          <w:tblLayout w:type="fixed"/>
          <w:tblLook w:val="04A0"/>
        </w:tblPrEx>
        <w:trPr>
          <w:trHeight w:val="348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415CECAC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5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24F06B9C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Учасники(співвиконавці)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365D1371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Кому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нальне некомерційне товариство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Броварської міської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ради Броварського району Київської області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«Броварський міський центр первинної медико-санітарної допомоги»;</w:t>
            </w:r>
          </w:p>
          <w:p w:rsidR="00854723" w:rsidRPr="0024122D" w:rsidP="00283BEE" w14:paraId="2BBFB2BD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Комунальне некомерційне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товариство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  <w:r w:rsidRPr="0024122D">
              <w:rPr>
                <w:rFonts w:ascii="Times New Roman" w:eastAsia="Times New Roman" w:hAnsi="Times New Roman" w:cs="Times New Roman"/>
                <w:b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Броварської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Броварського району Київської області 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«Броварська стоматологічна поліклініка».</w:t>
            </w:r>
          </w:p>
        </w:tc>
      </w:tr>
      <w:tr w14:paraId="4169936B" w14:textId="77777777" w:rsidTr="00283BEE">
        <w:tblPrEx>
          <w:tblW w:w="9754" w:type="dxa"/>
          <w:tblInd w:w="24" w:type="dxa"/>
          <w:tblLayout w:type="fixed"/>
          <w:tblLook w:val="04A0"/>
        </w:tblPrEx>
        <w:trPr>
          <w:trHeight w:val="564"/>
        </w:trPr>
        <w:tc>
          <w:tcPr>
            <w:tcW w:w="67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41C0B2BC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6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1895B2D6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Термін реалізації 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41FA7BBB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2022-2026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рік</w:t>
            </w:r>
          </w:p>
        </w:tc>
      </w:tr>
      <w:tr w14:paraId="66A7B139" w14:textId="77777777" w:rsidTr="00283BEE">
        <w:tblPrEx>
          <w:tblW w:w="9754" w:type="dxa"/>
          <w:tblInd w:w="24" w:type="dxa"/>
          <w:tblLayout w:type="fixed"/>
          <w:tblLook w:val="04A0"/>
        </w:tblPrEx>
        <w:trPr>
          <w:trHeight w:val="1092"/>
        </w:trPr>
        <w:tc>
          <w:tcPr>
            <w:tcW w:w="675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0A494B96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7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0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38E5798E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Перелік міських бюджетів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, які беруть участь у виконанні</w:t>
            </w:r>
          </w:p>
        </w:tc>
        <w:tc>
          <w:tcPr>
            <w:tcW w:w="4459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5675220A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Бюджет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Броварської міської територіальної громади </w:t>
            </w:r>
          </w:p>
        </w:tc>
      </w:tr>
      <w:tr w14:paraId="2E1ECD97" w14:textId="77777777" w:rsidTr="00283BEE">
        <w:tblPrEx>
          <w:tblW w:w="9754" w:type="dxa"/>
          <w:tblInd w:w="24" w:type="dxa"/>
          <w:tblLayout w:type="fixed"/>
          <w:tblLook w:val="04A0"/>
        </w:tblPrEx>
        <w:trPr>
          <w:trHeight w:val="972"/>
        </w:trPr>
        <w:tc>
          <w:tcPr>
            <w:tcW w:w="67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24122D" w:rsidP="00283BEE" w14:paraId="4A46BE82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8</w:t>
            </w: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6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0135A8" w:rsidP="00283BEE" w14:paraId="17076329" w14:textId="7777777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24122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Загальний обсяг фінансових ресурсів, необхідних для реалізації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  <w:r w:rsidRP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Комплексн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ої</w:t>
            </w:r>
            <w:r w:rsidRP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Програм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и</w:t>
            </w:r>
            <w:r w:rsidRP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розвитку охорони здоров'я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  <w:r w:rsidRPr="00E050B7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в Броварській міській територіальній громаді на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2022-2026 роки: </w:t>
            </w:r>
          </w:p>
        </w:tc>
        <w:tc>
          <w:tcPr>
            <w:tcW w:w="445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854723" w:rsidRPr="00812A0D" w:rsidP="00283BEE" w14:paraId="1173DEE2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2022 рік - 56 141 900</w:t>
            </w:r>
          </w:p>
          <w:p w:rsidR="00854723" w:rsidRPr="00812A0D" w:rsidP="00283BEE" w14:paraId="253A466A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2023 рік - 48 128 500</w:t>
            </w:r>
          </w:p>
          <w:p w:rsidR="00854723" w:rsidRPr="00812A0D" w:rsidP="00283BEE" w14:paraId="47AC20D5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2024 рік - 49 963 700</w:t>
            </w:r>
          </w:p>
          <w:p w:rsidR="00854723" w:rsidRPr="00812A0D" w:rsidP="00283BEE" w14:paraId="31745A6E" w14:textId="77777777">
            <w:p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</w:pP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2025 рік -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78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399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45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0</w:t>
            </w:r>
          </w:p>
          <w:p w:rsidR="00854723" w:rsidRPr="001154E5" w:rsidP="00283BEE" w14:paraId="57BDF9A3" w14:textId="77777777">
            <w:pPr>
              <w:suppressAutoHyphens/>
              <w:autoSpaceDE w:val="0"/>
              <w:autoSpaceDN w:val="0"/>
              <w:spacing w:after="0" w:line="234" w:lineRule="atLeast"/>
              <w:textAlignment w:val="baseline"/>
              <w:rPr>
                <w:rFonts w:ascii="Times New Roman" w:eastAsia="Times New Roma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2026 рік -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61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325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8</w:t>
            </w:r>
            <w:r w:rsidRPr="00812A0D">
              <w:rPr>
                <w:rFonts w:ascii="Times New Roman" w:eastAsia="Times New Roman" w:hAnsi="Times New Roman" w:cs="Times New Roman"/>
                <w:color w:val="000000"/>
                <w:kern w:val="3"/>
                <w:sz w:val="28"/>
                <w:szCs w:val="28"/>
                <w:lang w:eastAsia="ru-RU"/>
              </w:rPr>
              <w:t>00</w:t>
            </w:r>
          </w:p>
        </w:tc>
      </w:tr>
    </w:tbl>
    <w:p w:rsidR="00854723" w:rsidP="00854723" w14:paraId="6EC1D87E" w14:textId="7777777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854723" w:rsidP="00854723" w14:paraId="1D9B5449" w14:textId="7777777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854723" w:rsidP="00854723" w14:paraId="6AFD2765" w14:textId="7777777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854723" w:rsidP="00854723" w14:paraId="0CDD3459" w14:textId="7777777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854723" w:rsidP="00B37AE0" w14:paraId="3541D766" w14:textId="77777777">
      <w:pPr>
        <w:suppressAutoHyphens/>
        <w:autoSpaceDN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B37AE0" w:rsidP="00854723" w14:paraId="4C494B14" w14:textId="777777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</w:p>
    <w:p w:rsidR="00854723" w:rsidRPr="0024122D" w:rsidP="00854723" w14:paraId="052E79B4" w14:textId="7F2F151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 w:rsidRPr="0024122D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1. ЗАГАЛЬНА ЧАСТИНА</w:t>
      </w:r>
    </w:p>
    <w:p w:rsidR="00854723" w:rsidP="00854723" w14:paraId="62FFA7B5" w14:textId="77777777">
      <w:pPr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854723" w:rsidRPr="0024122D" w:rsidP="00854723" w14:paraId="04D1C93D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>Комплексна Програма розвитку охорони здоров'я в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Броварській міській територіальній громаді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2022-2026 роки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(далі-Програма) 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</w:rPr>
        <w:t xml:space="preserve">розроблена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з метою поліпшення здоров’я населення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Броварській міській територіальній громаді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, зниження рівня захворюваності, інвалідності та смертності населення шляхом формування і налагодження ефективного функціонування системи надання населенню доступної і високоякісної первинної, стоматологічної медичної допомоги, поліпшення фінансового забезпечення, розвитку та підтримки комунальних некомерційних підприємств охорони здоров’я та подальшого удосконалення роботи в галузі охорони здоров’я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Броварської міської територіальної громади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, відповідно до Бюджетного Кодексу України, Закон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у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України «Основи законодавства України про охорону здоров'я»,</w:t>
      </w:r>
      <w:r w:rsidRPr="00127E3C">
        <w:rPr>
          <w:rFonts w:ascii="Times New Roman" w:hAnsi="Times New Roman"/>
          <w:color w:val="000000"/>
          <w:sz w:val="28"/>
          <w:szCs w:val="28"/>
          <w:lang w:eastAsia="zh-CN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zh-CN"/>
        </w:rPr>
        <w:t>Закону України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«Про внесення змін до деяких законодавчих актів України, спрямованих на запобігання виникненню і поширенню коронавірусної хвороби (COVID-19)»,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Закон України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«Про державні фінансові гарантії медичного обслуговуванн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я населення»,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розпорядження Кабінету Міністрів України «Про затвердження переліку опорних закладів охорони здоров’я у госпітальних округах на період до 2023 року»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,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</w:t>
      </w:r>
      <w:r w:rsidRPr="00127E3C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Закон України «Про основи соціальної захищеності осіб з інвалідністю в Україні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>», Закон</w:t>
      </w:r>
      <w:r w:rsidRPr="0048648E"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України «Про статус ветеранів війни, гарантії їх соціально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го захисту» та учасники АТО-ООС, </w:t>
      </w:r>
      <w:r w:rsidRPr="005357B7">
        <w:rPr>
          <w:rFonts w:ascii="Times New Roman" w:hAnsi="Times New Roman" w:cs="Times New Roman"/>
          <w:sz w:val="28"/>
          <w:szCs w:val="28"/>
        </w:rPr>
        <w:t>Постанова Кабінету Міністрів України від 3 грудня 2009 р. № 1301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5357B7">
        <w:rPr>
          <w:rFonts w:ascii="Times New Roman" w:hAnsi="Times New Roman" w:cs="Times New Roman"/>
          <w:sz w:val="28"/>
          <w:szCs w:val="28"/>
        </w:rPr>
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</w:rPr>
        <w:t xml:space="preserve"> 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</w:rPr>
        <w:t xml:space="preserve">та інших нормативно-правових актів, з метою забезпечення конституційного права мешканців </w:t>
      </w:r>
      <w:r>
        <w:rPr>
          <w:rFonts w:ascii="Times New Roman" w:eastAsia="Times New Roman" w:hAnsi="Times New Roman" w:cs="Times New Roman"/>
          <w:color w:val="242424"/>
          <w:kern w:val="3"/>
          <w:sz w:val="28"/>
          <w:szCs w:val="28"/>
        </w:rPr>
        <w:t xml:space="preserve">Броварської міської територіальної громади 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</w:rPr>
        <w:t>на охорону здоров’я.</w:t>
      </w:r>
    </w:p>
    <w:p w:rsidR="00854723" w:rsidRPr="0024122D" w:rsidP="00854723" w14:paraId="7F21CDA6" w14:textId="7777777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Програма 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eastAsia="ar-SA"/>
        </w:rPr>
        <w:t xml:space="preserve">спрямована на забезпечення </w:t>
      </w:r>
      <w:r w:rsidRPr="0024122D">
        <w:rPr>
          <w:rFonts w:ascii="Times New Roman" w:eastAsia="Times New Roman" w:hAnsi="Times New Roman" w:cs="Times New Roman"/>
          <w:color w:val="333333"/>
          <w:kern w:val="3"/>
          <w:sz w:val="28"/>
          <w:szCs w:val="28"/>
          <w:shd w:val="clear" w:color="auto" w:fill="FFFFFF"/>
          <w:lang w:eastAsia="ar-SA"/>
        </w:rPr>
        <w:t>необхідної підтримки підвищення якості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eastAsia="ar-SA"/>
        </w:rPr>
        <w:t xml:space="preserve"> та актуальності, законодавчого планування і розвитку охорони здоров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ar-SA"/>
        </w:rPr>
        <w:t>’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eastAsia="ar-SA"/>
        </w:rPr>
        <w:t xml:space="preserve">я </w:t>
      </w:r>
      <w:r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eastAsia="ar-SA"/>
        </w:rPr>
        <w:t>в Броварській міській територіальній громаді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shd w:val="clear" w:color="auto" w:fill="FFFFFF"/>
          <w:lang w:eastAsia="ar-SA"/>
        </w:rPr>
        <w:t>,</w:t>
      </w:r>
      <w:r w:rsidRPr="0024122D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lang w:eastAsia="ar-SA"/>
        </w:rPr>
        <w:t xml:space="preserve"> наближення висококваліфікованих та якісних медичних послуг до всіх верств населення, формування медичної інфраструктури, підвищення рівня ефективності використання ресурсів.</w:t>
      </w:r>
    </w:p>
    <w:p w:rsidR="00854723" w:rsidP="00854723" w14:paraId="4EDB44C0" w14:textId="7777777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У Програмі викладені правові, організаційні, економічні та соціальні засади охорони здоров’я, метою яких є забезпечення високої працездатності і довголітнього активного життя мешканців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Броварської міської територіальної громади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, усунення факторів, що шкідливо впливають на їх здоров’я, упередження і зниження захворюваності, інвалідності та смертності.</w:t>
      </w:r>
    </w:p>
    <w:p w:rsidR="00854723" w:rsidP="00854723" w14:paraId="4CE965DF" w14:textId="7777777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854723" w:rsidRPr="0024122D" w:rsidP="00854723" w14:paraId="30F5F9F9" w14:textId="77777777">
      <w:pPr>
        <w:suppressAutoHyphens/>
        <w:autoSpaceDE w:val="0"/>
        <w:autoSpaceDN w:val="0"/>
        <w:spacing w:after="0" w:line="240" w:lineRule="auto"/>
        <w:ind w:right="15" w:firstLine="15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2</w:t>
      </w:r>
      <w:r w:rsidRPr="0024122D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. </w:t>
      </w: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 xml:space="preserve">МЕТА </w:t>
      </w: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  <w:lang w:eastAsia="ru-RU"/>
        </w:rPr>
        <w:t>ПРОГРАМИ</w:t>
      </w:r>
    </w:p>
    <w:p w:rsidR="00854723" w:rsidRPr="0024122D" w:rsidP="00854723" w14:paraId="678396C1" w14:textId="77777777">
      <w:pPr>
        <w:suppressAutoHyphens/>
        <w:autoSpaceDN w:val="0"/>
        <w:spacing w:after="0" w:line="240" w:lineRule="auto"/>
        <w:ind w:firstLine="703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854723" w:rsidRPr="0024122D" w:rsidP="00854723" w14:paraId="3E3B4706" w14:textId="77777777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ab/>
        <w:t xml:space="preserve">Метою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Програми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є поліпшення демографічної ситуації, збереження та зміцнення здоров’я мешканців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Броварської міської територіальної громади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шляхом підвищення ефективності заходів, спрямованих на профілактику та лікування хронічних неінфекційних та інфекційних захворювань, найбільш значущих у соціально-економічному та медико-демографічному плані,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>підвищення якості та ефективності надання медичної допомоги, забезпечення захисту прав громадян на охорону здоров’я.</w:t>
      </w:r>
    </w:p>
    <w:p w:rsidR="00854723" w:rsidP="00854723" w14:paraId="03209404" w14:textId="7777777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</w:p>
    <w:p w:rsidR="00854723" w:rsidRPr="0024122D" w:rsidP="00854723" w14:paraId="13DB00F9" w14:textId="77777777">
      <w:pPr>
        <w:suppressAutoHyphens/>
        <w:autoSpaceDE w:val="0"/>
        <w:autoSpaceDN w:val="0"/>
        <w:spacing w:after="0" w:line="272" w:lineRule="atLeast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>3. ПРОБЛЕМИ ТА МЕТОДИ РОЗВ’ЯЗАННЯ</w:t>
      </w:r>
      <w:r w:rsidRPr="0024122D">
        <w:rPr>
          <w:rFonts w:ascii="Times New Roman" w:eastAsia="Times New Roman" w:hAnsi="Times New Roman" w:cs="Times New Roman"/>
          <w:b/>
          <w:bCs/>
          <w:color w:val="000000"/>
          <w:kern w:val="3"/>
          <w:sz w:val="28"/>
          <w:szCs w:val="28"/>
          <w:lang w:eastAsia="ru-RU"/>
        </w:rPr>
        <w:t xml:space="preserve"> </w:t>
      </w:r>
    </w:p>
    <w:p w:rsidR="00854723" w:rsidP="00854723" w14:paraId="53C107AE" w14:textId="77777777">
      <w:pPr>
        <w:suppressAutoHyphens/>
        <w:autoSpaceDE w:val="0"/>
        <w:autoSpaceDN w:val="0"/>
        <w:spacing w:after="0" w:line="27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854723" w:rsidP="00854723" w14:paraId="2F508A09" w14:textId="77777777">
      <w:pPr>
        <w:suppressAutoHyphens/>
        <w:autoSpaceDE w:val="0"/>
        <w:autoSpaceDN w:val="0"/>
        <w:spacing w:after="0" w:line="27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Розроблення Програми зумовлено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необхідністю забезпечення прозорості бюджетного процесу у галузі охорони здоров'я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Броварської міської територіальної громади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, що досягається чітко визначеними оперативними цілями і завданнями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на виконання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бюджетних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програм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, встановлення безпосереднього зв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ru-RU"/>
        </w:rPr>
        <w:t>’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язку між виділенням бюджетних коштів та результатами їх використання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</w:t>
      </w:r>
    </w:p>
    <w:p w:rsidR="00854723" w:rsidRPr="004B414C" w:rsidP="00854723" w14:paraId="3FCC3D5B" w14:textId="77777777">
      <w:pPr>
        <w:suppressAutoHyphens/>
        <w:autoSpaceDE w:val="0"/>
        <w:autoSpaceDN w:val="0"/>
        <w:spacing w:after="0" w:line="272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Проводити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модернізацією</w:t>
      </w:r>
      <w:r w:rsidRPr="000C11E8"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системи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охорони здоров'я</w:t>
      </w:r>
      <w:r w:rsidRP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з метою оптимізації процесів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в</w:t>
      </w:r>
      <w:r w:rsidRP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комунальних </w:t>
      </w:r>
      <w:r w:rsidRPr="000C11E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підприємствах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, закупівля обладнання.</w:t>
      </w:r>
    </w:p>
    <w:p w:rsidR="00854723" w:rsidRPr="0024122D" w:rsidP="00854723" w14:paraId="195AADD8" w14:textId="77777777">
      <w:pPr>
        <w:suppressAutoHyphens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0"/>
          <w:lang w:eastAsia="ar-SA"/>
        </w:rPr>
      </w:pP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  <w:t xml:space="preserve">Актуальність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Програми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ar-SA"/>
        </w:rPr>
        <w:t>обумовлена і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shd w:val="clear" w:color="auto" w:fill="FFFFFF"/>
          <w:lang w:eastAsia="ar-SA"/>
        </w:rPr>
        <w:t>снуючими проблеми охорони здоров’я, які є непростими для вирішення, мають багатоаспектний комплексний характер, що обумовлює необхідність оновлення підходів до охорони здоров’я, розробки і реалізації нових стратегій та програм.</w:t>
      </w:r>
    </w:p>
    <w:p w:rsidR="00854723" w:rsidP="00854723" w14:paraId="46CBEC85" w14:textId="7777777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Броварській міській територіальній громаді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, як і в цілому в країні, незадовільний стан здоров’я населення характеризується низьким рівнем народжуваності, високою смертністю, від’ємним природним приростом і демографічним старінням населення. Через несприятливі демографічні зміни відбувається подальше погіршення стану здоров’я населення з істотним підвищенням у всіх вікових групах рівнів захворюваності й поширеності хвороб, зокрема хронічних неінфекційних захворювань, враховуючи хвороби системи кровообігу, злоякісні новоутворення, цукровий діабет, хронічні захворювання нирок та інші.</w:t>
      </w:r>
      <w:r w:rsidRPr="0024122D">
        <w:rPr>
          <w:rFonts w:ascii="Times New Roman" w:eastAsia="Times New Roman" w:hAnsi="Times New Roman" w:cs="Times New Roman"/>
          <w:i/>
          <w:iCs/>
          <w:kern w:val="3"/>
          <w:sz w:val="28"/>
          <w:szCs w:val="28"/>
          <w:lang w:eastAsia="ru-RU"/>
        </w:rPr>
        <w:t xml:space="preserve">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На хронічну патологію страждають майже 60% дорослого та 20% дитячого населення. Викликає занепокоєння тенденція до погіршення стану здоров’я молоді, збільшення випадків соціально небезпечних хвороб, у тому числі туберкульозу та ВІЛ/СНІДу, тощо. Зростання захворюваності населення відбувається внаслідок поширення чинників ризику, зокрема тютюнопаління, зловживання алкоголем і вживання наркотиків, передусім серед осіб молодого віку.</w:t>
      </w:r>
      <w:r w:rsidRPr="00BB0112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</w:p>
    <w:p w:rsidR="00854723" w:rsidRPr="009B1D29" w:rsidP="00854723" w14:paraId="183D74DF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Залишається також високою захворюваність на інфекційні хвороби. Існує загроза поширення крапельних, особливо небезпечних, зоонозних інфекцій та паразитарних хвороб.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Н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>адзвичайно стрімко набирає обертів пандемія к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оронавірусної інфекції COVID-19. З</w:t>
      </w:r>
      <w:r w:rsidRPr="009B1D2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ахворювання 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на</w:t>
      </w:r>
      <w:r w:rsidRPr="009B1D2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Pr="00353694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>гостр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>у</w:t>
      </w:r>
      <w:r w:rsidRPr="00353694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 респіраторн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>у</w:t>
      </w:r>
      <w:r w:rsidRPr="00353694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 хвороб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>у</w:t>
      </w:r>
      <w:r w:rsidRPr="00353694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 COVID-19, спричиненої коронавірусом SARS-CoV-2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, </w:t>
      </w:r>
      <w:r w:rsidRPr="009B1D2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має високий ризик поширення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, </w:t>
      </w:r>
      <w:r w:rsidRPr="009B1D2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в усь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</w:t>
      </w:r>
      <w:r w:rsidRPr="009B1D2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му світі вживають заход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и</w:t>
      </w:r>
      <w:r w:rsidRPr="009B1D29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щодо стримування спалаху COVID-19.</w:t>
      </w:r>
    </w:p>
    <w:p w:rsidR="00854723" w:rsidP="00854723" w14:paraId="08B95E97" w14:textId="77777777">
      <w:pPr>
        <w:tabs>
          <w:tab w:val="left" w:pos="720"/>
        </w:tabs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Невід’ємним елементом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є транспортування хворих і потерпілих за медичними показаннями до лікувального закладу та надання невідкладної допомоги.</w:t>
      </w:r>
    </w:p>
    <w:p w:rsidR="00854723" w:rsidRPr="0024122D" w:rsidP="00854723" w14:paraId="4A6E7696" w14:textId="77777777">
      <w:pPr>
        <w:suppressAutoHyphens/>
        <w:autoSpaceDN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Методи розв’язання, а саме: </w:t>
      </w:r>
    </w:p>
    <w:p w:rsidR="00854723" w:rsidRPr="000135A8" w:rsidP="00854723" w14:paraId="0AC82705" w14:textId="77777777">
      <w:pPr>
        <w:pStyle w:val="ListParagraph"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</w:pPr>
      <w:r w:rsidRPr="000135A8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спрямування зусиль медичних працівників на виявлення захворювань на ранніх стадіях та проведення ефективної профілактики їх на </w:t>
      </w:r>
      <w:r w:rsidRPr="000135A8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функціональній стадії або на стадії мінімальних морфологічних змін; </w:t>
      </w:r>
    </w:p>
    <w:p w:rsidR="00854723" w:rsidRPr="0024122D" w:rsidP="00854723" w14:paraId="3B8DAC14" w14:textId="7777777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>пріоритетність надання медичної допомоги дітям, матерям та населенню похилого віку;</w:t>
      </w:r>
    </w:p>
    <w:p w:rsidR="00854723" w:rsidRPr="0024122D" w:rsidP="00854723" w14:paraId="450F5D1F" w14:textId="7777777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поетапне оновленням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матеріально-технічної бази,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умов перебування пацієнтів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у закладах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охорони здоров’я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;</w:t>
      </w:r>
    </w:p>
    <w:p w:rsidR="00854723" w:rsidRPr="0024122D" w:rsidP="00854723" w14:paraId="797450A4" w14:textId="7777777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покращення доступності, своєчасності, якості та ефективності надання швидкої та невідкладної медичної допомоги мешканцям міста;</w:t>
      </w:r>
    </w:p>
    <w:p w:rsidR="00854723" w:rsidRPr="0024122D" w:rsidP="00854723" w14:paraId="7E46905F" w14:textId="7777777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>забезпечення пільгової категорії лікарськими засобами, у разі амбулаторного лікування окремих груп населення та категорій захворювань, забезпечення осіб з інвалідністю і дітей з інвалідністю технічними та іншими засобами, забезпечення соціальним лікувальним харчуванням осіб, що мають на це право відповідно до законодавства з метою підтримки зазначеної категорії населення;</w:t>
      </w:r>
    </w:p>
    <w:p w:rsidR="00854723" w:rsidRPr="0024122D" w:rsidP="00854723" w14:paraId="741D82D2" w14:textId="7777777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>надання фінансової підтримки комунальним підприємствам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 відділів охорони здоров’я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для забезпечення надання населенню міста медичної допомоги; </w:t>
      </w:r>
    </w:p>
    <w:p w:rsidR="00854723" w:rsidP="00854723" w14:paraId="2B30AB4D" w14:textId="7777777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забезпечення використання закладами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охорони здоров’я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 виділених коштів у повному обсязі за цільовим призначенням.</w:t>
      </w:r>
    </w:p>
    <w:p w:rsidR="00854723" w:rsidP="00854723" w14:paraId="052869F0" w14:textId="77777777">
      <w:pPr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</w:pPr>
      <w:r w:rsidRPr="00353694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запровадження посилених протиепідемічних заходів 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 xml:space="preserve">щодо зменшення </w:t>
      </w:r>
      <w:r w:rsidRPr="00353694"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>поширенням гострої респіраторної хвороби COVID-19, спричиненої коронавірусом SARS-CoV-2</w:t>
      </w:r>
      <w:r>
        <w:rPr>
          <w:rFonts w:ascii="Times New Roman" w:eastAsia="Times New Roman" w:hAnsi="Times New Roman" w:cs="Times New Roman"/>
          <w:kern w:val="3"/>
          <w:sz w:val="28"/>
          <w:szCs w:val="24"/>
          <w:lang w:eastAsia="ru-RU"/>
        </w:rPr>
        <w:t>.</w:t>
      </w:r>
    </w:p>
    <w:p w:rsidR="00854723" w:rsidRPr="0024122D" w:rsidP="00854723" w14:paraId="7A74E22B" w14:textId="77777777">
      <w:pPr>
        <w:suppressAutoHyphens/>
        <w:autoSpaceDE w:val="0"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Досягнення даної мети можливе лише за умови раціонального використання наявних фінансових ресурсів, а також консолідації бюджетів різних рівнів для оплати послуг, які будуть надаватися закладами охорони здоров’я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Броварської міської територіальної громади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</w:t>
      </w:r>
    </w:p>
    <w:p w:rsidR="00854723" w:rsidRPr="0024122D" w:rsidP="00854723" w14:paraId="71157E7C" w14:textId="77777777">
      <w:pPr>
        <w:suppressAutoHyphens/>
        <w:autoSpaceDN w:val="0"/>
        <w:spacing w:after="0" w:line="240" w:lineRule="auto"/>
        <w:ind w:firstLine="703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</w:p>
    <w:p w:rsidR="00854723" w:rsidRPr="0024122D" w:rsidP="00854723" w14:paraId="60A2466B" w14:textId="77777777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4</w:t>
      </w:r>
      <w:r w:rsidRPr="0024122D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ЗАХОДИ ТА </w:t>
      </w:r>
      <w:r w:rsidRPr="0024122D"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>ФІНАНСУВАННЯ</w:t>
      </w:r>
      <w:r>
        <w:rPr>
          <w:rFonts w:ascii="Times New Roman" w:eastAsia="Times New Roman" w:hAnsi="Times New Roman" w:cs="Times New Roman"/>
          <w:b/>
          <w:kern w:val="3"/>
          <w:sz w:val="28"/>
          <w:szCs w:val="28"/>
        </w:rPr>
        <w:t xml:space="preserve"> ПРОГРАМИ</w:t>
      </w:r>
    </w:p>
    <w:p w:rsidR="00854723" w:rsidRPr="00391FD8" w:rsidP="00854723" w14:paraId="4C745BF3" w14:textId="77777777">
      <w:pPr>
        <w:suppressAutoHyphens/>
        <w:autoSpaceDE w:val="0"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</w:p>
    <w:p w:rsidR="00854723" w:rsidRPr="00391FD8" w:rsidP="00854723" w14:paraId="26F85464" w14:textId="77777777">
      <w:pPr>
        <w:suppressAutoHyphens/>
        <w:autoSpaceDE w:val="0"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</w:pPr>
      <w:r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Заходи та їх потреба у фінансуванні та виконанні Програми викладено в Додатку до Комплексн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ої</w:t>
      </w:r>
      <w:r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Програм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и</w:t>
      </w:r>
      <w:r w:rsidRPr="00391FD8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 xml:space="preserve"> розвитку охорони здоров'я в Броварській міській територіальній громаді на 2022-2026 роки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eastAsia="ru-RU"/>
        </w:rPr>
        <w:t>.</w:t>
      </w:r>
    </w:p>
    <w:p w:rsidR="00854723" w:rsidP="00854723" w14:paraId="1FCA5560" w14:textId="7777777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>Фінансування Програми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буде здійснюватись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за рахунок коштів бюджету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Броварської міської територіальної громади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>, інших джерел, не заборонених чинним законодавством.</w:t>
      </w:r>
    </w:p>
    <w:p w:rsidR="00854723" w:rsidRPr="0024122D" w:rsidP="00854723" w14:paraId="3039FD92" w14:textId="7777777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>Виконавцями Програми, є:</w:t>
      </w:r>
    </w:p>
    <w:p w:rsidR="00854723" w:rsidP="00854723" w14:paraId="3BC19EA2" w14:textId="7777777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>Головни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й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розпорядник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: </w:t>
      </w:r>
    </w:p>
    <w:p w:rsidR="00854723" w:rsidRPr="0024122D" w:rsidP="00854723" w14:paraId="0DEF8977" w14:textId="7777777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>-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відділ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охорони здоров'я Броварської міської ради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Броварського району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>Київської області.</w:t>
      </w:r>
    </w:p>
    <w:p w:rsidR="00854723" w:rsidP="00854723" w14:paraId="39796130" w14:textId="77777777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>Одержувач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і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бюджетних коштів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: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</w:t>
      </w:r>
    </w:p>
    <w:p w:rsidR="00854723" w:rsidP="00854723" w14:paraId="009248CE" w14:textId="77777777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826888">
        <w:rPr>
          <w:rFonts w:ascii="Times New Roman" w:eastAsia="Calibri" w:hAnsi="Times New Roman" w:cs="Times New Roman"/>
          <w:sz w:val="28"/>
          <w:szCs w:val="28"/>
        </w:rPr>
        <w:t>омунальн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26888">
        <w:rPr>
          <w:rFonts w:ascii="Times New Roman" w:eastAsia="Calibri" w:hAnsi="Times New Roman" w:cs="Times New Roman"/>
          <w:sz w:val="28"/>
          <w:szCs w:val="28"/>
        </w:rPr>
        <w:t xml:space="preserve"> некомерційн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268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товариство</w:t>
      </w:r>
      <w:r w:rsidRPr="00826888">
        <w:rPr>
          <w:rFonts w:ascii="Times New Roman" w:eastAsia="Calibri" w:hAnsi="Times New Roman" w:cs="Times New Roman"/>
          <w:sz w:val="28"/>
          <w:szCs w:val="28"/>
        </w:rPr>
        <w:t xml:space="preserve"> Броварської міської ради Броварського району Київської області «Броварський міський центр первинної медико - санітарної допомоги»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54723" w:rsidRPr="00826888" w:rsidP="00854723" w14:paraId="06FFBC90" w14:textId="77777777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</w:t>
      </w:r>
      <w:r w:rsidRPr="00826888">
        <w:rPr>
          <w:rFonts w:ascii="Times New Roman" w:eastAsia="Calibri" w:hAnsi="Times New Roman" w:cs="Times New Roman"/>
          <w:sz w:val="28"/>
          <w:szCs w:val="28"/>
        </w:rPr>
        <w:t>омунальн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26888">
        <w:rPr>
          <w:rFonts w:ascii="Times New Roman" w:eastAsia="Calibri" w:hAnsi="Times New Roman" w:cs="Times New Roman"/>
          <w:sz w:val="28"/>
          <w:szCs w:val="28"/>
        </w:rPr>
        <w:t xml:space="preserve"> некомерційн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2688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товариство </w:t>
      </w:r>
      <w:r w:rsidRPr="00826888">
        <w:rPr>
          <w:rFonts w:ascii="Times New Roman" w:eastAsia="Calibri" w:hAnsi="Times New Roman" w:cs="Times New Roman"/>
          <w:sz w:val="28"/>
          <w:szCs w:val="28"/>
        </w:rPr>
        <w:t>Броварської міської ради Броварського району Київської області «Броварська стоматологічна поліклініка»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4723" w:rsidP="00854723" w14:paraId="1BF19CDC" w14:textId="77777777">
      <w:pPr>
        <w:suppressAutoHyphens/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Фінансування заходів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Програми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здійснюється у межах видатків, що передбачаються місцевим бюджетом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.</w:t>
      </w:r>
    </w:p>
    <w:p w:rsidR="00854723" w:rsidP="00854723" w14:paraId="14220BC7" w14:textId="2DB2B7F9">
      <w:pPr>
        <w:suppressAutoHyphens/>
        <w:autoSpaceDN w:val="0"/>
        <w:spacing w:after="0" w:line="240" w:lineRule="auto"/>
        <w:ind w:right="-144"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</w:pPr>
    </w:p>
    <w:p w:rsidR="00854723" w:rsidRPr="0024122D" w:rsidP="00854723" w14:paraId="77550164" w14:textId="71819AF1">
      <w:pPr>
        <w:suppressAutoHyphens/>
        <w:autoSpaceDN w:val="0"/>
        <w:spacing w:after="0" w:line="240" w:lineRule="auto"/>
        <w:ind w:left="-284" w:right="-144" w:firstLine="709"/>
        <w:jc w:val="center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5. О</w:t>
      </w:r>
      <w:r w:rsidRPr="0024122D">
        <w:rPr>
          <w:rFonts w:ascii="Times New Roman" w:eastAsia="Times New Roman" w:hAnsi="Times New Roman" w:cs="Times New Roman"/>
          <w:b/>
          <w:bCs/>
          <w:kern w:val="3"/>
          <w:sz w:val="28"/>
          <w:szCs w:val="28"/>
        </w:rPr>
        <w:t>ЧІКУВАНІ РЕЗУЛЬТАТИ</w:t>
      </w:r>
    </w:p>
    <w:p w:rsidR="00854723" w:rsidP="00854723" w14:paraId="1323554D" w14:textId="77777777">
      <w:pPr>
        <w:widowControl w:val="0"/>
        <w:tabs>
          <w:tab w:val="left" w:pos="851"/>
        </w:tabs>
        <w:suppressAutoHyphens/>
        <w:autoSpaceDN w:val="0"/>
        <w:spacing w:after="0" w:line="240" w:lineRule="auto"/>
        <w:ind w:left="426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4"/>
          <w:szCs w:val="24"/>
        </w:rPr>
      </w:pPr>
    </w:p>
    <w:p w:rsidR="00854723" w:rsidP="00854723" w14:paraId="4D8C1F7F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Програма реалізовуватиметься протягом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2022-2026 років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>. Виконання визначених Програмою напрямів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діяльності та </w:t>
      </w:r>
      <w:r w:rsidRPr="0024122D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завдань здійснюється шляхом реалізації заходів </w:t>
      </w:r>
      <w:r>
        <w:rPr>
          <w:rFonts w:ascii="Times New Roman" w:eastAsia="Times New Roman" w:hAnsi="Times New Roman" w:cs="Times New Roman"/>
          <w:kern w:val="3"/>
          <w:sz w:val="28"/>
          <w:szCs w:val="28"/>
        </w:rPr>
        <w:t>Програми.</w:t>
      </w:r>
    </w:p>
    <w:p w:rsidR="00854723" w:rsidP="00854723" w14:paraId="13A131A4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</w:rPr>
        <w:t>Очікувані результати щодо виконання Програми:</w:t>
      </w:r>
    </w:p>
    <w:p w:rsidR="00854723" w:rsidP="00854723" w14:paraId="29FA26A3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2F4E1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покращення н</w:t>
      </w:r>
      <w:r w:rsidRPr="002F4E1A">
        <w:rPr>
          <w:rFonts w:ascii="Times New Roman" w:eastAsia="Calibri" w:hAnsi="Times New Roman" w:cs="Times New Roman"/>
          <w:sz w:val="28"/>
          <w:szCs w:val="28"/>
        </w:rPr>
        <w:t>адання кваліфікованої медико-санітарної допо</w:t>
      </w:r>
      <w:r>
        <w:rPr>
          <w:rFonts w:ascii="Times New Roman" w:eastAsia="Calibri" w:hAnsi="Times New Roman" w:cs="Times New Roman"/>
          <w:sz w:val="28"/>
          <w:szCs w:val="28"/>
        </w:rPr>
        <w:t>моги, у тому числі невідкладної;</w:t>
      </w:r>
    </w:p>
    <w:p w:rsidR="00854723" w:rsidP="00854723" w14:paraId="7CA90EAE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в</w:t>
      </w:r>
      <w:r w:rsidRPr="002F4E1A">
        <w:rPr>
          <w:rFonts w:ascii="Times New Roman" w:eastAsia="Calibri" w:hAnsi="Times New Roman" w:cs="Times New Roman"/>
          <w:sz w:val="28"/>
          <w:szCs w:val="28"/>
        </w:rPr>
        <w:t>провадження  нових форм та методів профілактики, діагностики,  лікування та реабілітації;</w:t>
      </w:r>
    </w:p>
    <w:p w:rsidR="00854723" w:rsidP="00854723" w14:paraId="7CA536BF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</w:t>
      </w:r>
      <w:r w:rsidRPr="002F4E1A">
        <w:rPr>
          <w:rFonts w:ascii="Times New Roman" w:eastAsia="Calibri" w:hAnsi="Times New Roman" w:cs="Times New Roman"/>
          <w:sz w:val="28"/>
          <w:szCs w:val="28"/>
        </w:rPr>
        <w:t xml:space="preserve">абезпечення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належної </w:t>
      </w:r>
      <w:r w:rsidRPr="002F4E1A">
        <w:rPr>
          <w:rFonts w:ascii="Times New Roman" w:eastAsia="Calibri" w:hAnsi="Times New Roman" w:cs="Times New Roman"/>
          <w:sz w:val="28"/>
          <w:szCs w:val="28"/>
        </w:rPr>
        <w:t>роботи денних стаціонарів для надання медичної допомоги, розширення використання можливостей для лікування хворих в денних стаціонарах;</w:t>
      </w:r>
    </w:p>
    <w:p w:rsidR="00854723" w:rsidP="00854723" w14:paraId="6932423B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Pr="002F4E1A">
        <w:rPr>
          <w:rFonts w:ascii="Times New Roman" w:eastAsia="Calibri" w:hAnsi="Times New Roman" w:cs="Times New Roman"/>
          <w:sz w:val="28"/>
          <w:szCs w:val="28"/>
        </w:rPr>
        <w:t>роведення матеріального заохочення працівників з метою підвищення рівня кваліфікації спеціалістів та покращення медичного обслуговування населення;</w:t>
      </w:r>
    </w:p>
    <w:p w:rsidR="00854723" w:rsidP="00854723" w14:paraId="4823D395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</w:t>
      </w:r>
      <w:r w:rsidRPr="00377C54">
        <w:rPr>
          <w:rFonts w:ascii="Times New Roman" w:eastAsia="Calibri" w:hAnsi="Times New Roman" w:cs="Times New Roman"/>
          <w:sz w:val="28"/>
          <w:szCs w:val="28"/>
        </w:rPr>
        <w:t xml:space="preserve">роведення заходів з попередження та своєчасного виявлення захворювань, зменшення рівня ускладнень, інвалідності та смертності, покращення якості життя населення </w:t>
      </w:r>
      <w:r>
        <w:rPr>
          <w:rFonts w:ascii="Times New Roman" w:eastAsia="Calibri" w:hAnsi="Times New Roman" w:cs="Times New Roman"/>
          <w:sz w:val="28"/>
          <w:szCs w:val="28"/>
        </w:rPr>
        <w:t>Броварській міській територіальній громаді;</w:t>
      </w:r>
    </w:p>
    <w:p w:rsidR="00854723" w:rsidP="00854723" w14:paraId="2178E887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ч</w:t>
      </w:r>
      <w:r w:rsidRPr="00975F5B">
        <w:rPr>
          <w:rFonts w:ascii="Times New Roman" w:eastAsia="Calibri" w:hAnsi="Times New Roman" w:cs="Times New Roman"/>
          <w:sz w:val="28"/>
          <w:szCs w:val="28"/>
        </w:rPr>
        <w:t>асткове забезпечення безоплатно і на пільгових умовах лікарськими засобами, у разі амбулаторного лікування, окремих категорій громадян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854723" w:rsidRPr="00D7470B" w:rsidP="00854723" w14:paraId="367D3E03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</w:t>
      </w:r>
      <w:r w:rsidRPr="00D7470B">
        <w:rPr>
          <w:rFonts w:ascii="Times New Roman" w:eastAsia="Times New Roman" w:hAnsi="Times New Roman" w:cs="Times New Roman"/>
          <w:color w:val="000000"/>
          <w:sz w:val="28"/>
          <w:szCs w:val="28"/>
        </w:rPr>
        <w:t>абезпечення надання кваліфікованої стоматологічної допомоги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4723" w:rsidP="00854723" w14:paraId="7DC0D10D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</w:t>
      </w:r>
      <w:r w:rsidRPr="00975F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</w:rPr>
        <w:t>окращення якості медичної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стоматологічної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допомоги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впровадження нових інноваційних методів лікування, закупівлі сучасного медичного обладнання та матеріальній мотивації праці медичних працівників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4723" w:rsidP="00854723" w14:paraId="6920E95D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</w:t>
      </w:r>
      <w:r w:rsidRPr="002F4DA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икористання сучасних методів ведення та лікування стоматологічних хворих, своєчасне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реагування на потреби населення;</w:t>
      </w:r>
    </w:p>
    <w:p w:rsidR="00854723" w:rsidP="00854723" w14:paraId="2EA5888D" w14:textId="77777777">
      <w:pPr>
        <w:spacing w:after="0" w:line="240" w:lineRule="auto"/>
        <w:ind w:firstLine="703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з</w:t>
      </w:r>
      <w:r w:rsidRPr="008F502E">
        <w:rPr>
          <w:rFonts w:ascii="Times New Roman" w:eastAsia="Calibri" w:hAnsi="Times New Roman" w:cs="Times New Roman"/>
          <w:sz w:val="28"/>
          <w:szCs w:val="28"/>
        </w:rPr>
        <w:t>бере</w:t>
      </w:r>
      <w:r>
        <w:rPr>
          <w:rFonts w:ascii="Times New Roman" w:eastAsia="Calibri" w:hAnsi="Times New Roman" w:cs="Times New Roman"/>
          <w:sz w:val="28"/>
          <w:szCs w:val="28"/>
        </w:rPr>
        <w:t>ження</w:t>
      </w:r>
      <w:r w:rsidRPr="008F502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доступності </w:t>
      </w:r>
      <w:r w:rsidRPr="008F502E">
        <w:rPr>
          <w:rFonts w:ascii="Times New Roman" w:eastAsia="Calibri" w:hAnsi="Times New Roman" w:cs="Times New Roman"/>
          <w:sz w:val="28"/>
          <w:szCs w:val="28"/>
        </w:rPr>
        <w:t>стоматологічних послуг пільгової категорії населення (діти, інваліди, люди похилого віку, постраждалі внаслідок Чорнобильської катастрофи, учасники війни і бойових дій, ветерани праці з інвалідніст</w:t>
      </w:r>
      <w:r>
        <w:rPr>
          <w:rFonts w:ascii="Times New Roman" w:eastAsia="Calibri" w:hAnsi="Times New Roman" w:cs="Times New Roman"/>
          <w:sz w:val="28"/>
          <w:szCs w:val="28"/>
        </w:rPr>
        <w:t>ю, пенсіонери за віком та інші);</w:t>
      </w:r>
    </w:p>
    <w:p w:rsidR="00854723" w:rsidRPr="00360017" w:rsidP="00854723" w14:paraId="1F74550D" w14:textId="77777777">
      <w:pPr>
        <w:suppressAutoHyphens/>
        <w:autoSpaceDN w:val="0"/>
        <w:spacing w:after="0" w:line="240" w:lineRule="auto"/>
        <w:ind w:right="-79"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своєчасне виявлення онкологічних хвороб, належне лікування, </w:t>
      </w:r>
      <w:r w:rsidRPr="00360017">
        <w:rPr>
          <w:rFonts w:ascii="Times New Roman" w:eastAsia="Times New Roman" w:hAnsi="Times New Roman" w:cs="Times New Roman"/>
          <w:color w:val="000000"/>
          <w:sz w:val="28"/>
          <w:szCs w:val="28"/>
        </w:rPr>
        <w:t>забезпечення доступності сучасних методів досліджень онкохворих шляхом проведення масового лабораторного скринінгу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4723" w:rsidP="00854723" w14:paraId="4CEFA6AB" w14:textId="2B3788FC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з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</w:rPr>
        <w:t>міцнення матеріально-технічної бази шляхом оснащення сучасним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4723" w:rsidRPr="00EE06C3" w:rsidP="00854723" w14:paraId="20D9CAE2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F7CAD" w:rsidRPr="00EE06C3" w:rsidP="00854723" w14:paraId="5FF0D8BD" w14:textId="1AD6E602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E06C3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854723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1426DA26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854723" w:rsidR="0085472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D5F46F5"/>
    <w:multiLevelType w:val="multilevel"/>
    <w:tmpl w:val="CE10FC16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0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0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0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0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0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0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0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0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4079649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AwTajyKu4Zvmdo07MjD7BeSsJoIR9B/j4vxb6neCaQ7ITMAELT/WiDF8e/+rfS6DtBJDQq/12jUl&#10;MfW3wNsYrQ==&#10;" w:salt="rsfmQHnSKmzie5FZtF3EGA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5A8"/>
    <w:rsid w:val="0004464E"/>
    <w:rsid w:val="000C11E8"/>
    <w:rsid w:val="000E0637"/>
    <w:rsid w:val="000E7ADA"/>
    <w:rsid w:val="000F3141"/>
    <w:rsid w:val="001154E5"/>
    <w:rsid w:val="001200E1"/>
    <w:rsid w:val="00127E3C"/>
    <w:rsid w:val="00131AEA"/>
    <w:rsid w:val="0019083E"/>
    <w:rsid w:val="001D0AD9"/>
    <w:rsid w:val="001D73DB"/>
    <w:rsid w:val="0024122D"/>
    <w:rsid w:val="00283BEE"/>
    <w:rsid w:val="002D71B2"/>
    <w:rsid w:val="002F4086"/>
    <w:rsid w:val="002F4DA5"/>
    <w:rsid w:val="002F4E1A"/>
    <w:rsid w:val="003044F0"/>
    <w:rsid w:val="003530E1"/>
    <w:rsid w:val="00353694"/>
    <w:rsid w:val="00360017"/>
    <w:rsid w:val="003735BC"/>
    <w:rsid w:val="00377C54"/>
    <w:rsid w:val="00391FD8"/>
    <w:rsid w:val="003A4315"/>
    <w:rsid w:val="003B2A39"/>
    <w:rsid w:val="004208DA"/>
    <w:rsid w:val="00424AD7"/>
    <w:rsid w:val="00424B54"/>
    <w:rsid w:val="00456BA9"/>
    <w:rsid w:val="004851E3"/>
    <w:rsid w:val="0048648E"/>
    <w:rsid w:val="004A29C7"/>
    <w:rsid w:val="004B414C"/>
    <w:rsid w:val="004C6C25"/>
    <w:rsid w:val="004F7CAD"/>
    <w:rsid w:val="00520285"/>
    <w:rsid w:val="00524AF7"/>
    <w:rsid w:val="005357B7"/>
    <w:rsid w:val="00545B76"/>
    <w:rsid w:val="0066012A"/>
    <w:rsid w:val="00660131"/>
    <w:rsid w:val="006B781E"/>
    <w:rsid w:val="00784598"/>
    <w:rsid w:val="007C16E3"/>
    <w:rsid w:val="007C582E"/>
    <w:rsid w:val="007D2BBE"/>
    <w:rsid w:val="0081066D"/>
    <w:rsid w:val="00812A0D"/>
    <w:rsid w:val="00826888"/>
    <w:rsid w:val="00853C00"/>
    <w:rsid w:val="00854723"/>
    <w:rsid w:val="00893E2E"/>
    <w:rsid w:val="008B6EF2"/>
    <w:rsid w:val="008F502E"/>
    <w:rsid w:val="009378D7"/>
    <w:rsid w:val="00975F5B"/>
    <w:rsid w:val="009B1D29"/>
    <w:rsid w:val="009E1F3A"/>
    <w:rsid w:val="00A67CE5"/>
    <w:rsid w:val="00A84A56"/>
    <w:rsid w:val="00A93B81"/>
    <w:rsid w:val="00B20C04"/>
    <w:rsid w:val="00B3670E"/>
    <w:rsid w:val="00B37AE0"/>
    <w:rsid w:val="00B57DE3"/>
    <w:rsid w:val="00BB0112"/>
    <w:rsid w:val="00BE6BBD"/>
    <w:rsid w:val="00BF532A"/>
    <w:rsid w:val="00C72BF6"/>
    <w:rsid w:val="00CB633A"/>
    <w:rsid w:val="00CB7665"/>
    <w:rsid w:val="00D7331C"/>
    <w:rsid w:val="00D7470B"/>
    <w:rsid w:val="00DB05FF"/>
    <w:rsid w:val="00E050B7"/>
    <w:rsid w:val="00E75D37"/>
    <w:rsid w:val="00EE06C3"/>
    <w:rsid w:val="00EE473E"/>
    <w:rsid w:val="00F1156F"/>
    <w:rsid w:val="00F13CCA"/>
    <w:rsid w:val="00F33B16"/>
    <w:rsid w:val="00FA7F3E"/>
    <w:rsid w:val="00FD05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854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B4431"/>
    <w:rsid w:val="000E7ADA"/>
    <w:rsid w:val="001043C3"/>
    <w:rsid w:val="0019083E"/>
    <w:rsid w:val="001D0AD9"/>
    <w:rsid w:val="00213E54"/>
    <w:rsid w:val="004D1168"/>
    <w:rsid w:val="006B2826"/>
    <w:rsid w:val="007660A4"/>
    <w:rsid w:val="00767368"/>
    <w:rsid w:val="00934C4A"/>
    <w:rsid w:val="009B7080"/>
    <w:rsid w:val="00A07DDE"/>
    <w:rsid w:val="00A51DB1"/>
    <w:rsid w:val="00A93B81"/>
    <w:rsid w:val="00AE1036"/>
    <w:rsid w:val="00E355C2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1752</Words>
  <Characters>9992</Characters>
  <Application>Microsoft Office Word</Application>
  <DocSecurity>8</DocSecurity>
  <Lines>83</Lines>
  <Paragraphs>23</Paragraphs>
  <ScaleCrop>false</ScaleCrop>
  <Company/>
  <LinksUpToDate>false</LinksUpToDate>
  <CharactersWithSpaces>11721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</cp:lastModifiedBy>
  <cp:revision>24</cp:revision>
  <dcterms:created xsi:type="dcterms:W3CDTF">2023-03-27T06:26:00Z</dcterms:created>
  <dcterms:modified xsi:type="dcterms:W3CDTF">2026-02-26T13:57:00Z</dcterms:modified>
</cp:coreProperties>
</file>