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10.xml" ContentType="application/vnd.ms-office.chartcolorstyle+xml"/>
  <Override PartName="/word/charts/chart/colors11.xml" ContentType="application/vnd.ms-office.chartcolorstyle+xml"/>
  <Override PartName="/word/charts/chart/colors12.xml" ContentType="application/vnd.ms-office.chartcolorstyle+xml"/>
  <Override PartName="/word/charts/chart/colors13.xml" ContentType="application/vnd.ms-office.chartcolorstyle+xml"/>
  <Override PartName="/word/charts/chart/colors14.xml" ContentType="application/vnd.ms-office.chartcolorstyle+xml"/>
  <Override PartName="/word/charts/chart/colors15.xml" ContentType="application/vnd.ms-office.chartcolorstyle+xml"/>
  <Override PartName="/word/charts/chart/colors16.xml" ContentType="application/vnd.ms-office.chartcolorstyle+xml"/>
  <Override PartName="/word/charts/chart/colors17.xml" ContentType="application/vnd.ms-office.chartcolorstyle+xml"/>
  <Override PartName="/word/charts/chart/colors18.xml" ContentType="application/vnd.ms-office.chartcolorstyle+xml"/>
  <Override PartName="/word/charts/chart/colors19.xml" ContentType="application/vnd.ms-office.chartcolorstyle+xml"/>
  <Override PartName="/word/charts/chart/colors2.xml" ContentType="application/vnd.ms-office.chartcolorstyle+xml"/>
  <Override PartName="/word/charts/chart/colors20.xml" ContentType="application/vnd.ms-office.chartcolorstyle+xml"/>
  <Override PartName="/word/charts/chart/colors21.xml" ContentType="application/vnd.ms-office.chartcolorstyle+xml"/>
  <Override PartName="/word/charts/chart/colors22.xml" ContentType="application/vnd.ms-office.chartcolorstyle+xml"/>
  <Override PartName="/word/charts/chart/colors23.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colors9.xml" ContentType="application/vnd.ms-office.chartcolorstyle+xml"/>
  <Override PartName="/word/charts/chart/style1.xml" ContentType="application/vnd.ms-office.chartstyle+xml"/>
  <Override PartName="/word/charts/chart/style10.xml" ContentType="application/vnd.ms-office.chartstyle+xml"/>
  <Override PartName="/word/charts/chart/style11.xml" ContentType="application/vnd.ms-office.chartstyle+xml"/>
  <Override PartName="/word/charts/chart/style12.xml" ContentType="application/vnd.ms-office.chartstyle+xml"/>
  <Override PartName="/word/charts/chart/style13.xml" ContentType="application/vnd.ms-office.chartstyle+xml"/>
  <Override PartName="/word/charts/chart/style14.xml" ContentType="application/vnd.ms-office.chartstyle+xml"/>
  <Override PartName="/word/charts/chart/style15.xml" ContentType="application/vnd.ms-office.chartstyle+xml"/>
  <Override PartName="/word/charts/chart/style16.xml" ContentType="application/vnd.ms-office.chartstyle+xml"/>
  <Override PartName="/word/charts/chart/style17.xml" ContentType="application/vnd.ms-office.chartstyle+xml"/>
  <Override PartName="/word/charts/chart/style18.xml" ContentType="application/vnd.ms-office.chartstyle+xml"/>
  <Override PartName="/word/charts/chart/style19.xml" ContentType="application/vnd.ms-office.chartstyle+xml"/>
  <Override PartName="/word/charts/chart/style2.xml" ContentType="application/vnd.ms-office.chartstyle+xml"/>
  <Override PartName="/word/charts/chart/style20.xml" ContentType="application/vnd.ms-office.chartstyle+xml"/>
  <Override PartName="/word/charts/chart/style21.xml" ContentType="application/vnd.ms-office.chartstyle+xml"/>
  <Override PartName="/word/charts/chart/style22.xml" ContentType="application/vnd.ms-office.chartstyle+xml"/>
  <Override PartName="/word/charts/chart/style23.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style9.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Ex1.xml" ContentType="application/vnd.ms-office.chartex+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Override PartName="/word/theme/themeOverride13.xml" ContentType="application/vnd.openxmlformats-officedocument.themeOverride+xml"/>
  <Override PartName="/word/theme/themeOverride14.xml" ContentType="application/vnd.openxmlformats-officedocument.themeOverride+xml"/>
  <Override PartName="/word/theme/themeOverride15.xml" ContentType="application/vnd.openxmlformats-officedocument.themeOverride+xml"/>
  <Override PartName="/word/theme/themeOverride16.xml" ContentType="application/vnd.openxmlformats-officedocument.themeOverride+xml"/>
  <Override PartName="/word/theme/themeOverride17.xml" ContentType="application/vnd.openxmlformats-officedocument.themeOverride+xml"/>
  <Override PartName="/word/theme/themeOverride18.xml" ContentType="application/vnd.openxmlformats-officedocument.themeOverride+xml"/>
  <Override PartName="/word/theme/themeOverride19.xml" ContentType="application/vnd.openxmlformats-officedocument.themeOverride+xml"/>
  <Override PartName="/word/theme/themeOverride2.xml" ContentType="application/vnd.openxmlformats-officedocument.themeOverride+xml"/>
  <Override PartName="/word/theme/themeOverride20.xml" ContentType="application/vnd.openxmlformats-officedocument.themeOverride+xml"/>
  <Override PartName="/word/theme/themeOverride21.xml" ContentType="application/vnd.openxmlformats-officedocument.themeOverride+xml"/>
  <Override PartName="/word/theme/themeOverride2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BE6BBD" w:rsidP="00B3670E" w14:paraId="5C916CD2" w14:textId="6A10E199">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26.02.2026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2575-112-08</w:t>
      </w:r>
    </w:p>
    <w:p w:rsidR="004208DA" w:rsidRPr="007C582E" w:rsidP="004208DA" w14:paraId="0A449B32" w14:textId="77777777">
      <w:pPr>
        <w:spacing w:after="0"/>
        <w:rPr>
          <w:rFonts w:ascii="Times New Roman" w:hAnsi="Times New Roman" w:cs="Times New Roman"/>
          <w:sz w:val="28"/>
          <w:szCs w:val="28"/>
        </w:rPr>
      </w:pPr>
    </w:p>
    <w:p w:rsidR="00175724" w:rsidRPr="005C0283" w:rsidP="00175724" w14:paraId="0CCD4A80" w14:textId="77777777">
      <w:pPr>
        <w:spacing w:after="0" w:line="240" w:lineRule="auto"/>
        <w:ind w:firstLine="397"/>
        <w:jc w:val="center"/>
        <w:rPr>
          <w:rFonts w:ascii="Times New Roman" w:hAnsi="Times New Roman" w:cs="Times New Roman"/>
          <w:b/>
          <w:sz w:val="28"/>
          <w:szCs w:val="28"/>
        </w:rPr>
      </w:pPr>
      <w:permStart w:id="1" w:edGrp="everyone"/>
      <w:r w:rsidRPr="005C0283">
        <w:rPr>
          <w:rFonts w:ascii="Times New Roman" w:hAnsi="Times New Roman" w:cs="Times New Roman"/>
          <w:b/>
          <w:sz w:val="28"/>
          <w:szCs w:val="28"/>
        </w:rPr>
        <w:t>Звіт про виконання</w:t>
      </w:r>
    </w:p>
    <w:p w:rsidR="00175724" w:rsidRPr="005C0283" w:rsidP="00175724" w14:paraId="3AAFC1F4" w14:textId="77777777">
      <w:pPr>
        <w:spacing w:after="0" w:line="240" w:lineRule="auto"/>
        <w:ind w:firstLine="397"/>
        <w:jc w:val="center"/>
        <w:rPr>
          <w:rFonts w:ascii="Times New Roman" w:hAnsi="Times New Roman" w:cs="Times New Roman"/>
          <w:b/>
          <w:sz w:val="28"/>
          <w:szCs w:val="28"/>
        </w:rPr>
      </w:pPr>
      <w:r w:rsidRPr="005C0283">
        <w:rPr>
          <w:rFonts w:ascii="Times New Roman" w:hAnsi="Times New Roman" w:cs="Times New Roman"/>
          <w:b/>
          <w:sz w:val="28"/>
          <w:szCs w:val="28"/>
        </w:rPr>
        <w:t xml:space="preserve"> Програми соціально-економічного та культурного розвитку Броварської міської територіальної громади</w:t>
      </w:r>
    </w:p>
    <w:p w:rsidR="00175724" w:rsidRPr="005C0283" w:rsidP="00175724" w14:paraId="03B082FD" w14:textId="77777777">
      <w:pPr>
        <w:spacing w:after="0" w:line="240" w:lineRule="auto"/>
        <w:ind w:firstLine="397"/>
        <w:jc w:val="center"/>
        <w:rPr>
          <w:rFonts w:ascii="Times New Roman" w:hAnsi="Times New Roman" w:cs="Times New Roman"/>
          <w:b/>
          <w:sz w:val="28"/>
          <w:szCs w:val="28"/>
        </w:rPr>
      </w:pPr>
      <w:r w:rsidRPr="005C0283">
        <w:rPr>
          <w:rFonts w:ascii="Times New Roman" w:hAnsi="Times New Roman" w:cs="Times New Roman"/>
          <w:b/>
          <w:sz w:val="28"/>
          <w:szCs w:val="28"/>
        </w:rPr>
        <w:t>за 2025 рік</w:t>
      </w:r>
    </w:p>
    <w:p w:rsidR="00175724" w:rsidRPr="005C0283" w:rsidP="00175724" w14:paraId="259DD31E" w14:textId="77777777">
      <w:pPr>
        <w:spacing w:after="0" w:line="240" w:lineRule="auto"/>
        <w:ind w:firstLine="397"/>
        <w:jc w:val="center"/>
        <w:rPr>
          <w:rFonts w:ascii="Times New Roman" w:hAnsi="Times New Roman" w:cs="Times New Roman"/>
          <w:b/>
          <w:sz w:val="28"/>
          <w:szCs w:val="28"/>
        </w:rPr>
      </w:pPr>
    </w:p>
    <w:p w:rsidR="00175724" w:rsidRPr="005C0283" w:rsidP="00175724" w14:paraId="32B8EA02" w14:textId="77777777">
      <w:pPr>
        <w:shd w:val="clear" w:color="auto" w:fill="FFFFFF"/>
        <w:spacing w:after="0" w:line="240" w:lineRule="auto"/>
        <w:ind w:firstLine="397"/>
        <w:contextualSpacing/>
        <w:jc w:val="both"/>
        <w:rPr>
          <w:rFonts w:ascii="Times New Roman" w:hAnsi="Times New Roman" w:cs="Times New Roman"/>
          <w:b/>
          <w:sz w:val="28"/>
          <w:szCs w:val="28"/>
        </w:rPr>
      </w:pPr>
      <w:bookmarkStart w:id="2" w:name="_Hlk108764492"/>
      <w:r w:rsidRPr="005C0283">
        <w:rPr>
          <w:rFonts w:ascii="Times New Roman" w:hAnsi="Times New Roman" w:cs="Times New Roman"/>
          <w:sz w:val="28"/>
          <w:szCs w:val="28"/>
        </w:rPr>
        <w:t xml:space="preserve">На виконання основних завдань «Стратегії розвитку Київської області на 2021-2027 роки», затвердженої рішенням Київської обласної ради від 19.12.2019 № 789-32-VII (зі змінами); Бюджетної декларації на 2025-2027 роки, затвердженої постановою Кабінету Міністрів України від 28 червня 2024 року № 751; Прогнозу економічного і соціального розвитку України на 2024-2026 роки, затвердженого постановою Кабінету Міністрів України від 15.12.2023 № 1315; Державної стратегії регіонального розвитку на 2021-2027 роки, затвердженої постановою Кабінету Міністрів України від 05.08.2020 № 695 (зі змінами); Цілей сталого розвитку України на період до 2030 року (Указ Президента України від 30.09.2019 № 722); </w:t>
      </w:r>
      <w:bookmarkEnd w:id="2"/>
      <w:r w:rsidRPr="005C0283">
        <w:rPr>
          <w:rFonts w:ascii="Times New Roman" w:hAnsi="Times New Roman" w:cs="Times New Roman"/>
          <w:sz w:val="28"/>
          <w:szCs w:val="28"/>
        </w:rPr>
        <w:t xml:space="preserve">«Програми соціально-економічного та культурного розвитку Броварської міської територіальної громади Броварського району Київської області на 2025 рік», затвердженої рішенням Броварської міської ради Броварського району </w:t>
      </w:r>
      <w:r w:rsidRPr="005C0283">
        <w:rPr>
          <w:rFonts w:ascii="Times New Roman" w:hAnsi="Times New Roman" w:cs="Times New Roman"/>
          <w:color w:val="000000"/>
          <w:sz w:val="28"/>
          <w:szCs w:val="28"/>
        </w:rPr>
        <w:t>Київської області від 30.01.2025 № 1967-86-08 (зі змінами) у Броварській міській територіальній громаді (далі - громада) протягом 2025 року проведена відповідна</w:t>
      </w:r>
      <w:r w:rsidRPr="005C0283">
        <w:rPr>
          <w:rFonts w:ascii="Times New Roman" w:hAnsi="Times New Roman" w:cs="Times New Roman"/>
          <w:sz w:val="28"/>
          <w:szCs w:val="28"/>
        </w:rPr>
        <w:t xml:space="preserve"> робота.</w:t>
      </w:r>
      <w:r w:rsidRPr="005C0283">
        <w:rPr>
          <w:rFonts w:ascii="Times New Roman" w:hAnsi="Times New Roman" w:cs="Times New Roman"/>
          <w:b/>
          <w:sz w:val="28"/>
          <w:szCs w:val="28"/>
        </w:rPr>
        <w:t xml:space="preserve">      </w:t>
      </w:r>
    </w:p>
    <w:p w:rsidR="00175724" w:rsidRPr="005C0283" w:rsidP="00175724" w14:paraId="7AF62CD5" w14:textId="77777777">
      <w:pPr>
        <w:shd w:val="clear" w:color="auto" w:fill="FFFFFF"/>
        <w:spacing w:after="0" w:line="240" w:lineRule="auto"/>
        <w:ind w:firstLine="397"/>
        <w:contextualSpacing/>
        <w:jc w:val="both"/>
        <w:rPr>
          <w:rFonts w:ascii="Times New Roman" w:hAnsi="Times New Roman" w:cs="Times New Roman"/>
          <w:b/>
          <w:sz w:val="28"/>
          <w:szCs w:val="28"/>
        </w:rPr>
      </w:pPr>
      <w:r w:rsidRPr="005C0283">
        <w:rPr>
          <w:rFonts w:ascii="Times New Roman" w:hAnsi="Times New Roman" w:cs="Times New Roman"/>
          <w:b/>
          <w:sz w:val="28"/>
          <w:szCs w:val="28"/>
        </w:rPr>
        <w:t xml:space="preserve">                                    </w:t>
      </w:r>
    </w:p>
    <w:p w:rsidR="00175724" w:rsidRPr="005C0283" w:rsidP="00175724" w14:paraId="5122ECFA" w14:textId="77777777">
      <w:pPr>
        <w:pStyle w:val="BodyText2"/>
        <w:spacing w:after="0" w:line="240" w:lineRule="auto"/>
        <w:ind w:firstLine="397"/>
        <w:contextualSpacing/>
        <w:jc w:val="center"/>
        <w:rPr>
          <w:b/>
          <w:bCs/>
          <w:i/>
          <w:iCs/>
          <w:sz w:val="28"/>
          <w:szCs w:val="28"/>
        </w:rPr>
      </w:pPr>
      <w:r w:rsidRPr="005C0283">
        <w:rPr>
          <w:b/>
          <w:bCs/>
          <w:i/>
          <w:iCs/>
          <w:sz w:val="28"/>
          <w:szCs w:val="28"/>
        </w:rPr>
        <w:t>Безпека життєдіяльності та цивільний захист</w:t>
      </w:r>
    </w:p>
    <w:p w:rsidR="00175724" w:rsidRPr="005C0283" w:rsidP="00175724" w14:paraId="43EA0790" w14:textId="77777777">
      <w:pPr>
        <w:widowControl w:val="0"/>
        <w:spacing w:after="0" w:line="240" w:lineRule="auto"/>
        <w:ind w:firstLine="397"/>
        <w:jc w:val="both"/>
        <w:rPr>
          <w:rFonts w:ascii="Times New Roman" w:eastAsia="Calibri" w:hAnsi="Times New Roman" w:cs="Times New Roman"/>
          <w:color w:val="000000"/>
          <w:sz w:val="28"/>
          <w:szCs w:val="28"/>
          <w:lang w:eastAsia="en-US"/>
        </w:rPr>
      </w:pPr>
      <w:bookmarkStart w:id="3" w:name="_Hlk219895690"/>
      <w:r w:rsidRPr="005C0283">
        <w:rPr>
          <w:rFonts w:ascii="Times New Roman" w:eastAsia="Calibri" w:hAnsi="Times New Roman" w:cs="Times New Roman"/>
          <w:color w:val="000000"/>
          <w:sz w:val="28"/>
          <w:szCs w:val="28"/>
          <w:lang w:eastAsia="en-US"/>
        </w:rPr>
        <w:t>У зв’язку зі збройною агресією російської федерації, що призводить до жертв серед мирного населення, руйнувань та пошкоджень об’єктів критичної та соціальної інфраструктури, житлових будинків питання забезпечення надійної та сталої роботи системи оповіщення, оновлення фонду захисних споруд для укриття населення, накопичення та використання місцевого матеріального резерву для першочергових відновлювальних та ремонтних робіт є головним завданням місцевої влади.</w:t>
      </w:r>
    </w:p>
    <w:p w:rsidR="00175724" w:rsidRPr="005C0283" w:rsidP="00175724" w14:paraId="043109DD"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eastAsia="Calibri" w:hAnsi="Times New Roman" w:cs="Times New Roman"/>
          <w:color w:val="000000"/>
          <w:sz w:val="28"/>
          <w:szCs w:val="28"/>
          <w:lang w:eastAsia="en-US"/>
        </w:rPr>
        <w:t xml:space="preserve">З початку повномасштабної агресії російської федерації проти України на території громади пошкоджень зазнали </w:t>
      </w:r>
      <w:r w:rsidRPr="005C0283">
        <w:rPr>
          <w:rFonts w:ascii="Times New Roman" w:hAnsi="Times New Roman" w:cs="Times New Roman"/>
          <w:color w:val="000000"/>
          <w:sz w:val="28"/>
          <w:szCs w:val="28"/>
        </w:rPr>
        <w:t xml:space="preserve">139 житлових будинків громади, з них 112 приватних будинків та 27 багатоквартирних житлових будинків. </w:t>
      </w:r>
    </w:p>
    <w:p w:rsidR="00175724" w:rsidRPr="005C0283" w:rsidP="00175724" w14:paraId="685421FF"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Для відновлення домогосподарств станом на 31.12.2025 за рахунок коштів місцевого бюджету відповідно місцевої програми «З турботою про кожного» виплачено компенсацію постраждалим у сумі 14362,8 тис. грн. </w:t>
      </w:r>
    </w:p>
    <w:p w:rsidR="00175724" w:rsidRPr="005C0283" w:rsidP="00175724" w14:paraId="7EA9351C"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На відшкодування відповідно державної програми «єВідновлення» подано 81 заяв від мешканців громади, нарахування на отримання допомоги отримали 30 власників пошкодженого та знищеного майна на суму 2085,2 тис. грн.</w:t>
      </w:r>
    </w:p>
    <w:p w:rsidR="00175724" w:rsidRPr="005C0283" w:rsidP="00175724" w14:paraId="3C676E94" w14:textId="77777777">
      <w:pPr>
        <w:pStyle w:val="NoSpacing"/>
        <w:ind w:firstLine="397"/>
        <w:jc w:val="both"/>
        <w:rPr>
          <w:sz w:val="28"/>
          <w:szCs w:val="28"/>
        </w:rPr>
      </w:pPr>
      <w:r w:rsidRPr="005C0283">
        <w:rPr>
          <w:sz w:val="28"/>
          <w:szCs w:val="28"/>
        </w:rPr>
        <w:t xml:space="preserve">В умовах війни вжиття заходів щодо цивільного захисту, безпеки та оборони має домінуюче значення. З метою забезпечення цивільного захисту та безпеки населення громади протягом 2025 року діяли місцеві програми: </w:t>
      </w:r>
    </w:p>
    <w:p w:rsidR="00175724" w:rsidRPr="005C0283" w:rsidP="00175724" w14:paraId="670A03E6" w14:textId="77777777">
      <w:pPr>
        <w:pStyle w:val="ListParagraph"/>
        <w:numPr>
          <w:ilvl w:val="0"/>
          <w:numId w:val="1"/>
        </w:numPr>
        <w:ind w:left="0" w:firstLine="397"/>
        <w:contextualSpacing w:val="0"/>
        <w:jc w:val="both"/>
        <w:rPr>
          <w:color w:val="000000"/>
          <w:sz w:val="28"/>
          <w:szCs w:val="28"/>
        </w:rPr>
      </w:pPr>
      <w:r w:rsidRPr="005C0283">
        <w:rPr>
          <w:color w:val="000000"/>
          <w:sz w:val="28"/>
          <w:szCs w:val="28"/>
        </w:rPr>
        <w:t xml:space="preserve">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 </w:t>
      </w:r>
      <w:r w:rsidRPr="005C0283">
        <w:rPr>
          <w:color w:val="000000"/>
          <w:sz w:val="28"/>
          <w:szCs w:val="28"/>
          <w:lang w:val="uk-UA"/>
        </w:rPr>
        <w:t>9 908,0</w:t>
      </w:r>
      <w:r w:rsidRPr="005C0283">
        <w:rPr>
          <w:color w:val="000000"/>
          <w:sz w:val="28"/>
          <w:szCs w:val="28"/>
        </w:rPr>
        <w:t xml:space="preserve"> тис. грн.; </w:t>
      </w:r>
    </w:p>
    <w:p w:rsidR="00175724" w:rsidRPr="005C0283" w:rsidP="00175724" w14:paraId="06446A1F" w14:textId="77777777">
      <w:pPr>
        <w:pStyle w:val="ListParagraph"/>
        <w:numPr>
          <w:ilvl w:val="0"/>
          <w:numId w:val="1"/>
        </w:numPr>
        <w:ind w:left="0" w:firstLine="397"/>
        <w:contextualSpacing w:val="0"/>
        <w:jc w:val="both"/>
        <w:rPr>
          <w:color w:val="000000"/>
          <w:sz w:val="28"/>
          <w:szCs w:val="28"/>
        </w:rPr>
      </w:pPr>
      <w:r w:rsidRPr="005C0283">
        <w:rPr>
          <w:color w:val="000000"/>
          <w:sz w:val="28"/>
          <w:szCs w:val="28"/>
        </w:rPr>
        <w:t>Програма заходів з територіальної оборони в Броварській міській територіальній громаді на 202</w:t>
      </w:r>
      <w:r w:rsidRPr="005C0283">
        <w:rPr>
          <w:color w:val="000000"/>
          <w:sz w:val="28"/>
          <w:szCs w:val="28"/>
          <w:lang w:val="uk-UA"/>
        </w:rPr>
        <w:t>5</w:t>
      </w:r>
      <w:r w:rsidRPr="005C0283">
        <w:rPr>
          <w:color w:val="000000"/>
          <w:sz w:val="28"/>
          <w:szCs w:val="28"/>
        </w:rPr>
        <w:t xml:space="preserve"> рік – </w:t>
      </w:r>
      <w:r w:rsidRPr="005C0283">
        <w:rPr>
          <w:color w:val="000000"/>
          <w:sz w:val="28"/>
          <w:szCs w:val="28"/>
          <w:lang w:val="uk-UA"/>
        </w:rPr>
        <w:t>192 222,7</w:t>
      </w:r>
      <w:r w:rsidRPr="005C0283">
        <w:rPr>
          <w:color w:val="000000"/>
          <w:sz w:val="28"/>
          <w:szCs w:val="28"/>
        </w:rPr>
        <w:t xml:space="preserve"> тис. грн.;</w:t>
      </w:r>
    </w:p>
    <w:p w:rsidR="00175724" w:rsidRPr="005C0283" w:rsidP="00175724" w14:paraId="09A7D964" w14:textId="77777777">
      <w:pPr>
        <w:pStyle w:val="ListParagraph"/>
        <w:numPr>
          <w:ilvl w:val="0"/>
          <w:numId w:val="1"/>
        </w:numPr>
        <w:ind w:left="0" w:firstLine="397"/>
        <w:contextualSpacing w:val="0"/>
        <w:jc w:val="both"/>
        <w:rPr>
          <w:color w:val="000000"/>
          <w:sz w:val="28"/>
          <w:szCs w:val="28"/>
        </w:rPr>
      </w:pPr>
      <w:r w:rsidRPr="005C0283">
        <w:rPr>
          <w:color w:val="000000"/>
          <w:sz w:val="28"/>
          <w:szCs w:val="28"/>
        </w:rPr>
        <w:t xml:space="preserve">Цільова програма профілактики злочинності, </w:t>
      </w:r>
      <w:r w:rsidRPr="005C0283">
        <w:rPr>
          <w:color w:val="000000"/>
          <w:sz w:val="28"/>
          <w:szCs w:val="28"/>
          <w:lang w:val="uk-UA"/>
        </w:rPr>
        <w:t>забезпечення громадського</w:t>
      </w:r>
      <w:r w:rsidRPr="005C0283">
        <w:rPr>
          <w:color w:val="000000"/>
          <w:sz w:val="28"/>
          <w:szCs w:val="28"/>
        </w:rPr>
        <w:t xml:space="preserve"> порядку</w:t>
      </w:r>
      <w:r w:rsidRPr="005C0283">
        <w:rPr>
          <w:color w:val="000000"/>
          <w:sz w:val="28"/>
          <w:szCs w:val="28"/>
          <w:lang w:val="uk-UA"/>
        </w:rPr>
        <w:t xml:space="preserve"> та громадської безпеки</w:t>
      </w:r>
      <w:r w:rsidRPr="005C0283">
        <w:rPr>
          <w:color w:val="000000"/>
          <w:sz w:val="28"/>
          <w:szCs w:val="28"/>
        </w:rPr>
        <w:t>, охорони прав і свободи громадян на території Броварської міської територіальної громади на 202</w:t>
      </w:r>
      <w:r w:rsidRPr="005C0283">
        <w:rPr>
          <w:color w:val="000000"/>
          <w:sz w:val="28"/>
          <w:szCs w:val="28"/>
          <w:lang w:val="uk-UA"/>
        </w:rPr>
        <w:t>5</w:t>
      </w:r>
      <w:r w:rsidRPr="005C0283">
        <w:rPr>
          <w:color w:val="000000"/>
          <w:sz w:val="28"/>
          <w:szCs w:val="28"/>
        </w:rPr>
        <w:t xml:space="preserve"> рік – </w:t>
      </w:r>
      <w:r w:rsidRPr="005C0283">
        <w:rPr>
          <w:color w:val="000000"/>
          <w:sz w:val="28"/>
          <w:szCs w:val="28"/>
          <w:lang w:val="uk-UA"/>
        </w:rPr>
        <w:t>21 835,7</w:t>
      </w:r>
      <w:r w:rsidRPr="005C0283">
        <w:rPr>
          <w:color w:val="000000"/>
          <w:sz w:val="28"/>
          <w:szCs w:val="28"/>
        </w:rPr>
        <w:t xml:space="preserve"> тис. грн.;</w:t>
      </w:r>
    </w:p>
    <w:p w:rsidR="00175724" w:rsidRPr="005C0283" w:rsidP="00175724" w14:paraId="074B98AA" w14:textId="77777777">
      <w:pPr>
        <w:pStyle w:val="ListParagraph"/>
        <w:numPr>
          <w:ilvl w:val="0"/>
          <w:numId w:val="1"/>
        </w:numPr>
        <w:ind w:left="0" w:firstLine="397"/>
        <w:contextualSpacing w:val="0"/>
        <w:jc w:val="both"/>
        <w:rPr>
          <w:color w:val="000000"/>
          <w:sz w:val="28"/>
          <w:szCs w:val="28"/>
        </w:rPr>
      </w:pPr>
      <w:r w:rsidRPr="005C0283">
        <w:rPr>
          <w:color w:val="000000"/>
          <w:sz w:val="28"/>
          <w:szCs w:val="28"/>
        </w:rPr>
        <w:t xml:space="preserve">Цільова програма заходів та робіт з мобілізаційної підготовки та військової служби в Броварській міській територіальній громаді на 2022-2026 роки – </w:t>
      </w:r>
      <w:r w:rsidRPr="005C0283">
        <w:rPr>
          <w:color w:val="000000"/>
          <w:sz w:val="28"/>
          <w:szCs w:val="28"/>
          <w:lang w:val="uk-UA"/>
        </w:rPr>
        <w:t>1 167,0</w:t>
      </w:r>
      <w:r w:rsidRPr="005C0283">
        <w:rPr>
          <w:color w:val="000000"/>
          <w:sz w:val="28"/>
          <w:szCs w:val="28"/>
        </w:rPr>
        <w:t xml:space="preserve"> тис. грн.;</w:t>
      </w:r>
    </w:p>
    <w:p w:rsidR="00175724" w:rsidRPr="005C0283" w:rsidP="00175724" w14:paraId="7A2C623C" w14:textId="77777777">
      <w:pPr>
        <w:pStyle w:val="ListParagraph"/>
        <w:numPr>
          <w:ilvl w:val="0"/>
          <w:numId w:val="1"/>
        </w:numPr>
        <w:ind w:left="0" w:firstLine="397"/>
        <w:contextualSpacing w:val="0"/>
        <w:jc w:val="both"/>
        <w:rPr>
          <w:color w:val="000000"/>
          <w:sz w:val="28"/>
          <w:szCs w:val="28"/>
        </w:rPr>
      </w:pPr>
      <w:r w:rsidRPr="005C0283">
        <w:rPr>
          <w:color w:val="000000"/>
          <w:sz w:val="28"/>
          <w:szCs w:val="28"/>
        </w:rPr>
        <w:t xml:space="preserve">Програма забезпечення життєдіяльності критичної інфраструктури Броварської міської територіальної громади Київської області на 2023-2027 роки – </w:t>
      </w:r>
      <w:r w:rsidRPr="005C0283">
        <w:rPr>
          <w:color w:val="000000"/>
          <w:sz w:val="28"/>
          <w:szCs w:val="28"/>
          <w:lang w:val="uk-UA"/>
        </w:rPr>
        <w:t>7 500,0</w:t>
      </w:r>
      <w:r w:rsidRPr="005C0283">
        <w:rPr>
          <w:color w:val="000000"/>
          <w:sz w:val="28"/>
          <w:szCs w:val="28"/>
        </w:rPr>
        <w:t xml:space="preserve"> тис. грн.; </w:t>
      </w:r>
    </w:p>
    <w:p w:rsidR="00175724" w:rsidRPr="005C0283" w:rsidP="00175724" w14:paraId="13C185A5" w14:textId="77777777">
      <w:pPr>
        <w:pStyle w:val="ListParagraph"/>
        <w:numPr>
          <w:ilvl w:val="0"/>
          <w:numId w:val="1"/>
        </w:numPr>
        <w:ind w:left="0" w:firstLine="397"/>
        <w:contextualSpacing w:val="0"/>
        <w:jc w:val="both"/>
        <w:rPr>
          <w:color w:val="000000"/>
          <w:sz w:val="28"/>
          <w:szCs w:val="28"/>
        </w:rPr>
      </w:pPr>
      <w:r w:rsidRPr="005C0283">
        <w:rPr>
          <w:color w:val="000000"/>
          <w:sz w:val="28"/>
          <w:szCs w:val="28"/>
        </w:rPr>
        <w:t>Програма «Безпечна громада» на 202</w:t>
      </w:r>
      <w:r w:rsidRPr="005C0283">
        <w:rPr>
          <w:color w:val="000000"/>
          <w:sz w:val="28"/>
          <w:szCs w:val="28"/>
          <w:lang w:val="uk-UA"/>
        </w:rPr>
        <w:t>5</w:t>
      </w:r>
      <w:r w:rsidRPr="005C0283">
        <w:rPr>
          <w:color w:val="000000"/>
          <w:sz w:val="28"/>
          <w:szCs w:val="28"/>
        </w:rPr>
        <w:t>-202</w:t>
      </w:r>
      <w:r w:rsidRPr="005C0283">
        <w:rPr>
          <w:color w:val="000000"/>
          <w:sz w:val="28"/>
          <w:szCs w:val="28"/>
          <w:lang w:val="uk-UA"/>
        </w:rPr>
        <w:t>9</w:t>
      </w:r>
      <w:r w:rsidRPr="005C0283">
        <w:rPr>
          <w:color w:val="000000"/>
          <w:sz w:val="28"/>
          <w:szCs w:val="28"/>
        </w:rPr>
        <w:t xml:space="preserve"> роки – </w:t>
      </w:r>
      <w:r w:rsidRPr="005C0283">
        <w:rPr>
          <w:color w:val="000000"/>
          <w:sz w:val="28"/>
          <w:szCs w:val="28"/>
          <w:lang w:val="uk-UA"/>
        </w:rPr>
        <w:t>5 585,9</w:t>
      </w:r>
      <w:r w:rsidRPr="005C0283">
        <w:rPr>
          <w:color w:val="000000"/>
          <w:sz w:val="28"/>
          <w:szCs w:val="28"/>
        </w:rPr>
        <w:t xml:space="preserve"> тис. грн.</w:t>
      </w:r>
    </w:p>
    <w:p w:rsidR="00175724" w:rsidRPr="005C0283" w:rsidP="00175724" w14:paraId="0230C983"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На виконання та реалізацію завдань, визначених в Цільовій програмі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 в грудні 2025 року завершено будівництво місцевої автоматизованої системи централізованого оповіщення. </w:t>
      </w:r>
    </w:p>
    <w:p w:rsidR="00175724" w:rsidRPr="005C0283" w:rsidP="00175724" w14:paraId="24AF4D68" w14:textId="77777777">
      <w:pPr>
        <w:spacing w:after="0" w:line="240" w:lineRule="auto"/>
        <w:ind w:firstLine="397"/>
        <w:jc w:val="both"/>
        <w:rPr>
          <w:rFonts w:ascii="Times New Roman" w:hAnsi="Times New Roman" w:cs="Times New Roman"/>
          <w:sz w:val="28"/>
          <w:szCs w:val="28"/>
          <w:lang w:val="uk"/>
        </w:rPr>
      </w:pPr>
      <w:r w:rsidRPr="005C0283">
        <w:rPr>
          <w:rFonts w:ascii="Times New Roman" w:hAnsi="Times New Roman" w:cs="Times New Roman"/>
          <w:sz w:val="28"/>
          <w:szCs w:val="28"/>
          <w:lang w:val="uk"/>
        </w:rPr>
        <w:t>З початку 2025 року</w:t>
      </w:r>
      <w:r w:rsidRPr="005C0283">
        <w:rPr>
          <w:rFonts w:ascii="Times New Roman" w:hAnsi="Times New Roman" w:cs="Times New Roman"/>
          <w:b/>
          <w:sz w:val="28"/>
          <w:szCs w:val="28"/>
          <w:lang w:val="uk"/>
        </w:rPr>
        <w:t xml:space="preserve"> </w:t>
      </w:r>
      <w:r w:rsidRPr="005C0283">
        <w:rPr>
          <w:rFonts w:ascii="Times New Roman" w:hAnsi="Times New Roman" w:cs="Times New Roman"/>
          <w:sz w:val="28"/>
          <w:szCs w:val="28"/>
          <w:lang w:val="uk"/>
        </w:rPr>
        <w:t>проведено 18 засідань Київської обласної комісії з питань техногенно-екологічної безпеки та надзвичайних ситуацій, на яких розглянуто 43 питання у сфері цивільного захисту.</w:t>
      </w:r>
    </w:p>
    <w:p w:rsidR="00175724" w:rsidRPr="005C0283" w:rsidP="00175724" w14:paraId="743945B4" w14:textId="77777777">
      <w:pPr>
        <w:pStyle w:val="ListParagraph"/>
        <w:ind w:left="0" w:firstLine="397"/>
        <w:jc w:val="both"/>
        <w:rPr>
          <w:color w:val="000000"/>
          <w:sz w:val="28"/>
          <w:szCs w:val="28"/>
        </w:rPr>
      </w:pPr>
      <w:r w:rsidRPr="005C0283">
        <w:rPr>
          <w:color w:val="000000"/>
          <w:sz w:val="28"/>
          <w:szCs w:val="28"/>
        </w:rPr>
        <w:t xml:space="preserve">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укриттів в закладах освіти, приміщеннях комунальної власності, житлово-експлуатаційних контор, тощо.  </w:t>
      </w:r>
    </w:p>
    <w:p w:rsidR="00175724" w:rsidRPr="005C0283" w:rsidP="00175724" w14:paraId="543400B4" w14:textId="77777777">
      <w:pPr>
        <w:pBdr>
          <w:top w:val="nil"/>
          <w:left w:val="nil"/>
          <w:bottom w:val="nil"/>
          <w:right w:val="nil"/>
          <w:between w:val="nil"/>
        </w:pBdr>
        <w:spacing w:after="0" w:line="240" w:lineRule="auto"/>
        <w:ind w:firstLine="397"/>
        <w:jc w:val="both"/>
        <w:rPr>
          <w:rFonts w:ascii="Times New Roman" w:hAnsi="Times New Roman" w:cs="Times New Roman"/>
          <w:color w:val="000000"/>
          <w:sz w:val="28"/>
          <w:szCs w:val="28"/>
          <w:lang w:val="uk"/>
        </w:rPr>
      </w:pPr>
      <w:r w:rsidRPr="005C0283">
        <w:rPr>
          <w:rFonts w:ascii="Times New Roman" w:hAnsi="Times New Roman" w:cs="Times New Roman"/>
          <w:color w:val="000000"/>
          <w:sz w:val="28"/>
          <w:szCs w:val="28"/>
        </w:rPr>
        <w:t>Д</w:t>
      </w:r>
      <w:r w:rsidRPr="005C0283">
        <w:rPr>
          <w:rFonts w:ascii="Times New Roman" w:hAnsi="Times New Roman" w:cs="Times New Roman"/>
          <w:color w:val="000000"/>
          <w:sz w:val="28"/>
          <w:szCs w:val="28"/>
          <w:lang w:val="uk"/>
        </w:rPr>
        <w:t>ля захисту населення громади фонд захисних споруд цивільного захисту станом на 01.01.2026 налічує 84 одиниці місткістю 33626 осіб (забезпечує укриття 29 % населення), з них: 23 сховища місткістю 10420 осіб, 12 протирадіаційних укриттів місткістю 3270 осіб; 49 найпростіших укриттів місткістю 19936 осіб.</w:t>
      </w:r>
    </w:p>
    <w:p w:rsidR="00175724" w:rsidRPr="005C0283" w:rsidP="00175724" w14:paraId="6A0BCC09" w14:textId="77777777">
      <w:pPr>
        <w:pStyle w:val="NoSpacing"/>
        <w:ind w:firstLine="397"/>
        <w:jc w:val="both"/>
        <w:rPr>
          <w:sz w:val="28"/>
          <w:szCs w:val="28"/>
        </w:rPr>
      </w:pPr>
      <w:r w:rsidRPr="005C0283">
        <w:rPr>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4" w:history="1">
        <w:r w:rsidRPr="005C0283">
          <w:rPr>
            <w:rStyle w:val="Hyperlink"/>
            <w:sz w:val="28"/>
            <w:szCs w:val="28"/>
          </w:rPr>
          <w:t>https://brovary-rada.gov.ua/meshkantsiu/bezpeka</w:t>
        </w:r>
      </w:hyperlink>
      <w:r w:rsidRPr="005C0283">
        <w:rPr>
          <w:sz w:val="28"/>
          <w:szCs w:val="28"/>
        </w:rPr>
        <w:t xml:space="preserve">, та Київської області за посиланням: </w:t>
      </w:r>
      <w:hyperlink r:id="rId5" w:history="1">
        <w:r w:rsidRPr="005C0283">
          <w:rPr>
            <w:rStyle w:val="Hyperlink"/>
            <w:sz w:val="28"/>
            <w:szCs w:val="28"/>
          </w:rPr>
          <w:t>https://koda.gov.ua/gromadskosti/vidkryti-dani/ukryttya/</w:t>
        </w:r>
      </w:hyperlink>
      <w:r w:rsidRPr="005C0283">
        <w:rPr>
          <w:sz w:val="28"/>
          <w:szCs w:val="28"/>
        </w:rPr>
        <w:t xml:space="preserve">. </w:t>
      </w:r>
    </w:p>
    <w:p w:rsidR="00175724" w:rsidRPr="005C0283" w:rsidP="00175724" w14:paraId="619F5C85" w14:textId="77777777">
      <w:pPr>
        <w:pStyle w:val="NoSpacing"/>
        <w:ind w:firstLine="397"/>
        <w:jc w:val="both"/>
        <w:rPr>
          <w:rFonts w:eastAsia="Calibri"/>
          <w:color w:val="000000"/>
          <w:sz w:val="28"/>
          <w:szCs w:val="28"/>
          <w:lang w:eastAsia="en-US"/>
        </w:rPr>
      </w:pPr>
      <w:r w:rsidRPr="005C0283">
        <w:rPr>
          <w:rFonts w:eastAsia="Calibri"/>
          <w:color w:val="000000"/>
          <w:sz w:val="28"/>
          <w:szCs w:val="28"/>
          <w:lang w:eastAsia="en-US"/>
        </w:rPr>
        <w:t>У випадку аварійного відключення електроенергії передбачено функціонування 8  стаціонарних «Пунктів незламності».</w:t>
      </w:r>
    </w:p>
    <w:p w:rsidR="00175724" w:rsidRPr="005C0283" w:rsidP="00175724" w14:paraId="39AD3FB2" w14:textId="77777777">
      <w:pPr>
        <w:pStyle w:val="ListParagraph"/>
        <w:widowControl w:val="0"/>
        <w:tabs>
          <w:tab w:val="center" w:pos="4820"/>
          <w:tab w:val="right" w:pos="9641"/>
        </w:tabs>
        <w:snapToGrid w:val="0"/>
        <w:ind w:left="0" w:firstLine="397"/>
        <w:jc w:val="both"/>
        <w:rPr>
          <w:color w:val="000000"/>
          <w:sz w:val="28"/>
          <w:szCs w:val="28"/>
        </w:rPr>
      </w:pPr>
      <w:r w:rsidRPr="005C0283">
        <w:rPr>
          <w:color w:val="000000"/>
          <w:sz w:val="28"/>
          <w:szCs w:val="28"/>
          <w:lang w:val="uk-UA"/>
        </w:rPr>
        <w:t>У</w:t>
      </w:r>
      <w:r w:rsidRPr="005C0283">
        <w:rPr>
          <w:color w:val="000000"/>
          <w:sz w:val="28"/>
          <w:szCs w:val="28"/>
        </w:rPr>
        <w:t xml:space="preserve"> селах Требухів та Княжичі</w:t>
      </w:r>
      <w:r w:rsidRPr="005C0283">
        <w:rPr>
          <w:color w:val="000000"/>
          <w:sz w:val="28"/>
          <w:szCs w:val="28"/>
          <w:lang w:val="uk-UA"/>
        </w:rPr>
        <w:t xml:space="preserve"> діють</w:t>
      </w:r>
      <w:r w:rsidRPr="005C0283">
        <w:rPr>
          <w:color w:val="000000"/>
          <w:sz w:val="28"/>
          <w:szCs w:val="28"/>
        </w:rPr>
        <w:t xml:space="preserve"> поліцейські станції, які забезпечено усім необхідним обладнанням та транспортом. Правопорядок у м. Бровари забезпечується Броварським районним управлінням поліції ГУ Національної </w:t>
      </w:r>
      <w:r w:rsidRPr="005C0283">
        <w:rPr>
          <w:color w:val="000000"/>
          <w:sz w:val="28"/>
          <w:szCs w:val="28"/>
        </w:rPr>
        <w:t>поліції України в Київській області.</w:t>
      </w:r>
    </w:p>
    <w:p w:rsidR="00175724" w:rsidRPr="005C0283" w:rsidP="00175724" w14:paraId="46716049" w14:textId="77777777">
      <w:pPr>
        <w:widowControl w:val="0"/>
        <w:spacing w:after="0" w:line="240" w:lineRule="auto"/>
        <w:ind w:firstLine="397"/>
        <w:jc w:val="both"/>
        <w:rPr>
          <w:rFonts w:ascii="Times New Roman" w:eastAsia="Calibri" w:hAnsi="Times New Roman" w:cs="Times New Roman"/>
          <w:color w:val="000000"/>
          <w:sz w:val="28"/>
          <w:szCs w:val="28"/>
          <w:lang w:eastAsia="en-US"/>
        </w:rPr>
      </w:pPr>
      <w:r w:rsidRPr="005C0283">
        <w:rPr>
          <w:rFonts w:ascii="Times New Roman" w:eastAsia="Calibri" w:hAnsi="Times New Roman" w:cs="Times New Roman"/>
          <w:color w:val="000000"/>
          <w:sz w:val="28"/>
          <w:szCs w:val="28"/>
          <w:lang w:eastAsia="en-US"/>
        </w:rPr>
        <w:t>Для забезпечення громадської безпеки на вулицях громади, скверах, парках, зупинках громадського транспорту, об’єктах комунальної власності, зокрема навчальних закладах та закладах охорони здоров’я встановлено та підключено 222 камери відеоспостереження.</w:t>
      </w:r>
    </w:p>
    <w:p w:rsidR="00175724" w:rsidRPr="005C0283" w:rsidP="00175724" w14:paraId="0687BB72" w14:textId="77777777">
      <w:pPr>
        <w:widowControl w:val="0"/>
        <w:spacing w:after="0" w:line="240" w:lineRule="auto"/>
        <w:ind w:firstLine="397"/>
        <w:jc w:val="both"/>
        <w:rPr>
          <w:rFonts w:ascii="Times New Roman" w:eastAsia="Calibri" w:hAnsi="Times New Roman" w:cs="Times New Roman"/>
          <w:color w:val="000000"/>
          <w:sz w:val="28"/>
          <w:szCs w:val="28"/>
          <w:lang w:eastAsia="en-US"/>
        </w:rPr>
      </w:pPr>
      <w:r w:rsidRPr="005C0283">
        <w:rPr>
          <w:rFonts w:ascii="Times New Roman" w:eastAsia="Calibri" w:hAnsi="Times New Roman" w:cs="Times New Roman"/>
          <w:color w:val="000000"/>
          <w:sz w:val="28"/>
          <w:szCs w:val="28"/>
          <w:lang w:eastAsia="en-US"/>
        </w:rPr>
        <w:t>Крім того у 2025 році в тестовому режимі на дорогах громади встановлені 6 комплексів автоматичної фото- та відеофіксації правопорушень у сфері забезпечення безпеки дорожнього руху.</w:t>
      </w:r>
    </w:p>
    <w:p w:rsidR="00175724" w:rsidRPr="005C0283" w:rsidP="00175724" w14:paraId="202EBF9C"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На перехрестях вулиць міста встановлено блоки безперебійного живлення для світлофорів, що регулюють дорожній рух за відсутності електроенергії. Всього встановлено обладнання автономного живлення на 29 світлофорних об’єктах, що зменшує ризик виникнення аварій на дорогах під час відключень електроенергії та забезпечує комфортний і безпечний рух транспорту і пішоходів. </w:t>
      </w:r>
    </w:p>
    <w:p w:rsidR="00175724" w:rsidRPr="005C0283" w:rsidP="00175724" w14:paraId="3C798A2E" w14:textId="77777777">
      <w:pPr>
        <w:pStyle w:val="BodyText2"/>
        <w:spacing w:after="0" w:line="240" w:lineRule="auto"/>
        <w:ind w:firstLine="397"/>
        <w:contextualSpacing/>
        <w:jc w:val="both"/>
        <w:rPr>
          <w:color w:val="000000"/>
          <w:sz w:val="28"/>
          <w:szCs w:val="28"/>
        </w:rPr>
      </w:pPr>
      <w:r w:rsidRPr="005C0283">
        <w:rPr>
          <w:color w:val="000000"/>
          <w:sz w:val="28"/>
          <w:szCs w:val="28"/>
        </w:rPr>
        <w:t>З метою сприяння обороні України шляхом максимально широкого залучення громадян до дій, спрямованих на забезпечення воєнної безпеки, суверенітету і територіальної цілісності держави, стримування і відсіч агресії та завдання противнику неприйнятних втрат рішенням сесії Броварської міської ради від 28.11.2024 № 1855-82-08 створено Комунальний заклад Броварської міської ради Броварського району Київської області «Броварський міський центр підготовки населення до національного спротиву».</w:t>
      </w:r>
    </w:p>
    <w:p w:rsidR="00175724" w:rsidRPr="005C0283" w:rsidP="00175724" w14:paraId="1DB6DDA1" w14:textId="77777777">
      <w:pPr>
        <w:pStyle w:val="BodyText2"/>
        <w:spacing w:after="0" w:line="240" w:lineRule="auto"/>
        <w:ind w:firstLine="397"/>
        <w:contextualSpacing/>
        <w:jc w:val="both"/>
        <w:rPr>
          <w:color w:val="000000"/>
          <w:sz w:val="28"/>
          <w:szCs w:val="28"/>
        </w:rPr>
      </w:pPr>
      <w:r w:rsidRPr="005C0283">
        <w:rPr>
          <w:color w:val="000000"/>
          <w:sz w:val="28"/>
          <w:szCs w:val="28"/>
        </w:rPr>
        <w:t>Протягом 2025 року центр провів 5 базових курсів, де підготовку пройшли 515 курсантів, які розуміють необхідність базових військових навичок в умовах повномасштабної війни.</w:t>
      </w:r>
    </w:p>
    <w:bookmarkEnd w:id="3"/>
    <w:p w:rsidR="00175724" w:rsidRPr="005C0283" w:rsidP="00175724" w14:paraId="0B6137F1" w14:textId="77777777">
      <w:pPr>
        <w:pStyle w:val="NoSpacing"/>
        <w:ind w:firstLine="397"/>
        <w:jc w:val="both"/>
        <w:rPr>
          <w:sz w:val="28"/>
          <w:szCs w:val="28"/>
        </w:rPr>
      </w:pPr>
    </w:p>
    <w:p w:rsidR="00175724" w:rsidRPr="005C0283" w:rsidP="00175724" w14:paraId="2BABD2D9" w14:textId="77777777">
      <w:pPr>
        <w:autoSpaceDE w:val="0"/>
        <w:autoSpaceDN w:val="0"/>
        <w:adjustRightInd w:val="0"/>
        <w:spacing w:after="0" w:line="240" w:lineRule="auto"/>
        <w:ind w:firstLine="397"/>
        <w:jc w:val="both"/>
        <w:rPr>
          <w:rFonts w:ascii="Times New Roman" w:hAnsi="Times New Roman" w:cs="Times New Roman"/>
          <w:b/>
          <w:i/>
          <w:sz w:val="28"/>
          <w:szCs w:val="28"/>
        </w:rPr>
      </w:pPr>
      <w:r w:rsidRPr="005C0283">
        <w:rPr>
          <w:rFonts w:ascii="Times New Roman" w:hAnsi="Times New Roman" w:cs="Times New Roman"/>
          <w:b/>
          <w:sz w:val="28"/>
          <w:szCs w:val="28"/>
        </w:rPr>
        <w:t xml:space="preserve">                              </w:t>
      </w:r>
      <w:r w:rsidRPr="005C0283">
        <w:rPr>
          <w:rFonts w:ascii="Times New Roman" w:hAnsi="Times New Roman" w:cs="Times New Roman"/>
          <w:b/>
          <w:i/>
          <w:sz w:val="28"/>
          <w:szCs w:val="28"/>
        </w:rPr>
        <w:t>Соціальний захист населення</w:t>
      </w:r>
    </w:p>
    <w:p w:rsidR="00175724" w:rsidRPr="005C0283" w:rsidP="00175724" w14:paraId="79C48E71" w14:textId="77777777">
      <w:pPr>
        <w:pStyle w:val="BodyTextIndent30"/>
        <w:shd w:val="clear" w:color="auto" w:fill="FFFFFF"/>
        <w:spacing w:after="0"/>
        <w:ind w:left="0" w:firstLine="397"/>
        <w:contextualSpacing/>
        <w:jc w:val="both"/>
        <w:rPr>
          <w:color w:val="000000"/>
          <w:sz w:val="28"/>
          <w:szCs w:val="28"/>
        </w:rPr>
      </w:pPr>
      <w:r w:rsidRPr="005C0283">
        <w:rPr>
          <w:color w:val="000000"/>
          <w:sz w:val="28"/>
          <w:szCs w:val="28"/>
        </w:rPr>
        <w:t>За умов повномасштабної військової агресії російської федерації проти України, яка продовжує завдавати непоправної шкоди соціальній безпеці України, на особливу увагу з боку органів державної влади заслуговує питання надання підтримки соціально вразливим верствам населення та удосконалення наявного переліку соціальних послуг.</w:t>
      </w:r>
    </w:p>
    <w:p w:rsidR="00175724" w:rsidRPr="005C0283" w:rsidP="00175724" w14:paraId="04998D6D"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Відповідно реєстру Броварської міської територіальної громади станом на 01.01.2026 року в громаді зареєстровано 116600 осіб, в тому числі: місто Бровари – 104088 осіб, село Княжичі – 5898 осіб, село Требухів – 6579 осіб, село Сотницьке – 35 осіб.</w:t>
      </w:r>
    </w:p>
    <w:p w:rsidR="00175724" w:rsidP="00175724" w14:paraId="11D33231" w14:textId="77777777">
      <w:pPr>
        <w:spacing w:after="0" w:line="240" w:lineRule="auto"/>
        <w:ind w:firstLine="397"/>
        <w:jc w:val="center"/>
        <w:rPr>
          <w:rFonts w:ascii="Times New Roman" w:hAnsi="Times New Roman" w:cs="Times New Roman"/>
          <w:b/>
          <w:bCs/>
          <w:color w:val="000000"/>
          <w:sz w:val="28"/>
          <w:szCs w:val="28"/>
        </w:rPr>
      </w:pPr>
    </w:p>
    <w:p w:rsidR="00175724" w:rsidP="00175724" w14:paraId="6E393FFD" w14:textId="77777777">
      <w:pPr>
        <w:spacing w:after="0" w:line="240" w:lineRule="auto"/>
        <w:ind w:firstLine="397"/>
        <w:jc w:val="center"/>
        <w:rPr>
          <w:rFonts w:ascii="Times New Roman" w:hAnsi="Times New Roman" w:cs="Times New Roman"/>
          <w:b/>
          <w:bCs/>
          <w:color w:val="000000"/>
          <w:sz w:val="28"/>
          <w:szCs w:val="28"/>
        </w:rPr>
      </w:pPr>
    </w:p>
    <w:p w:rsidR="00175724" w:rsidP="00175724" w14:paraId="2558C3F9" w14:textId="77777777">
      <w:pPr>
        <w:spacing w:after="0" w:line="240" w:lineRule="auto"/>
        <w:ind w:firstLine="397"/>
        <w:jc w:val="center"/>
        <w:rPr>
          <w:rFonts w:ascii="Times New Roman" w:hAnsi="Times New Roman" w:cs="Times New Roman"/>
          <w:b/>
          <w:bCs/>
          <w:color w:val="000000"/>
          <w:sz w:val="28"/>
          <w:szCs w:val="28"/>
        </w:rPr>
      </w:pPr>
    </w:p>
    <w:p w:rsidR="00175724" w:rsidP="00175724" w14:paraId="5962F30F" w14:textId="24AB9B0D">
      <w:pPr>
        <w:spacing w:after="0" w:line="240" w:lineRule="auto"/>
        <w:ind w:firstLine="397"/>
        <w:jc w:val="center"/>
        <w:rPr>
          <w:rFonts w:ascii="Times New Roman" w:hAnsi="Times New Roman" w:cs="Times New Roman"/>
          <w:b/>
          <w:bCs/>
          <w:color w:val="000000"/>
          <w:sz w:val="28"/>
          <w:szCs w:val="28"/>
        </w:rPr>
      </w:pPr>
    </w:p>
    <w:p w:rsidR="00175724" w:rsidP="00175724" w14:paraId="66680DD9" w14:textId="47E0F04E">
      <w:pPr>
        <w:spacing w:after="0" w:line="240" w:lineRule="auto"/>
        <w:ind w:firstLine="397"/>
        <w:jc w:val="center"/>
        <w:rPr>
          <w:rFonts w:ascii="Times New Roman" w:hAnsi="Times New Roman" w:cs="Times New Roman"/>
          <w:b/>
          <w:bCs/>
          <w:color w:val="000000"/>
          <w:sz w:val="28"/>
          <w:szCs w:val="28"/>
        </w:rPr>
      </w:pPr>
    </w:p>
    <w:p w:rsidR="00175724" w:rsidP="00175724" w14:paraId="1B6FCABD" w14:textId="2AC16571">
      <w:pPr>
        <w:spacing w:after="0" w:line="240" w:lineRule="auto"/>
        <w:ind w:firstLine="397"/>
        <w:jc w:val="center"/>
        <w:rPr>
          <w:rFonts w:ascii="Times New Roman" w:hAnsi="Times New Roman" w:cs="Times New Roman"/>
          <w:b/>
          <w:bCs/>
          <w:color w:val="000000"/>
          <w:sz w:val="28"/>
          <w:szCs w:val="28"/>
        </w:rPr>
      </w:pPr>
    </w:p>
    <w:p w:rsidR="00175724" w:rsidP="00175724" w14:paraId="585D5D0B" w14:textId="77777777">
      <w:pPr>
        <w:spacing w:after="0" w:line="240" w:lineRule="auto"/>
        <w:ind w:firstLine="397"/>
        <w:jc w:val="center"/>
        <w:rPr>
          <w:rFonts w:ascii="Times New Roman" w:hAnsi="Times New Roman" w:cs="Times New Roman"/>
          <w:b/>
          <w:bCs/>
          <w:color w:val="000000"/>
          <w:sz w:val="28"/>
          <w:szCs w:val="28"/>
        </w:rPr>
      </w:pPr>
    </w:p>
    <w:p w:rsidR="00175724" w:rsidP="00175724" w14:paraId="44136ADA" w14:textId="77777777">
      <w:pPr>
        <w:spacing w:after="0" w:line="240" w:lineRule="auto"/>
        <w:ind w:firstLine="397"/>
        <w:jc w:val="center"/>
        <w:rPr>
          <w:rFonts w:ascii="Times New Roman" w:hAnsi="Times New Roman" w:cs="Times New Roman"/>
          <w:b/>
          <w:bCs/>
          <w:color w:val="000000"/>
          <w:sz w:val="28"/>
          <w:szCs w:val="28"/>
        </w:rPr>
      </w:pPr>
    </w:p>
    <w:p w:rsidR="00175724" w:rsidP="00175724" w14:paraId="37F71652" w14:textId="77777777">
      <w:pPr>
        <w:spacing w:after="0" w:line="240" w:lineRule="auto"/>
        <w:ind w:firstLine="397"/>
        <w:jc w:val="center"/>
        <w:rPr>
          <w:rFonts w:ascii="Times New Roman" w:hAnsi="Times New Roman" w:cs="Times New Roman"/>
          <w:b/>
          <w:bCs/>
          <w:color w:val="000000"/>
          <w:sz w:val="28"/>
          <w:szCs w:val="28"/>
        </w:rPr>
      </w:pPr>
    </w:p>
    <w:p w:rsidR="00175724" w:rsidRPr="005C0283" w:rsidP="00175724" w14:paraId="1D201B90" w14:textId="77777777">
      <w:pPr>
        <w:spacing w:after="0" w:line="240" w:lineRule="auto"/>
        <w:ind w:firstLine="397"/>
        <w:jc w:val="center"/>
        <w:rPr>
          <w:rFonts w:ascii="Times New Roman" w:hAnsi="Times New Roman" w:cs="Times New Roman"/>
          <w:b/>
          <w:bCs/>
          <w:color w:val="000000"/>
          <w:sz w:val="28"/>
          <w:szCs w:val="28"/>
        </w:rPr>
      </w:pPr>
      <w:r w:rsidRPr="005C0283">
        <w:rPr>
          <w:rFonts w:ascii="Times New Roman" w:hAnsi="Times New Roman" w:cs="Times New Roman"/>
          <w:b/>
          <w:bCs/>
          <w:color w:val="000000"/>
          <w:sz w:val="28"/>
          <w:szCs w:val="28"/>
        </w:rPr>
        <w:t xml:space="preserve">Населення Броварської міської територіальної </w:t>
      </w:r>
    </w:p>
    <w:p w:rsidR="00175724" w:rsidRPr="005C0283" w:rsidP="00175724" w14:paraId="73CE19A2" w14:textId="77777777">
      <w:pPr>
        <w:spacing w:after="0" w:line="240" w:lineRule="auto"/>
        <w:ind w:firstLine="397"/>
        <w:jc w:val="center"/>
        <w:rPr>
          <w:rFonts w:ascii="Times New Roman" w:hAnsi="Times New Roman" w:cs="Times New Roman"/>
          <w:b/>
          <w:bCs/>
          <w:color w:val="000000"/>
          <w:sz w:val="28"/>
          <w:szCs w:val="28"/>
        </w:rPr>
      </w:pPr>
      <w:r w:rsidRPr="005C0283">
        <w:rPr>
          <w:rFonts w:ascii="Times New Roman" w:hAnsi="Times New Roman" w:cs="Times New Roman"/>
          <w:b/>
          <w:bCs/>
          <w:color w:val="000000"/>
          <w:sz w:val="28"/>
          <w:szCs w:val="28"/>
        </w:rPr>
        <w:t>громади у 2024-2025 роках, (осіб)</w:t>
      </w:r>
    </w:p>
    <w:p w:rsidR="00175724" w:rsidRPr="005C0283" w:rsidP="00175724" w14:paraId="44BA5024" w14:textId="77777777">
      <w:pPr>
        <w:spacing w:after="0" w:line="240" w:lineRule="auto"/>
        <w:ind w:firstLine="397"/>
        <w:jc w:val="both"/>
        <w:rPr>
          <w:rFonts w:ascii="Times New Roman" w:hAnsi="Times New Roman" w:cs="Times New Roman"/>
          <w:noProof/>
          <w:sz w:val="28"/>
          <w:szCs w:val="28"/>
        </w:rPr>
      </w:pPr>
      <w:r w:rsidRPr="005C0283">
        <w:rPr>
          <w:rFonts w:ascii="Times New Roman" w:hAnsi="Times New Roman" w:cs="Times New Roman"/>
          <w:noProof/>
        </w:rPr>
        <w:drawing>
          <wp:inline distT="0" distB="0" distL="0" distR="0">
            <wp:extent cx="5871210" cy="3372485"/>
            <wp:effectExtent l="0" t="0" r="15240" b="1841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75724" w:rsidRPr="005C0283" w:rsidP="00175724" w14:paraId="3AA14B52" w14:textId="77777777">
      <w:pPr>
        <w:spacing w:after="0" w:line="240" w:lineRule="auto"/>
        <w:ind w:firstLine="397"/>
        <w:jc w:val="both"/>
        <w:rPr>
          <w:rFonts w:ascii="Times New Roman" w:hAnsi="Times New Roman" w:cs="Times New Roman"/>
          <w:noProof/>
          <w:sz w:val="28"/>
          <w:szCs w:val="28"/>
        </w:rPr>
      </w:pPr>
    </w:p>
    <w:p w:rsidR="00175724" w:rsidRPr="005C0283" w:rsidP="00175724" w14:paraId="58D36540" w14:textId="77777777">
      <w:pPr>
        <w:spacing w:after="0" w:line="240" w:lineRule="auto"/>
        <w:ind w:firstLine="397"/>
        <w:jc w:val="center"/>
        <w:rPr>
          <w:rFonts w:ascii="Times New Roman" w:hAnsi="Times New Roman" w:cs="Times New Roman"/>
          <w:b/>
          <w:bCs/>
          <w:noProof/>
          <w:sz w:val="28"/>
          <w:szCs w:val="28"/>
        </w:rPr>
      </w:pPr>
      <w:r w:rsidRPr="005C0283">
        <w:rPr>
          <w:rFonts w:ascii="Times New Roman" w:hAnsi="Times New Roman" w:cs="Times New Roman"/>
          <w:b/>
          <w:bCs/>
          <w:noProof/>
          <w:sz w:val="28"/>
          <w:szCs w:val="28"/>
        </w:rPr>
        <w:t>Демографічний стан у громаді у 2024-2025 роках, (осіб)</w:t>
      </w:r>
    </w:p>
    <w:p w:rsidR="00175724" w:rsidRPr="005C0283" w:rsidP="00175724" w14:paraId="40E027A2" w14:textId="77777777">
      <w:pPr>
        <w:spacing w:after="0" w:line="240" w:lineRule="auto"/>
        <w:ind w:firstLine="397"/>
        <w:jc w:val="center"/>
        <w:rPr>
          <w:rFonts w:ascii="Times New Roman" w:hAnsi="Times New Roman" w:cs="Times New Roman"/>
          <w:b/>
          <w:bCs/>
          <w:color w:val="000000"/>
          <w:sz w:val="28"/>
          <w:szCs w:val="28"/>
        </w:rPr>
      </w:pPr>
      <w:r w:rsidRPr="005C0283">
        <w:rPr>
          <w:rFonts w:ascii="Times New Roman" w:hAnsi="Times New Roman" w:cs="Times New Roman"/>
          <w:noProof/>
          <w:sz w:val="28"/>
          <w:szCs w:val="28"/>
        </w:rPr>
        <w:drawing>
          <wp:inline distT="0" distB="0" distL="0" distR="0">
            <wp:extent cx="5092700" cy="3435985"/>
            <wp:effectExtent l="0" t="0" r="12700" b="1206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75724" w:rsidRPr="005C0283" w:rsidP="00175724" w14:paraId="725D5474" w14:textId="77777777">
      <w:pPr>
        <w:pStyle w:val="ListParagraph"/>
        <w:shd w:val="clear" w:color="auto" w:fill="FFFFFF"/>
        <w:ind w:left="0" w:firstLine="397"/>
        <w:jc w:val="both"/>
        <w:rPr>
          <w:color w:val="000000"/>
          <w:sz w:val="28"/>
          <w:szCs w:val="28"/>
          <w:lang w:val="uk-UA"/>
        </w:rPr>
      </w:pPr>
      <w:r w:rsidRPr="005C0283">
        <w:rPr>
          <w:color w:val="000000"/>
          <w:sz w:val="28"/>
          <w:szCs w:val="28"/>
          <w:lang w:val="uk-UA"/>
        </w:rPr>
        <w:t>У зв’язку з продовженням активних бойових дій у низці регіонів України станом на 01.01.2026 в Єдиній інформаційній базі внутрішньо переміщених осіб (далі - ВПО) перебувало 22725 ВПО, в тому числі 4399 дітей. Порівняно з початком 2025 року чисельність ВПО збільшилась на 628 осіб.</w:t>
      </w:r>
    </w:p>
    <w:p w:rsidR="00175724" w:rsidP="00175724" w14:paraId="017DE7D8" w14:textId="77777777">
      <w:pPr>
        <w:spacing w:after="0" w:line="240" w:lineRule="auto"/>
        <w:ind w:firstLine="397"/>
        <w:jc w:val="center"/>
        <w:rPr>
          <w:rFonts w:ascii="Times New Roman" w:hAnsi="Times New Roman" w:cs="Times New Roman"/>
          <w:b/>
          <w:bCs/>
          <w:color w:val="000000"/>
          <w:sz w:val="28"/>
          <w:szCs w:val="28"/>
        </w:rPr>
      </w:pPr>
    </w:p>
    <w:p w:rsidR="00175724" w:rsidP="00175724" w14:paraId="56340D21" w14:textId="77777777">
      <w:pPr>
        <w:spacing w:after="0" w:line="240" w:lineRule="auto"/>
        <w:ind w:firstLine="397"/>
        <w:jc w:val="center"/>
        <w:rPr>
          <w:rFonts w:ascii="Times New Roman" w:hAnsi="Times New Roman" w:cs="Times New Roman"/>
          <w:b/>
          <w:bCs/>
          <w:color w:val="000000"/>
          <w:sz w:val="28"/>
          <w:szCs w:val="28"/>
        </w:rPr>
      </w:pPr>
    </w:p>
    <w:p w:rsidR="00175724" w:rsidRPr="005C0283" w:rsidP="00175724" w14:paraId="25E885A8" w14:textId="77777777">
      <w:pPr>
        <w:spacing w:after="0" w:line="240" w:lineRule="auto"/>
        <w:ind w:firstLine="397"/>
        <w:jc w:val="center"/>
        <w:rPr>
          <w:rFonts w:ascii="Times New Roman" w:hAnsi="Times New Roman" w:cs="Times New Roman"/>
          <w:b/>
          <w:bCs/>
          <w:color w:val="000000"/>
          <w:sz w:val="28"/>
          <w:szCs w:val="28"/>
        </w:rPr>
      </w:pPr>
      <w:r w:rsidRPr="005C0283">
        <w:rPr>
          <w:rFonts w:ascii="Times New Roman" w:hAnsi="Times New Roman" w:cs="Times New Roman"/>
          <w:b/>
          <w:bCs/>
          <w:color w:val="000000"/>
          <w:sz w:val="28"/>
          <w:szCs w:val="28"/>
        </w:rPr>
        <w:t xml:space="preserve">Кількість зареєстрованих внутрішньо переміщених осіб </w:t>
      </w:r>
    </w:p>
    <w:p w:rsidR="00175724" w:rsidRPr="005C0283" w:rsidP="00175724" w14:paraId="645C34BA" w14:textId="77777777">
      <w:pPr>
        <w:spacing w:after="0" w:line="240" w:lineRule="auto"/>
        <w:ind w:firstLine="397"/>
        <w:jc w:val="center"/>
        <w:rPr>
          <w:rFonts w:ascii="Times New Roman" w:hAnsi="Times New Roman" w:cs="Times New Roman"/>
          <w:b/>
          <w:bCs/>
          <w:color w:val="000000"/>
          <w:sz w:val="28"/>
          <w:szCs w:val="28"/>
        </w:rPr>
      </w:pPr>
      <w:r w:rsidRPr="005C0283">
        <w:rPr>
          <w:rFonts w:ascii="Times New Roman" w:hAnsi="Times New Roman" w:cs="Times New Roman"/>
          <w:b/>
          <w:bCs/>
          <w:color w:val="000000"/>
          <w:sz w:val="28"/>
          <w:szCs w:val="28"/>
        </w:rPr>
        <w:t>в Броварській міській територіальній громаді, (осіб)</w:t>
      </w:r>
    </w:p>
    <w:p w:rsidR="00175724" w:rsidRPr="005C0283" w:rsidP="00175724" w14:paraId="405FB456" w14:textId="77777777">
      <w:pPr>
        <w:spacing w:after="0" w:line="240" w:lineRule="auto"/>
        <w:ind w:firstLine="397"/>
        <w:jc w:val="center"/>
        <w:rPr>
          <w:rFonts w:ascii="Times New Roman" w:hAnsi="Times New Roman" w:cs="Times New Roman"/>
          <w:b/>
          <w:bCs/>
          <w:color w:val="000000"/>
          <w:sz w:val="28"/>
          <w:szCs w:val="28"/>
        </w:rPr>
      </w:pPr>
      <w:r w:rsidRPr="005C0283">
        <w:rPr>
          <w:rFonts w:ascii="Times New Roman" w:hAnsi="Times New Roman" w:cs="Times New Roman"/>
          <w:noProof/>
          <w:sz w:val="28"/>
          <w:szCs w:val="28"/>
        </w:rPr>
        <w:drawing>
          <wp:inline distT="0" distB="0" distL="0" distR="0">
            <wp:extent cx="4568825" cy="2932430"/>
            <wp:effectExtent l="0" t="0" r="3175" b="127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75724" w:rsidRPr="005C0283" w:rsidP="00175724" w14:paraId="32962F3E" w14:textId="77777777">
      <w:pPr>
        <w:spacing w:after="0" w:line="240" w:lineRule="auto"/>
        <w:ind w:firstLine="397"/>
        <w:jc w:val="center"/>
        <w:rPr>
          <w:rFonts w:ascii="Times New Roman" w:hAnsi="Times New Roman" w:cs="Times New Roman"/>
          <w:b/>
          <w:bCs/>
          <w:color w:val="000000"/>
          <w:sz w:val="28"/>
          <w:szCs w:val="28"/>
        </w:rPr>
      </w:pPr>
    </w:p>
    <w:p w:rsidR="00175724" w:rsidRPr="005C0283" w:rsidP="00175724" w14:paraId="469F3BDC" w14:textId="77777777">
      <w:pPr>
        <w:shd w:val="clear" w:color="auto" w:fill="FFFFFF"/>
        <w:tabs>
          <w:tab w:val="num" w:pos="0"/>
        </w:tabs>
        <w:spacing w:after="0" w:line="240" w:lineRule="auto"/>
        <w:ind w:firstLine="397"/>
        <w:jc w:val="both"/>
        <w:rPr>
          <w:rFonts w:ascii="Times New Roman" w:hAnsi="Times New Roman" w:cs="Times New Roman"/>
          <w:sz w:val="28"/>
          <w:szCs w:val="28"/>
          <w:shd w:val="clear" w:color="auto" w:fill="FFFFFF"/>
        </w:rPr>
      </w:pPr>
      <w:r w:rsidRPr="005C0283">
        <w:rPr>
          <w:rFonts w:ascii="Times New Roman" w:hAnsi="Times New Roman" w:cs="Times New Roman"/>
          <w:sz w:val="28"/>
          <w:szCs w:val="28"/>
        </w:rPr>
        <w:t xml:space="preserve">Для ВПО в громаді функціонує модульне містечко, яке облаштоване всім необхідним для проживання. </w:t>
      </w:r>
      <w:r w:rsidRPr="005C0283">
        <w:rPr>
          <w:rFonts w:ascii="Times New Roman" w:hAnsi="Times New Roman" w:cs="Times New Roman"/>
          <w:sz w:val="28"/>
          <w:szCs w:val="28"/>
          <w:shd w:val="clear" w:color="auto" w:fill="FFFFFF"/>
        </w:rPr>
        <w:t xml:space="preserve">Проживання в модульному містечку безкоштовне. </w:t>
      </w:r>
      <w:r w:rsidRPr="005C0283">
        <w:rPr>
          <w:rFonts w:ascii="Times New Roman" w:hAnsi="Times New Roman" w:cs="Times New Roman"/>
          <w:sz w:val="28"/>
          <w:szCs w:val="28"/>
        </w:rPr>
        <w:t xml:space="preserve">Станом на 31.12.2025 проживало 153 особи. </w:t>
      </w:r>
      <w:r w:rsidRPr="005C0283">
        <w:rPr>
          <w:rFonts w:ascii="Times New Roman" w:hAnsi="Times New Roman" w:cs="Times New Roman"/>
          <w:sz w:val="28"/>
          <w:szCs w:val="28"/>
          <w:shd w:val="clear" w:color="auto" w:fill="FFFFFF"/>
        </w:rPr>
        <w:t xml:space="preserve"> </w:t>
      </w:r>
    </w:p>
    <w:p w:rsidR="00175724" w:rsidRPr="005C0283" w:rsidP="00175724" w14:paraId="65C834B2" w14:textId="77777777">
      <w:pPr>
        <w:pStyle w:val="ListParagraph"/>
        <w:shd w:val="clear" w:color="auto" w:fill="FFFFFF"/>
        <w:ind w:left="0" w:firstLine="397"/>
        <w:jc w:val="both"/>
        <w:rPr>
          <w:sz w:val="28"/>
          <w:szCs w:val="28"/>
          <w:lang w:val="uk-UA"/>
        </w:rPr>
      </w:pPr>
      <w:r w:rsidRPr="005C0283">
        <w:rPr>
          <w:sz w:val="28"/>
          <w:szCs w:val="28"/>
        </w:rPr>
        <w:t xml:space="preserve">У рамках </w:t>
      </w:r>
      <w:r w:rsidRPr="00175724">
        <w:rPr>
          <w:rStyle w:val="Emphasis"/>
          <w:i w:val="0"/>
          <w:iCs w:val="0"/>
          <w:sz w:val="28"/>
          <w:szCs w:val="28"/>
        </w:rPr>
        <w:t xml:space="preserve">Програми підтримки Захисників і Захисниць України, членів сімей загиблих на 2024-2026 роки </w:t>
      </w:r>
      <w:r w:rsidRPr="005C0283">
        <w:rPr>
          <w:sz w:val="28"/>
          <w:szCs w:val="28"/>
        </w:rPr>
        <w:t xml:space="preserve">за рахунок коштів місцевого бюджету у звітному періоді профінансовано заходів на суму </w:t>
      </w:r>
      <w:r w:rsidRPr="005C0283">
        <w:rPr>
          <w:sz w:val="28"/>
          <w:szCs w:val="28"/>
          <w:lang w:val="uk-UA"/>
        </w:rPr>
        <w:t>33845,1</w:t>
      </w:r>
      <w:r w:rsidRPr="005C0283">
        <w:rPr>
          <w:sz w:val="28"/>
          <w:szCs w:val="28"/>
        </w:rPr>
        <w:t xml:space="preserve"> тис. грн.</w:t>
      </w:r>
      <w:r w:rsidRPr="005C0283">
        <w:rPr>
          <w:sz w:val="28"/>
          <w:szCs w:val="28"/>
          <w:lang w:val="uk-UA"/>
        </w:rPr>
        <w:t xml:space="preserve">, у тому числі: </w:t>
      </w:r>
    </w:p>
    <w:p w:rsidR="00175724" w:rsidRPr="005C0283" w:rsidP="00175724" w14:paraId="4C9A7F55" w14:textId="77777777">
      <w:pPr>
        <w:pStyle w:val="ListParagraph"/>
        <w:numPr>
          <w:ilvl w:val="0"/>
          <w:numId w:val="1"/>
        </w:numPr>
        <w:shd w:val="clear" w:color="auto" w:fill="FFFFFF"/>
        <w:ind w:left="0" w:firstLine="397"/>
        <w:jc w:val="both"/>
        <w:rPr>
          <w:sz w:val="28"/>
          <w:szCs w:val="28"/>
          <w:lang w:val="uk-UA"/>
        </w:rPr>
      </w:pPr>
      <w:r w:rsidRPr="005C0283">
        <w:rPr>
          <w:sz w:val="28"/>
          <w:szCs w:val="28"/>
          <w:lang w:val="uk-UA"/>
        </w:rPr>
        <w:t>н</w:t>
      </w:r>
      <w:r w:rsidRPr="005C0283">
        <w:rPr>
          <w:sz w:val="28"/>
          <w:szCs w:val="28"/>
        </w:rPr>
        <w:t>адання одноразової грошової допомоги одному із членів родини загиблого Захисника чи Захисниці України</w:t>
      </w:r>
      <w:r w:rsidRPr="005C0283">
        <w:rPr>
          <w:sz w:val="28"/>
          <w:szCs w:val="28"/>
          <w:lang w:val="uk-UA"/>
        </w:rPr>
        <w:t xml:space="preserve"> – 6039,7 тис. грн.;</w:t>
      </w:r>
    </w:p>
    <w:p w:rsidR="00175724" w:rsidRPr="005C0283" w:rsidP="00175724" w14:paraId="5E13C495" w14:textId="77777777">
      <w:pPr>
        <w:pStyle w:val="ListParagraph"/>
        <w:numPr>
          <w:ilvl w:val="0"/>
          <w:numId w:val="1"/>
        </w:numPr>
        <w:shd w:val="clear" w:color="auto" w:fill="FFFFFF"/>
        <w:ind w:left="0" w:firstLine="397"/>
        <w:jc w:val="both"/>
        <w:rPr>
          <w:sz w:val="28"/>
          <w:szCs w:val="28"/>
          <w:lang w:val="uk-UA"/>
        </w:rPr>
      </w:pPr>
      <w:r w:rsidRPr="005C0283">
        <w:rPr>
          <w:sz w:val="28"/>
          <w:szCs w:val="28"/>
          <w:lang w:val="uk-UA"/>
        </w:rPr>
        <w:t>надання грошової допомоги на лікування та реабілітацію, в тому числі психологічну адаптацію, Захисникам і Захисницям України, які отримали поранення при виконанні заходів по забезпеченню відсічі збройної агресії російської федерації, у розмірі 10,0 тис. грн. – 5190,0 тис. грн.;</w:t>
      </w:r>
    </w:p>
    <w:p w:rsidR="00175724" w:rsidRPr="005C0283" w:rsidP="00175724" w14:paraId="376966C4" w14:textId="77777777">
      <w:pPr>
        <w:pStyle w:val="ListParagraph"/>
        <w:numPr>
          <w:ilvl w:val="0"/>
          <w:numId w:val="1"/>
        </w:numPr>
        <w:shd w:val="clear" w:color="auto" w:fill="FFFFFF"/>
        <w:ind w:left="0" w:firstLine="397"/>
        <w:jc w:val="both"/>
        <w:rPr>
          <w:sz w:val="28"/>
          <w:szCs w:val="28"/>
          <w:lang w:val="uk-UA"/>
        </w:rPr>
      </w:pPr>
      <w:r w:rsidRPr="005C0283">
        <w:rPr>
          <w:sz w:val="28"/>
          <w:szCs w:val="28"/>
          <w:lang w:val="uk-UA"/>
        </w:rPr>
        <w:t>надання одноразової матеріальної допомоги особам, які призиваються на військову службу по мобілізації під час дії військового стану, у розмірі 10,0 тис. грн. – 8230,0 тис. грн.;</w:t>
      </w:r>
    </w:p>
    <w:p w:rsidR="00175724" w:rsidRPr="005C0283" w:rsidP="00175724" w14:paraId="6198307D" w14:textId="77777777">
      <w:pPr>
        <w:pStyle w:val="ListParagraph"/>
        <w:numPr>
          <w:ilvl w:val="0"/>
          <w:numId w:val="1"/>
        </w:numPr>
        <w:shd w:val="clear" w:color="auto" w:fill="FFFFFF"/>
        <w:ind w:left="0" w:firstLine="397"/>
        <w:jc w:val="both"/>
        <w:rPr>
          <w:sz w:val="28"/>
          <w:szCs w:val="28"/>
          <w:lang w:val="uk-UA"/>
        </w:rPr>
      </w:pPr>
      <w:r w:rsidRPr="005C0283">
        <w:rPr>
          <w:sz w:val="28"/>
          <w:szCs w:val="28"/>
          <w:lang w:val="uk-UA"/>
        </w:rPr>
        <w:t>надання пільги з оплати житлово-комунальних послуг у вигляді щомісячної грошової компенсації</w:t>
      </w:r>
      <w:r>
        <w:rPr>
          <w:sz w:val="28"/>
          <w:szCs w:val="28"/>
          <w:lang w:val="uk-UA"/>
        </w:rPr>
        <w:t xml:space="preserve"> </w:t>
      </w:r>
      <w:r w:rsidRPr="005C0283">
        <w:rPr>
          <w:sz w:val="28"/>
          <w:szCs w:val="28"/>
          <w:lang w:val="uk-UA"/>
        </w:rPr>
        <w:t>членам сімей загиблих Захисників – 1738,6 тис. грн.</w:t>
      </w:r>
    </w:p>
    <w:p w:rsidR="00175724" w:rsidRPr="005C0283" w:rsidP="00175724" w14:paraId="26890999" w14:textId="77777777">
      <w:pPr>
        <w:pStyle w:val="ListParagraph"/>
        <w:shd w:val="clear" w:color="auto" w:fill="FFFFFF"/>
        <w:ind w:left="0" w:firstLine="397"/>
        <w:jc w:val="both"/>
        <w:rPr>
          <w:sz w:val="28"/>
          <w:szCs w:val="28"/>
          <w:lang w:val="uk-UA"/>
        </w:rPr>
      </w:pPr>
      <w:r w:rsidRPr="005C0283">
        <w:rPr>
          <w:sz w:val="28"/>
          <w:szCs w:val="28"/>
          <w:lang w:val="uk-UA"/>
        </w:rPr>
        <w:t xml:space="preserve">Протягом 2025 року 136 осіб отримали посвідчення особи з інвалідністю внаслідок війни; 174 особи отримали посвідчення члена сім’ї загиблого Захисника і Захисниці України. </w:t>
      </w:r>
    </w:p>
    <w:p w:rsidR="00175724" w:rsidRPr="005C0283" w:rsidP="00175724" w14:paraId="7241F26B" w14:textId="77777777">
      <w:pPr>
        <w:pStyle w:val="ListParagraph"/>
        <w:shd w:val="clear" w:color="auto" w:fill="FFFFFF"/>
        <w:ind w:left="0" w:firstLine="397"/>
        <w:jc w:val="both"/>
        <w:rPr>
          <w:sz w:val="28"/>
          <w:szCs w:val="28"/>
          <w:lang w:val="uk-UA"/>
        </w:rPr>
      </w:pPr>
      <w:r w:rsidRPr="005C0283">
        <w:rPr>
          <w:sz w:val="28"/>
          <w:szCs w:val="28"/>
          <w:lang w:val="uk-UA"/>
        </w:rPr>
        <w:t xml:space="preserve">Посвідчення для безкоштовного реабілітаційного відвідування плавального басейну «Купава» та КП «Оздоровчо-реабілітаційний центр» отримали 591 Захисників і Захисниць України та членів сімей загиблих Захисників і Захисниць України. </w:t>
      </w:r>
    </w:p>
    <w:p w:rsidR="00175724" w:rsidRPr="005C0283" w:rsidP="00175724" w14:paraId="66FDE9C8" w14:textId="77777777">
      <w:pPr>
        <w:pStyle w:val="ListParagraph"/>
        <w:shd w:val="clear" w:color="auto" w:fill="FFFFFF"/>
        <w:ind w:left="0" w:firstLine="397"/>
        <w:jc w:val="both"/>
        <w:rPr>
          <w:sz w:val="28"/>
          <w:szCs w:val="28"/>
        </w:rPr>
      </w:pPr>
      <w:r w:rsidRPr="005C0283">
        <w:rPr>
          <w:sz w:val="28"/>
          <w:szCs w:val="28"/>
        </w:rPr>
        <w:t>Для безкоштовного проїзду в автобусах міського та міжміського сполучення (Бровари – Київ) членам сімей загиблого (померлого) Захисника і Захисниці України видано 273 посвідчення.</w:t>
      </w:r>
    </w:p>
    <w:p w:rsidR="00175724" w:rsidRPr="005C0283" w:rsidP="00175724" w14:paraId="35FE81B0"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З метою підвищення якості надання інформаційно-консультаційних послуг ветеранам війни, для ефективного вирішення питань надання допомоги з лікування, реабілітації та соціальної адаптації, працевлаштування, професійної реабілітації та перепідготовки, отримання пільг, соціальних гарантій та механізмів їх реалізації, допомоги в оформленні документів при переході від військової служби до цивільного життя для ветеранів, військовослужбовців, які були звільнені з військової служби, у тому числі, демобілізованих та членів їхніх сімей рішенням сесії Броварської міської ради від 28.11.2024 № 1854-82-08 створено Комунальний заклад Броварської міської ради Броварського району Київської області «Броварський міський ветеранський центр «ВЕТЕРАН ПРО». </w:t>
      </w:r>
    </w:p>
    <w:p w:rsidR="00175724" w:rsidRPr="005C0283" w:rsidP="00175724" w14:paraId="7FC20337"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У 2025 році фахівцями КЗ Броварським МВЦ «ВЕТЕРАН ПРО» (далі – Центр) надано понад 10400 консультацій, проведено понад 60 заходів з відновлення фізичного та ментального здоров’я, екскурсій, майстер-класів,  надано 700 продуктових наборів.</w:t>
      </w:r>
    </w:p>
    <w:p w:rsidR="00175724" w:rsidRPr="005C0283" w:rsidP="00175724" w14:paraId="510263B8"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звітному періоді профінансовано на суму 34134,8 тис. грн.</w:t>
      </w:r>
    </w:p>
    <w:p w:rsidR="00175724" w:rsidRPr="005C0283" w:rsidP="00175724" w14:paraId="63B864BB" w14:textId="77777777">
      <w:pPr>
        <w:spacing w:after="0" w:line="240" w:lineRule="auto"/>
        <w:ind w:firstLine="397"/>
        <w:jc w:val="center"/>
        <w:rPr>
          <w:rFonts w:ascii="Times New Roman" w:hAnsi="Times New Roman" w:cs="Times New Roman"/>
          <w:b/>
          <w:bCs/>
          <w:sz w:val="28"/>
          <w:szCs w:val="28"/>
        </w:rPr>
      </w:pPr>
      <w:r w:rsidRPr="005C0283">
        <w:rPr>
          <w:rFonts w:ascii="Times New Roman" w:hAnsi="Times New Roman" w:cs="Times New Roman"/>
          <w:b/>
          <w:bCs/>
          <w:sz w:val="28"/>
          <w:szCs w:val="28"/>
        </w:rPr>
        <w:t>Фінансування заходів програми «З турботою про кожного» у 2024-2025 роках, (тис. грн.)</w:t>
      </w:r>
    </w:p>
    <w:p w:rsidR="00175724" w:rsidRPr="005C0283" w:rsidP="00175724" w14:paraId="33FD4070" w14:textId="77777777">
      <w:pPr>
        <w:spacing w:after="0" w:line="240" w:lineRule="auto"/>
        <w:ind w:firstLine="397"/>
        <w:jc w:val="center"/>
        <w:rPr>
          <w:rFonts w:ascii="Times New Roman" w:hAnsi="Times New Roman" w:cs="Times New Roman"/>
          <w:noProof/>
          <w:sz w:val="28"/>
          <w:szCs w:val="28"/>
        </w:rPr>
      </w:pPr>
      <w:r w:rsidRPr="005C0283">
        <w:rPr>
          <w:rFonts w:ascii="Times New Roman" w:hAnsi="Times New Roman" w:cs="Times New Roman"/>
          <w:noProof/>
          <w:sz w:val="28"/>
          <w:szCs w:val="28"/>
        </w:rPr>
        <w:drawing>
          <wp:inline distT="0" distB="0" distL="0" distR="0">
            <wp:extent cx="5636895" cy="2789555"/>
            <wp:effectExtent l="0" t="0" r="1905" b="1079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75724" w:rsidRPr="005C0283" w:rsidP="00175724" w14:paraId="159DCEC0"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У зв’язку з прийняттям 23.06.2025 року та 25.06.2025 року постанов Кабінету Міністрів України «Про реалізацію експериментального проекту щодо централізації механізму виплати деяких соціальних допомог» №766 та «Деякі питання призначення та виплати державних соціальних допомог, соціальних стипендій органами Пенсійного фонду України» №765 щодо передачі, починаючи з 01.07.2025 року, функції щодо призначення та виплати </w:t>
      </w:r>
      <w:r w:rsidRPr="005C0283">
        <w:rPr>
          <w:rFonts w:ascii="Times New Roman" w:hAnsi="Times New Roman" w:cs="Times New Roman"/>
          <w:sz w:val="28"/>
          <w:szCs w:val="28"/>
        </w:rPr>
        <w:t>окремих видів державної соціальної допомоги (39 видів), соціальних стипендій до органів Пенсійного фонду України, станом на 01.01.2026 року на обліку в управлінні перебувало 212 одержувачів соціальних допомог.</w:t>
      </w:r>
    </w:p>
    <w:p w:rsidR="00175724" w:rsidRPr="005C0283" w:rsidP="00175724" w14:paraId="621148DB"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За рахунок коштів місцевого та державного бюджету у 2025 році профінансовано державних соціальних допомог на суму 6870,7 тис. грн.</w:t>
      </w:r>
    </w:p>
    <w:p w:rsidR="00175724" w:rsidRPr="005C0283" w:rsidP="00175724" w14:paraId="4C24E0BC"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На обліку в Броварському міському територіальному центрі соціального обслуговування Броварської міської ради Броварського району Київської області (далі – Центр обслуговування) перебувало 1856 осіб, які потребують соціальних послуг, з них 1557 одиноких та самотньо проживаючих. </w:t>
      </w:r>
    </w:p>
    <w:p w:rsidR="00175724" w:rsidRPr="005C0283" w:rsidP="00175724" w14:paraId="3DCE6AB5" w14:textId="77777777">
      <w:pPr>
        <w:spacing w:after="0" w:line="240" w:lineRule="auto"/>
        <w:ind w:firstLine="397"/>
        <w:contextualSpacing/>
        <w:jc w:val="both"/>
        <w:rPr>
          <w:rFonts w:ascii="Times New Roman" w:hAnsi="Times New Roman" w:cs="Times New Roman"/>
          <w:sz w:val="28"/>
          <w:szCs w:val="28"/>
        </w:rPr>
      </w:pPr>
      <w:r w:rsidRPr="005C0283">
        <w:rPr>
          <w:rFonts w:ascii="Times New Roman" w:hAnsi="Times New Roman" w:cs="Times New Roman"/>
          <w:sz w:val="28"/>
          <w:szCs w:val="28"/>
        </w:rPr>
        <w:t>У звітному періоді Броварським міським територіальним центром соціального обслуговування надано 116564 послуги. У відділенні стаціонарного догляду перебуває 12 осіб, крім того щоденно надаються гарячі обіди 142 особам.</w:t>
      </w:r>
    </w:p>
    <w:p w:rsidR="00175724" w:rsidRPr="005C0283" w:rsidP="00175724" w14:paraId="32E07680"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станом на 01.01.2026 на обліку перебувало 260 дітей, які потребують реабілітації.</w:t>
      </w:r>
    </w:p>
    <w:p w:rsidR="00175724" w:rsidRPr="005C0283" w:rsidP="00175724" w14:paraId="682ED0AF"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В Центрі функціонують: діагностично-консультативне відділення, медичний реабілітаційний центр, відділення психологічно-педагогічної реабілітації, соціальної реабілітації, професійної орієнтації та 5 груп денного перебування. Працівниками Центру надано 46,6 тис. реабілітаційних послуг для дітей з інвалідністю.</w:t>
      </w:r>
    </w:p>
    <w:p w:rsidR="00175724" w:rsidRPr="005C0283" w:rsidP="00175724" w14:paraId="6708AEA7" w14:textId="77777777">
      <w:pPr>
        <w:tabs>
          <w:tab w:val="left" w:pos="426"/>
        </w:tabs>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Станом на 31.12.2025 на обліку в управлінні соціального захисту населення перебувало 3514 осіб, постраждалих внаслідок аварії на ЧАЕС, з них: 1623 ліквідаторів першої, другої та третьої  категорії, 1613 евакуйованих та відселених із забруднених територій, 454 потерпілих дітей, 273 вдів померлих громадян із числа ліквідаторів, смерть яких пов’язана з Чорнобильською катастрофою. </w:t>
      </w:r>
    </w:p>
    <w:p w:rsidR="00175724" w:rsidRPr="005C0283" w:rsidP="00175724" w14:paraId="532117C8" w14:textId="77777777">
      <w:pPr>
        <w:pStyle w:val="BodyTextIndent"/>
        <w:ind w:firstLine="397"/>
        <w:rPr>
          <w:bCs/>
          <w:szCs w:val="28"/>
        </w:rPr>
      </w:pPr>
      <w:r w:rsidRPr="005C0283">
        <w:rPr>
          <w:bCs/>
          <w:szCs w:val="28"/>
        </w:rPr>
        <w:t>Станом 31.12.2025 на території громади наявна заборгованість із заробітної плати на:</w:t>
      </w:r>
    </w:p>
    <w:p w:rsidR="00175724" w:rsidRPr="005C0283" w:rsidP="00175724" w14:paraId="379A28B3" w14:textId="77777777">
      <w:pPr>
        <w:pStyle w:val="BodyTextIndent"/>
        <w:ind w:firstLine="397"/>
        <w:rPr>
          <w:szCs w:val="28"/>
        </w:rPr>
      </w:pPr>
      <w:r w:rsidRPr="005C0283">
        <w:rPr>
          <w:bCs/>
          <w:szCs w:val="28"/>
        </w:rPr>
        <w:t xml:space="preserve">- ДП «Завод </w:t>
      </w:r>
      <w:r w:rsidRPr="005C0283">
        <w:rPr>
          <w:szCs w:val="28"/>
        </w:rPr>
        <w:t>порошкової металургії» в сумі 24,3 млн. грн.;</w:t>
      </w:r>
    </w:p>
    <w:p w:rsidR="00175724" w:rsidRPr="005C0283" w:rsidP="00175724" w14:paraId="30183B16" w14:textId="77777777">
      <w:pPr>
        <w:pStyle w:val="BodyTextIndent"/>
        <w:ind w:firstLine="397"/>
        <w:rPr>
          <w:szCs w:val="28"/>
        </w:rPr>
      </w:pPr>
      <w:r w:rsidRPr="005C0283">
        <w:rPr>
          <w:szCs w:val="28"/>
        </w:rPr>
        <w:t xml:space="preserve">- ДП «Укрспирт» - 46,6 млн. грн.; </w:t>
      </w:r>
    </w:p>
    <w:p w:rsidR="00175724" w:rsidRPr="005C0283" w:rsidP="00175724" w14:paraId="2C9F8F96" w14:textId="77777777">
      <w:pPr>
        <w:pStyle w:val="BodyTextIndent"/>
        <w:ind w:firstLine="397"/>
        <w:rPr>
          <w:szCs w:val="28"/>
        </w:rPr>
      </w:pPr>
      <w:r w:rsidRPr="005C0283">
        <w:rPr>
          <w:szCs w:val="28"/>
        </w:rPr>
        <w:t>- ТОВ «Укрбудпроект- реконструкція» - 0,1 млн. грн.</w:t>
      </w:r>
    </w:p>
    <w:p w:rsidR="00175724" w:rsidRPr="005C0283" w:rsidP="00175724" w14:paraId="00544A1C" w14:textId="77777777">
      <w:pPr>
        <w:pStyle w:val="BodyTextIndent"/>
        <w:ind w:firstLine="397"/>
        <w:rPr>
          <w:szCs w:val="28"/>
        </w:rPr>
      </w:pPr>
      <w:r w:rsidRPr="005C0283">
        <w:rPr>
          <w:iCs/>
          <w:szCs w:val="28"/>
        </w:rPr>
        <w:t xml:space="preserve">Протягом </w:t>
      </w:r>
      <w:r w:rsidRPr="005C0283">
        <w:rPr>
          <w:szCs w:val="28"/>
        </w:rPr>
        <w:t>2025 року для вирішення проблеми легалізації виплати заробітної плати та зайнятості населення проведено наступні заходи, а саме:</w:t>
      </w:r>
    </w:p>
    <w:p w:rsidR="00175724" w:rsidRPr="005C0283" w:rsidP="00175724" w14:paraId="3CABB4C4" w14:textId="77777777">
      <w:pPr>
        <w:pStyle w:val="BodyText2"/>
        <w:spacing w:after="0" w:line="240" w:lineRule="auto"/>
        <w:ind w:firstLine="397"/>
        <w:contextualSpacing/>
        <w:jc w:val="both"/>
        <w:rPr>
          <w:sz w:val="28"/>
          <w:szCs w:val="28"/>
        </w:rPr>
      </w:pPr>
      <w:r w:rsidRPr="005C0283">
        <w:rPr>
          <w:sz w:val="28"/>
          <w:szCs w:val="28"/>
        </w:rPr>
        <w:t xml:space="preserve">- за інформацією Головного управління ДПС у Київській області  суб’єктам господарювання направлено 131 запит про надання пояснень з долученням копій підтверджуючих документів щодо донарахування законодавчо встановленої мінімальної заробітної плати найманим працівникам; </w:t>
      </w:r>
    </w:p>
    <w:p w:rsidR="00175724" w:rsidRPr="005C0283" w:rsidP="00175724" w14:paraId="22429D92" w14:textId="77777777">
      <w:pPr>
        <w:pStyle w:val="BodyText2"/>
        <w:spacing w:after="0" w:line="240" w:lineRule="auto"/>
        <w:ind w:firstLine="397"/>
        <w:contextualSpacing/>
        <w:jc w:val="both"/>
        <w:rPr>
          <w:sz w:val="28"/>
          <w:szCs w:val="28"/>
        </w:rPr>
      </w:pPr>
      <w:r w:rsidRPr="005C0283">
        <w:rPr>
          <w:sz w:val="28"/>
          <w:szCs w:val="28"/>
        </w:rPr>
        <w:t>- за інформацією Головного управління ПФУ у Київській області  суб’єктам господарювання направлено 19 запитів про надання пояснень з долученням копій підтверджуючих документів щодо донарахування законодавчо встановленої мінімальної заробітної плати найманим працівникам;</w:t>
      </w:r>
    </w:p>
    <w:p w:rsidR="00175724" w:rsidRPr="005C0283" w:rsidP="00175724" w14:paraId="70A3AE25" w14:textId="77777777">
      <w:pPr>
        <w:pStyle w:val="BodyText2"/>
        <w:spacing w:after="0" w:line="240" w:lineRule="auto"/>
        <w:ind w:firstLine="397"/>
        <w:contextualSpacing/>
        <w:jc w:val="both"/>
        <w:rPr>
          <w:sz w:val="28"/>
          <w:szCs w:val="28"/>
        </w:rPr>
      </w:pPr>
      <w:r w:rsidRPr="005C0283">
        <w:rPr>
          <w:sz w:val="28"/>
          <w:szCs w:val="28"/>
        </w:rPr>
        <w:t xml:space="preserve">- проведено 8 засідань комісії з питань легалізації виплат заробітної плати і зайнятості населення виконавчого комітету Броварської міської ради Броварського району Київської області; </w:t>
      </w:r>
    </w:p>
    <w:p w:rsidR="00175724" w:rsidRPr="005C0283" w:rsidP="00175724" w14:paraId="525CC5EA" w14:textId="77777777">
      <w:pPr>
        <w:pStyle w:val="BodyText2"/>
        <w:spacing w:after="0" w:line="240" w:lineRule="auto"/>
        <w:ind w:firstLine="397"/>
        <w:contextualSpacing/>
        <w:jc w:val="both"/>
        <w:rPr>
          <w:sz w:val="28"/>
          <w:szCs w:val="28"/>
        </w:rPr>
      </w:pPr>
      <w:r w:rsidRPr="005C0283">
        <w:rPr>
          <w:sz w:val="28"/>
          <w:szCs w:val="28"/>
        </w:rPr>
        <w:t>- проведено 8 засідань комісії з питань забезпечення своєчасності сплати податків та інших надходжень, виплати заробітної плати, пенсій, стипендій та інших соціальних виплат з питань легалізації виплати заробітної плати і зайнятості населення виконавчого комітету Броварської міської ради Броварського району Київської області;</w:t>
      </w:r>
    </w:p>
    <w:p w:rsidR="00175724" w:rsidRPr="005C0283" w:rsidP="00175724" w14:paraId="4C21813E" w14:textId="77777777">
      <w:pPr>
        <w:pStyle w:val="BodyText2"/>
        <w:spacing w:after="0" w:line="240" w:lineRule="auto"/>
        <w:ind w:firstLine="397"/>
        <w:contextualSpacing/>
        <w:jc w:val="both"/>
        <w:rPr>
          <w:sz w:val="28"/>
          <w:szCs w:val="28"/>
        </w:rPr>
      </w:pPr>
      <w:r w:rsidRPr="005C0283">
        <w:rPr>
          <w:sz w:val="28"/>
          <w:szCs w:val="28"/>
        </w:rPr>
        <w:t xml:space="preserve">- проведено інформаційно-роз’яснювальну роботу з суб’єктами господарювання щодо додержання законодавства про працю – 133; </w:t>
      </w:r>
    </w:p>
    <w:p w:rsidR="00175724" w:rsidRPr="005C0283" w:rsidP="00175724" w14:paraId="3C67FC31" w14:textId="77777777">
      <w:pPr>
        <w:pStyle w:val="BodyText2"/>
        <w:spacing w:after="0" w:line="240" w:lineRule="auto"/>
        <w:ind w:firstLine="397"/>
        <w:contextualSpacing/>
        <w:jc w:val="both"/>
        <w:rPr>
          <w:sz w:val="28"/>
          <w:szCs w:val="28"/>
        </w:rPr>
      </w:pPr>
      <w:r w:rsidRPr="005C0283">
        <w:rPr>
          <w:sz w:val="28"/>
          <w:szCs w:val="28"/>
        </w:rPr>
        <w:t>- розроблено План заходів щодо поліпшення стану безпеки, гігієни праці та виробничого середовища на території Броварської міської територіальної громади на 2025-2026 роки;</w:t>
      </w:r>
    </w:p>
    <w:p w:rsidR="00175724" w:rsidRPr="005C0283" w:rsidP="00175724" w14:paraId="7C42C761" w14:textId="77777777">
      <w:pPr>
        <w:pStyle w:val="BodyText2"/>
        <w:spacing w:after="0" w:line="240" w:lineRule="auto"/>
        <w:ind w:firstLine="397"/>
        <w:contextualSpacing/>
        <w:jc w:val="both"/>
        <w:rPr>
          <w:sz w:val="28"/>
          <w:szCs w:val="28"/>
        </w:rPr>
      </w:pPr>
      <w:r w:rsidRPr="005C0283">
        <w:rPr>
          <w:sz w:val="28"/>
          <w:szCs w:val="28"/>
        </w:rPr>
        <w:t>- проведено повідомну реєстрацію 39 колективних договорів, змін та доповнень до них, та надано рекомендації. Текст зареєстрованих договорів, рекомендацій оприлюднено на офіційному веб-сайті Броварської міської ради.</w:t>
      </w:r>
    </w:p>
    <w:p w:rsidR="00175724" w:rsidRPr="005C0283" w:rsidP="00175724" w14:paraId="28E7BD70" w14:textId="77777777">
      <w:pPr>
        <w:pStyle w:val="BodyText2"/>
        <w:spacing w:after="0" w:line="240" w:lineRule="auto"/>
        <w:ind w:firstLine="397"/>
        <w:contextualSpacing/>
        <w:jc w:val="both"/>
        <w:rPr>
          <w:sz w:val="28"/>
          <w:szCs w:val="28"/>
        </w:rPr>
      </w:pPr>
      <w:r w:rsidRPr="005C0283">
        <w:rPr>
          <w:sz w:val="28"/>
          <w:szCs w:val="28"/>
        </w:rPr>
        <w:t xml:space="preserve">За інформацією Головного управління Пенсійного фонду України у Київській області (далі – Пенсійний фонд) на обліку станом на 31.12.2025 перебувало 30036 пенсіонерів громади, середній розмір пенсії становив 6439,64 грн., мінімальна пенсія – 2361 грн. </w:t>
      </w:r>
    </w:p>
    <w:p w:rsidR="00175724" w:rsidRPr="005C0283" w:rsidP="00175724" w14:paraId="5D5B4C6D" w14:textId="77777777">
      <w:pPr>
        <w:spacing w:after="0" w:line="240" w:lineRule="auto"/>
        <w:ind w:firstLine="397"/>
        <w:jc w:val="center"/>
        <w:rPr>
          <w:rFonts w:ascii="Times New Roman" w:hAnsi="Times New Roman" w:cs="Times New Roman"/>
          <w:b/>
          <w:bCs/>
          <w:i/>
          <w:iCs/>
          <w:sz w:val="28"/>
          <w:szCs w:val="28"/>
        </w:rPr>
      </w:pPr>
      <w:bookmarkStart w:id="4" w:name="n3"/>
      <w:bookmarkEnd w:id="4"/>
    </w:p>
    <w:p w:rsidR="00175724" w:rsidRPr="005C0283" w:rsidP="00175724" w14:paraId="128FCA2A" w14:textId="77777777">
      <w:pPr>
        <w:spacing w:after="0" w:line="240" w:lineRule="auto"/>
        <w:ind w:firstLine="397"/>
        <w:jc w:val="center"/>
        <w:rPr>
          <w:rFonts w:ascii="Times New Roman" w:hAnsi="Times New Roman" w:cs="Times New Roman"/>
          <w:b/>
          <w:bCs/>
          <w:i/>
          <w:iCs/>
          <w:sz w:val="28"/>
          <w:szCs w:val="28"/>
        </w:rPr>
      </w:pPr>
      <w:r w:rsidRPr="005C0283">
        <w:rPr>
          <w:rFonts w:ascii="Times New Roman" w:hAnsi="Times New Roman" w:cs="Times New Roman"/>
          <w:b/>
          <w:bCs/>
          <w:i/>
          <w:iCs/>
          <w:sz w:val="28"/>
          <w:szCs w:val="28"/>
        </w:rPr>
        <w:t>Середній розмір пенсій</w:t>
      </w:r>
    </w:p>
    <w:p w:rsidR="00175724" w:rsidRPr="005C0283" w:rsidP="00175724" w14:paraId="314B7B8F" w14:textId="77777777">
      <w:pPr>
        <w:spacing w:after="0" w:line="240" w:lineRule="auto"/>
        <w:ind w:firstLine="397"/>
        <w:jc w:val="center"/>
        <w:rPr>
          <w:rFonts w:ascii="Times New Roman" w:hAnsi="Times New Roman" w:cs="Times New Roman"/>
          <w:b/>
          <w:bCs/>
          <w:i/>
          <w:iCs/>
          <w:sz w:val="28"/>
          <w:szCs w:val="28"/>
        </w:rPr>
      </w:pPr>
      <w:r w:rsidRPr="005C0283">
        <w:rPr>
          <w:rFonts w:ascii="Times New Roman" w:hAnsi="Times New Roman" w:cs="Times New Roman"/>
          <w:b/>
          <w:bCs/>
          <w:i/>
          <w:iCs/>
          <w:sz w:val="28"/>
          <w:szCs w:val="28"/>
        </w:rPr>
        <w:t>в Броварській міській територіальній громаді, (грн.)</w:t>
      </w:r>
    </w:p>
    <w:p w:rsidR="00175724" w:rsidRPr="005C0283" w:rsidP="00175724" w14:paraId="37CFEFAC" w14:textId="77777777">
      <w:pPr>
        <w:spacing w:after="0" w:line="240" w:lineRule="auto"/>
        <w:ind w:firstLine="397"/>
        <w:jc w:val="both"/>
        <w:rPr>
          <w:rFonts w:ascii="Times New Roman" w:hAnsi="Times New Roman" w:cs="Times New Roman"/>
          <w:noProof/>
          <w:sz w:val="28"/>
          <w:szCs w:val="28"/>
        </w:rPr>
      </w:pPr>
      <w:r w:rsidRPr="005C0283">
        <w:rPr>
          <w:rFonts w:ascii="Times New Roman" w:hAnsi="Times New Roman" w:cs="Times New Roman"/>
          <w:noProof/>
          <w:sz w:val="28"/>
          <w:szCs w:val="28"/>
        </w:rPr>
        <w:drawing>
          <wp:inline distT="0" distB="0" distL="0" distR="0">
            <wp:extent cx="5499735" cy="2702560"/>
            <wp:effectExtent l="0" t="0" r="5715" b="254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75724" w:rsidRPr="005C0283" w:rsidP="00175724" w14:paraId="3F2A6157"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Надходження власних коштів на рахунки Пенсійного фонду (по страхових внесках та відшкодуванню пенсій призначених на пільгових умовах) склали 3650,00 тис. грн, план виконано на 100%.  </w:t>
      </w:r>
    </w:p>
    <w:p w:rsidR="00175724" w:rsidRPr="005C0283" w:rsidP="00175724" w14:paraId="57E527DC" w14:textId="77777777">
      <w:pPr>
        <w:pStyle w:val="NoSpacing"/>
        <w:ind w:firstLine="397"/>
        <w:jc w:val="both"/>
        <w:rPr>
          <w:sz w:val="28"/>
          <w:szCs w:val="28"/>
        </w:rPr>
      </w:pPr>
      <w:r w:rsidRPr="005C0283">
        <w:rPr>
          <w:sz w:val="28"/>
          <w:szCs w:val="28"/>
        </w:rPr>
        <w:t>Кількість боржників станом на 01.01.2026 становить 29. Загальна сума заборгованості перед Пенсійним фондом становить 58 675,39</w:t>
      </w:r>
      <w:r w:rsidRPr="005C0283">
        <w:rPr>
          <w:sz w:val="28"/>
          <w:szCs w:val="28"/>
          <w:lang w:val="ru-RU"/>
        </w:rPr>
        <w:t xml:space="preserve"> </w:t>
      </w:r>
      <w:r w:rsidRPr="005C0283">
        <w:rPr>
          <w:sz w:val="28"/>
          <w:szCs w:val="28"/>
        </w:rPr>
        <w:t>тис. грн. Борг платників, по яких розпочато процедуру банкрутства – 117,97 тис. грн., з безнадійним боргом – 6 215,00</w:t>
      </w:r>
      <w:r w:rsidRPr="005C0283">
        <w:rPr>
          <w:sz w:val="28"/>
          <w:szCs w:val="28"/>
          <w:lang w:val="ru-RU"/>
        </w:rPr>
        <w:t xml:space="preserve"> </w:t>
      </w:r>
      <w:r w:rsidRPr="005C0283">
        <w:rPr>
          <w:sz w:val="28"/>
          <w:szCs w:val="28"/>
        </w:rPr>
        <w:t>тис. грн, дієвий борг становить 52 460,39</w:t>
      </w:r>
      <w:r w:rsidRPr="005C0283">
        <w:rPr>
          <w:sz w:val="28"/>
          <w:szCs w:val="28"/>
          <w:lang w:val="ru-RU"/>
        </w:rPr>
        <w:t xml:space="preserve"> </w:t>
      </w:r>
      <w:r w:rsidRPr="005C0283">
        <w:rPr>
          <w:sz w:val="28"/>
          <w:szCs w:val="28"/>
        </w:rPr>
        <w:t>тис. грн, в тому числі по відшкодуванню пільгових пенсій 52 373,39</w:t>
      </w:r>
      <w:r w:rsidRPr="005C0283">
        <w:rPr>
          <w:sz w:val="28"/>
          <w:szCs w:val="28"/>
          <w:lang w:val="ru-RU"/>
        </w:rPr>
        <w:t xml:space="preserve"> </w:t>
      </w:r>
      <w:r w:rsidRPr="005C0283">
        <w:rPr>
          <w:sz w:val="28"/>
          <w:szCs w:val="28"/>
        </w:rPr>
        <w:t>тис. грн.</w:t>
      </w:r>
    </w:p>
    <w:p w:rsidR="00175724" w:rsidRPr="005C0283" w:rsidP="00175724" w14:paraId="0D371A49" w14:textId="77777777">
      <w:pPr>
        <w:pStyle w:val="NoSpacing"/>
        <w:ind w:firstLine="397"/>
        <w:jc w:val="both"/>
        <w:rPr>
          <w:sz w:val="28"/>
          <w:szCs w:val="28"/>
        </w:rPr>
      </w:pPr>
      <w:r w:rsidRPr="005C0283">
        <w:rPr>
          <w:sz w:val="28"/>
          <w:szCs w:val="28"/>
        </w:rPr>
        <w:t>Найбільші суми заборгованості серед економічно - активних підприємств громади станом на 01.01.2026:</w:t>
      </w:r>
      <w:r>
        <w:rPr>
          <w:sz w:val="28"/>
          <w:szCs w:val="28"/>
        </w:rPr>
        <w:t xml:space="preserve"> </w:t>
      </w:r>
      <w:r w:rsidRPr="005C0283">
        <w:rPr>
          <w:sz w:val="28"/>
          <w:szCs w:val="28"/>
        </w:rPr>
        <w:t>ДП „ЗПМ” – 50 137,41 тис. грн.</w:t>
      </w:r>
      <w:r>
        <w:rPr>
          <w:sz w:val="28"/>
          <w:szCs w:val="28"/>
        </w:rPr>
        <w:t xml:space="preserve">; </w:t>
      </w:r>
      <w:r w:rsidRPr="005C0283">
        <w:rPr>
          <w:sz w:val="28"/>
          <w:szCs w:val="28"/>
        </w:rPr>
        <w:t>ДП СЛГП „Укрспирт” – 1 565,36 тис. грн.</w:t>
      </w:r>
      <w:r>
        <w:rPr>
          <w:sz w:val="28"/>
          <w:szCs w:val="28"/>
        </w:rPr>
        <w:t xml:space="preserve">; </w:t>
      </w:r>
      <w:r w:rsidRPr="005C0283">
        <w:rPr>
          <w:sz w:val="28"/>
          <w:szCs w:val="28"/>
        </w:rPr>
        <w:t>ПП «Броварська сільгоспхімія» - 68,32 тис. грн</w:t>
      </w:r>
      <w:r>
        <w:rPr>
          <w:sz w:val="28"/>
          <w:szCs w:val="28"/>
        </w:rPr>
        <w:t xml:space="preserve">.; </w:t>
      </w:r>
      <w:r w:rsidRPr="005C0283">
        <w:rPr>
          <w:sz w:val="28"/>
          <w:szCs w:val="28"/>
        </w:rPr>
        <w:t>ТОВ «Втортех» - 26,93 тис. грн.</w:t>
      </w:r>
    </w:p>
    <w:p w:rsidR="00175724" w:rsidRPr="005C0283" w:rsidP="00175724" w14:paraId="15F8238F" w14:textId="77777777">
      <w:pPr>
        <w:pStyle w:val="NoSpacing"/>
        <w:ind w:firstLine="397"/>
        <w:jc w:val="both"/>
        <w:rPr>
          <w:sz w:val="28"/>
          <w:szCs w:val="28"/>
        </w:rPr>
      </w:pPr>
      <w:r w:rsidRPr="005C0283">
        <w:rPr>
          <w:sz w:val="28"/>
          <w:szCs w:val="28"/>
        </w:rPr>
        <w:t>Постійно вживаються заходи по зменшенню заборгованості, а саме:</w:t>
      </w:r>
    </w:p>
    <w:p w:rsidR="00175724" w:rsidRPr="005C0283" w:rsidP="00175724" w14:paraId="6B78F1E6" w14:textId="77777777">
      <w:pPr>
        <w:pStyle w:val="NoSpacing"/>
        <w:ind w:firstLine="397"/>
        <w:jc w:val="both"/>
        <w:rPr>
          <w:sz w:val="28"/>
          <w:szCs w:val="28"/>
        </w:rPr>
      </w:pPr>
      <w:r w:rsidRPr="005C0283">
        <w:rPr>
          <w:sz w:val="28"/>
          <w:szCs w:val="28"/>
        </w:rPr>
        <w:t>- на виконанні в органах Державної виконавчої служби Броварського відділу у Броварському районі Центрального міжрегіонального управління Міністерства юстиції знаходиться 2 вимоги на суму боргу 24,61 тис. грн, 133 рішень Київського окружного адміністративного суду на суму 48 697,05тис. грн., в т.ч. 104 рішень по відшкодуванню витрат на виплату та доставку пільгових пенсій на суму 47 040,78тис. грн;</w:t>
      </w:r>
    </w:p>
    <w:p w:rsidR="00175724" w:rsidRPr="005C0283" w:rsidP="00175724" w14:paraId="19E4F34D" w14:textId="77777777">
      <w:pPr>
        <w:shd w:val="clear" w:color="auto" w:fill="FFFFFF"/>
        <w:tabs>
          <w:tab w:val="left" w:pos="6662"/>
        </w:tabs>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 судових органах знаходиться 36 позовів на суму 6 317,31тис. грн., по відшкодуванню витрат на виплату та доставку пільгових пенсій.</w:t>
      </w:r>
    </w:p>
    <w:p w:rsidR="00175724" w:rsidRPr="005C0283" w:rsidP="00175724" w14:paraId="7F56966D" w14:textId="77777777">
      <w:pPr>
        <w:shd w:val="clear" w:color="auto" w:fill="FFFFFF"/>
        <w:tabs>
          <w:tab w:val="left" w:pos="6662"/>
        </w:tabs>
        <w:spacing w:after="0" w:line="240" w:lineRule="auto"/>
        <w:ind w:firstLine="397"/>
        <w:jc w:val="center"/>
        <w:rPr>
          <w:rFonts w:ascii="Times New Roman" w:hAnsi="Times New Roman" w:cs="Times New Roman"/>
          <w:b/>
          <w:i/>
          <w:color w:val="000000"/>
          <w:spacing w:val="-2"/>
          <w:sz w:val="28"/>
          <w:szCs w:val="28"/>
        </w:rPr>
      </w:pPr>
    </w:p>
    <w:p w:rsidR="00175724" w:rsidRPr="005C0283" w:rsidP="00175724" w14:paraId="37D5E269" w14:textId="77777777">
      <w:pPr>
        <w:shd w:val="clear" w:color="auto" w:fill="FFFFFF"/>
        <w:tabs>
          <w:tab w:val="left" w:pos="6662"/>
        </w:tabs>
        <w:spacing w:after="0" w:line="240" w:lineRule="auto"/>
        <w:ind w:firstLine="397"/>
        <w:jc w:val="center"/>
        <w:rPr>
          <w:rFonts w:ascii="Times New Roman" w:hAnsi="Times New Roman" w:cs="Times New Roman"/>
          <w:b/>
          <w:i/>
          <w:color w:val="000000"/>
          <w:spacing w:val="-2"/>
          <w:sz w:val="28"/>
          <w:szCs w:val="28"/>
        </w:rPr>
      </w:pPr>
      <w:r w:rsidRPr="005C0283">
        <w:rPr>
          <w:rFonts w:ascii="Times New Roman" w:hAnsi="Times New Roman" w:cs="Times New Roman"/>
          <w:b/>
          <w:i/>
          <w:color w:val="000000"/>
          <w:spacing w:val="-2"/>
          <w:sz w:val="28"/>
          <w:szCs w:val="28"/>
        </w:rPr>
        <w:t>Якісна освіта для всіх</w:t>
      </w:r>
    </w:p>
    <w:p w:rsidR="00175724" w:rsidRPr="005C0283" w:rsidP="00175724" w14:paraId="235BB814" w14:textId="77777777">
      <w:pPr>
        <w:pStyle w:val="ListParagraph"/>
        <w:ind w:left="0" w:firstLine="397"/>
        <w:jc w:val="both"/>
        <w:rPr>
          <w:sz w:val="28"/>
          <w:szCs w:val="28"/>
          <w:lang w:val="uk-UA"/>
        </w:rPr>
      </w:pPr>
      <w:bookmarkStart w:id="5" w:name="_Hlk219896024"/>
      <w:r w:rsidRPr="005C0283">
        <w:rPr>
          <w:sz w:val="28"/>
          <w:szCs w:val="28"/>
          <w:lang w:val="uk-UA"/>
        </w:rPr>
        <w:t>Управління освіти і науки Броварської міської ради Броварського району Київської області, забезпечуючи реалізацію державної політики в галузі освіти і виховання, спрямовувало свою діяльність на виконання «Програми розвитку системи освіти Броварської міської територіальної громади на 2024-2028 роки», (далі - Програма), що передбачає формування доступної та якісної освітньої системи, відповідає вимогам суспільства, запитам особистості, потребам держави і регіону.</w:t>
      </w:r>
    </w:p>
    <w:p w:rsidR="00175724" w:rsidRPr="005C0283" w:rsidP="00175724" w14:paraId="10B19A41" w14:textId="77777777">
      <w:pPr>
        <w:pStyle w:val="ListParagraph"/>
        <w:shd w:val="clear" w:color="auto" w:fill="FFFFFF"/>
        <w:tabs>
          <w:tab w:val="left" w:pos="10489"/>
        </w:tabs>
        <w:ind w:left="0" w:firstLine="397"/>
        <w:jc w:val="both"/>
        <w:rPr>
          <w:sz w:val="28"/>
          <w:szCs w:val="28"/>
        </w:rPr>
      </w:pPr>
      <w:r w:rsidRPr="005C0283">
        <w:rPr>
          <w:sz w:val="28"/>
          <w:szCs w:val="28"/>
        </w:rPr>
        <w:t xml:space="preserve">Мережу закладів дошкільної освіти (далі - ЗДО) громади складають 23 ЗДО (у тому числі структурний підрозділ Центр розвитку дитини Броварського ліцею № 11) комунальної власності, а також 9 ЗДО інших форм власності. </w:t>
      </w:r>
    </w:p>
    <w:p w:rsidR="00175724" w:rsidRPr="005C0283" w:rsidP="00175724" w14:paraId="087771EE" w14:textId="77777777">
      <w:pPr>
        <w:pStyle w:val="ListParagraph"/>
        <w:shd w:val="clear" w:color="auto" w:fill="FFFFFF"/>
        <w:tabs>
          <w:tab w:val="left" w:pos="10489"/>
        </w:tabs>
        <w:ind w:left="0" w:firstLine="397"/>
        <w:jc w:val="both"/>
        <w:rPr>
          <w:sz w:val="28"/>
          <w:szCs w:val="28"/>
        </w:rPr>
      </w:pPr>
      <w:r w:rsidRPr="005C0283">
        <w:rPr>
          <w:sz w:val="28"/>
          <w:szCs w:val="28"/>
        </w:rPr>
        <w:t>В громаді мережу закладів загальної середньої освіти складають</w:t>
      </w:r>
      <w:r w:rsidRPr="005C0283">
        <w:rPr>
          <w:sz w:val="28"/>
          <w:szCs w:val="28"/>
          <w:lang w:val="uk-UA"/>
        </w:rPr>
        <w:t xml:space="preserve"> 1 початкова школа,</w:t>
      </w:r>
      <w:r w:rsidRPr="005C0283">
        <w:rPr>
          <w:sz w:val="28"/>
          <w:szCs w:val="28"/>
        </w:rPr>
        <w:t xml:space="preserve"> 1</w:t>
      </w:r>
      <w:r w:rsidRPr="005C0283">
        <w:rPr>
          <w:sz w:val="28"/>
          <w:szCs w:val="28"/>
          <w:lang w:val="uk-UA"/>
        </w:rPr>
        <w:t>3</w:t>
      </w:r>
      <w:r w:rsidRPr="005C0283">
        <w:rPr>
          <w:sz w:val="28"/>
          <w:szCs w:val="28"/>
        </w:rPr>
        <w:t xml:space="preserve"> ліцеїв</w:t>
      </w:r>
      <w:r w:rsidRPr="005C0283">
        <w:rPr>
          <w:sz w:val="28"/>
          <w:szCs w:val="28"/>
          <w:lang w:val="uk-UA"/>
        </w:rPr>
        <w:t xml:space="preserve"> </w:t>
      </w:r>
      <w:r w:rsidRPr="005C0283">
        <w:rPr>
          <w:sz w:val="28"/>
          <w:szCs w:val="28"/>
        </w:rPr>
        <w:t xml:space="preserve">та </w:t>
      </w:r>
      <w:r w:rsidRPr="005C0283">
        <w:rPr>
          <w:sz w:val="28"/>
          <w:szCs w:val="28"/>
          <w:lang w:val="uk-UA"/>
        </w:rPr>
        <w:t>9</w:t>
      </w:r>
      <w:r w:rsidRPr="005C0283">
        <w:rPr>
          <w:sz w:val="28"/>
          <w:szCs w:val="28"/>
        </w:rPr>
        <w:t xml:space="preserve"> приватних закладів. </w:t>
      </w:r>
    </w:p>
    <w:p w:rsidR="00175724" w:rsidRPr="005C0283" w:rsidP="00175724" w14:paraId="695A616B" w14:textId="77777777">
      <w:pPr>
        <w:pStyle w:val="ListParagraph"/>
        <w:shd w:val="clear" w:color="auto" w:fill="FFFFFF"/>
        <w:tabs>
          <w:tab w:val="left" w:pos="10489"/>
        </w:tabs>
        <w:ind w:left="0" w:firstLine="397"/>
        <w:jc w:val="both"/>
        <w:rPr>
          <w:sz w:val="28"/>
          <w:szCs w:val="28"/>
        </w:rPr>
      </w:pPr>
      <w:r w:rsidRPr="005C0283">
        <w:rPr>
          <w:noProof/>
          <w:sz w:val="28"/>
          <w:szCs w:val="28"/>
        </w:rPr>
        <w:drawing>
          <wp:anchor distT="0" distB="0" distL="120396" distR="116078" simplePos="0" relativeHeight="251658240" behindDoc="0" locked="0" layoutInCell="1" allowOverlap="1">
            <wp:simplePos x="0" y="0"/>
            <wp:positionH relativeFrom="margin">
              <wp:posOffset>159766</wp:posOffset>
            </wp:positionH>
            <wp:positionV relativeFrom="paragraph">
              <wp:posOffset>48260</wp:posOffset>
            </wp:positionV>
            <wp:extent cx="5807075" cy="3072130"/>
            <wp:effectExtent l="38100" t="0" r="22225" b="0"/>
            <wp:wrapSquare wrapText="bothSides"/>
            <wp:docPr id="29" name="Схема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Pr="005C0283">
        <w:rPr>
          <w:sz w:val="28"/>
          <w:szCs w:val="28"/>
        </w:rPr>
        <w:t>З метою забезпечення доступності здобуття освіти в 1</w:t>
      </w:r>
      <w:r w:rsidRPr="005C0283">
        <w:rPr>
          <w:sz w:val="28"/>
          <w:szCs w:val="28"/>
          <w:lang w:val="uk-UA"/>
        </w:rPr>
        <w:t>3</w:t>
      </w:r>
      <w:r w:rsidRPr="005C0283">
        <w:rPr>
          <w:sz w:val="28"/>
          <w:szCs w:val="28"/>
        </w:rPr>
        <w:t xml:space="preserve"> комунальних закладах загальної середньої освіти організовано роботу інклюзивних класів. У </w:t>
      </w:r>
      <w:r w:rsidRPr="005C0283">
        <w:rPr>
          <w:sz w:val="28"/>
          <w:szCs w:val="28"/>
        </w:rPr>
        <w:t>2025 ро</w:t>
      </w:r>
      <w:r w:rsidRPr="005C0283">
        <w:rPr>
          <w:sz w:val="28"/>
          <w:szCs w:val="28"/>
          <w:lang w:val="uk-UA"/>
        </w:rPr>
        <w:t>ці</w:t>
      </w:r>
      <w:r w:rsidRPr="005C0283">
        <w:rPr>
          <w:sz w:val="28"/>
          <w:szCs w:val="28"/>
        </w:rPr>
        <w:t xml:space="preserve"> в </w:t>
      </w:r>
      <w:r w:rsidRPr="005C0283">
        <w:rPr>
          <w:sz w:val="28"/>
          <w:szCs w:val="28"/>
          <w:lang w:val="uk-UA"/>
        </w:rPr>
        <w:t>210</w:t>
      </w:r>
      <w:r w:rsidRPr="005C0283">
        <w:rPr>
          <w:sz w:val="28"/>
          <w:szCs w:val="28"/>
        </w:rPr>
        <w:t xml:space="preserve"> класах </w:t>
      </w:r>
      <w:r w:rsidRPr="005C0283">
        <w:rPr>
          <w:sz w:val="28"/>
          <w:szCs w:val="28"/>
          <w:lang w:val="uk-UA"/>
        </w:rPr>
        <w:t xml:space="preserve">освіту отримували </w:t>
      </w:r>
      <w:r w:rsidRPr="005C0283">
        <w:rPr>
          <w:sz w:val="28"/>
          <w:szCs w:val="28"/>
        </w:rPr>
        <w:t>3</w:t>
      </w:r>
      <w:r w:rsidRPr="005C0283">
        <w:rPr>
          <w:sz w:val="28"/>
          <w:szCs w:val="28"/>
          <w:lang w:val="uk-UA"/>
        </w:rPr>
        <w:t>96</w:t>
      </w:r>
      <w:r w:rsidRPr="005C0283">
        <w:rPr>
          <w:sz w:val="28"/>
          <w:szCs w:val="28"/>
        </w:rPr>
        <w:t xml:space="preserve"> учнів. Відкрито </w:t>
      </w:r>
      <w:r w:rsidRPr="005C0283">
        <w:rPr>
          <w:sz w:val="28"/>
          <w:szCs w:val="28"/>
          <w:lang w:val="uk-UA"/>
        </w:rPr>
        <w:t xml:space="preserve">22 </w:t>
      </w:r>
      <w:r w:rsidRPr="005C0283">
        <w:rPr>
          <w:sz w:val="28"/>
          <w:szCs w:val="28"/>
        </w:rPr>
        <w:t>інклюзивн</w:t>
      </w:r>
      <w:r w:rsidRPr="005C0283">
        <w:rPr>
          <w:sz w:val="28"/>
          <w:szCs w:val="28"/>
          <w:lang w:val="uk-UA"/>
        </w:rPr>
        <w:t>і</w:t>
      </w:r>
      <w:r w:rsidRPr="005C0283">
        <w:rPr>
          <w:sz w:val="28"/>
          <w:szCs w:val="28"/>
        </w:rPr>
        <w:t xml:space="preserve"> груп</w:t>
      </w:r>
      <w:r w:rsidRPr="005C0283">
        <w:rPr>
          <w:sz w:val="28"/>
          <w:szCs w:val="28"/>
          <w:lang w:val="uk-UA"/>
        </w:rPr>
        <w:t>и</w:t>
      </w:r>
      <w:r w:rsidRPr="005C0283">
        <w:rPr>
          <w:sz w:val="28"/>
          <w:szCs w:val="28"/>
        </w:rPr>
        <w:t xml:space="preserve"> подовженого дня. У 19 закладах дошкільної освіти функціонує 66 інклюзивних груп, в яких перебуває 23</w:t>
      </w:r>
      <w:r w:rsidRPr="005C0283">
        <w:rPr>
          <w:sz w:val="28"/>
          <w:szCs w:val="28"/>
          <w:lang w:val="uk-UA"/>
        </w:rPr>
        <w:t>1</w:t>
      </w:r>
      <w:r w:rsidRPr="005C0283">
        <w:rPr>
          <w:sz w:val="28"/>
          <w:szCs w:val="28"/>
        </w:rPr>
        <w:t xml:space="preserve"> дитин</w:t>
      </w:r>
      <w:r w:rsidRPr="005C0283">
        <w:rPr>
          <w:sz w:val="28"/>
          <w:szCs w:val="28"/>
          <w:lang w:val="uk-UA"/>
        </w:rPr>
        <w:t>а</w:t>
      </w:r>
      <w:r w:rsidRPr="005C0283">
        <w:rPr>
          <w:sz w:val="28"/>
          <w:szCs w:val="28"/>
        </w:rPr>
        <w:t xml:space="preserve">. Обладнано інклюзивно ресурсні кімнати у ліцеях та садочках. Протягом звітного періоду було проведено </w:t>
      </w:r>
      <w:r w:rsidRPr="005C0283">
        <w:rPr>
          <w:sz w:val="28"/>
          <w:szCs w:val="28"/>
          <w:lang w:val="uk-UA"/>
        </w:rPr>
        <w:t>10947</w:t>
      </w:r>
      <w:r w:rsidRPr="005C0283">
        <w:rPr>
          <w:sz w:val="28"/>
          <w:szCs w:val="28"/>
        </w:rPr>
        <w:t xml:space="preserve"> корекційно-розвиткових занять у закладах дошкільної освіти громади та </w:t>
      </w:r>
      <w:r w:rsidRPr="005C0283">
        <w:rPr>
          <w:sz w:val="28"/>
          <w:szCs w:val="28"/>
          <w:lang w:val="uk-UA"/>
        </w:rPr>
        <w:t>15852</w:t>
      </w:r>
      <w:r w:rsidRPr="005C0283">
        <w:rPr>
          <w:sz w:val="28"/>
          <w:szCs w:val="28"/>
        </w:rPr>
        <w:t xml:space="preserve"> у закладах загальної середньої освіти, а саме: лікувальна фізкультура, ритміка, розвиток мовлення, корекція розвитку, соціально-побутове орієнтування. У кожному класі та групі введено посаду асистента учителя та вихователя відповідно.</w:t>
      </w:r>
    </w:p>
    <w:p w:rsidR="00175724" w:rsidRPr="005C0283" w:rsidP="00175724" w14:paraId="4B583B49" w14:textId="77777777">
      <w:pPr>
        <w:pStyle w:val="ListParagraph"/>
        <w:shd w:val="clear" w:color="auto" w:fill="FFFFFF"/>
        <w:tabs>
          <w:tab w:val="left" w:pos="10489"/>
        </w:tabs>
        <w:ind w:left="0" w:firstLine="397"/>
        <w:jc w:val="both"/>
        <w:rPr>
          <w:sz w:val="28"/>
          <w:szCs w:val="28"/>
        </w:rPr>
      </w:pPr>
      <w:r w:rsidRPr="005C0283">
        <w:rPr>
          <w:sz w:val="28"/>
          <w:szCs w:val="28"/>
        </w:rPr>
        <w:t xml:space="preserve">У місті працює 5 позашкільних закладів комунальної власності: Палац творчості дітей та юнацтва зі структурним підрозділом Міський територіальний осередок Малої академії наук Палацу творчості дітей та юнацтва, Дитячий естетико-натуралістичний центр «Камелія», Центр позашкільної освіти Броварського ліцею № 11, робота спортивних секцій організована у Дитячо-юнацькій спортивній школі. Також працює </w:t>
      </w:r>
      <w:r w:rsidRPr="005C0283">
        <w:rPr>
          <w:spacing w:val="-2"/>
          <w:sz w:val="28"/>
          <w:szCs w:val="28"/>
        </w:rPr>
        <w:t xml:space="preserve">приватний позашкільний заклад </w:t>
      </w:r>
      <w:r w:rsidRPr="005C0283">
        <w:rPr>
          <w:sz w:val="28"/>
          <w:szCs w:val="28"/>
        </w:rPr>
        <w:t xml:space="preserve">ТОВ «Центр іноземних мов «Спік Інглиш». </w:t>
      </w:r>
    </w:p>
    <w:p w:rsidR="00175724" w:rsidRPr="005C0283" w:rsidP="00175724" w14:paraId="12E72B33" w14:textId="77777777">
      <w:pPr>
        <w:spacing w:after="0" w:line="240" w:lineRule="auto"/>
        <w:ind w:firstLine="397"/>
        <w:jc w:val="both"/>
        <w:rPr>
          <w:rFonts w:ascii="Times New Roman" w:hAnsi="Times New Roman" w:cs="Times New Roman"/>
          <w:bCs/>
          <w:sz w:val="28"/>
          <w:szCs w:val="28"/>
        </w:rPr>
      </w:pPr>
      <w:r w:rsidRPr="005C0283">
        <w:rPr>
          <w:rFonts w:ascii="Times New Roman" w:hAnsi="Times New Roman" w:cs="Times New Roman"/>
          <w:sz w:val="28"/>
          <w:szCs w:val="28"/>
        </w:rPr>
        <w:t>Впровадження цифрової трансформації освіти і науки є одним із пріоритетних напрямів роботи закладів освіти. Заклади освіти громади забезпечені мультимедійним та комп’ютерним обладнанням.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введення воєнного стану з метою виконання навчальних програм використовуються наступні технології дистанційного навчання: Google Workspace for Education, Google Classroom, «Єдина школа» та комунікаційні онлайн сервіси, інструменти Zoom, Skype, Microsoft Team, Google Meet тощо.  Здійснюється робота в Єдиній державній електронній базі з питань освіти. Запроваджено електронні ресурси «Єдина школа», «Нові знання» та «Мрія», що дозволило вести електронний розклад занять, електронні журнали та електронні щоденники учнів, надати доступ батькам до сторінок дітей з усіх предметів навчальних планів у дистанційному режимі.</w:t>
      </w:r>
    </w:p>
    <w:p w:rsidR="00175724" w:rsidRPr="005C0283" w:rsidP="00175724" w14:paraId="49710889" w14:textId="77777777">
      <w:pPr>
        <w:pStyle w:val="NoSpacing"/>
        <w:ind w:firstLine="397"/>
        <w:jc w:val="both"/>
        <w:rPr>
          <w:color w:val="000000"/>
          <w:sz w:val="28"/>
          <w:szCs w:val="28"/>
        </w:rPr>
      </w:pPr>
      <w:r w:rsidRPr="005C0283">
        <w:rPr>
          <w:color w:val="000000"/>
          <w:sz w:val="28"/>
          <w:szCs w:val="28"/>
        </w:rPr>
        <w:t xml:space="preserve">Впродовж 2025 року продовжувались роботи з реконструкції дошкільного навчального закладу (ясла-садок) комбінованого типу «Зірочка» по вул. Ярослава Мудрого, 3 в м. Бровари Київської області; реконструкції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адресою: Київська область, м. Бровари,  вул. Петлюри Симона, 13-б; розпочато  будівництво захисної споруди цивільного захисту на території   дошкільного навчального закладу (ясла-садок) комбінованого типу «Зірочка». </w:t>
      </w:r>
    </w:p>
    <w:p w:rsidR="00175724" w:rsidRPr="005C0283" w:rsidP="00175724" w14:paraId="106154C7" w14:textId="77777777">
      <w:pPr>
        <w:pStyle w:val="ListParagraph"/>
        <w:ind w:left="0" w:firstLine="397"/>
        <w:jc w:val="both"/>
        <w:rPr>
          <w:color w:val="000000"/>
          <w:sz w:val="28"/>
          <w:szCs w:val="28"/>
        </w:rPr>
      </w:pPr>
      <w:r w:rsidRPr="005C0283">
        <w:rPr>
          <w:color w:val="000000"/>
          <w:sz w:val="28"/>
          <w:szCs w:val="28"/>
        </w:rPr>
        <w:t xml:space="preserve">Безпека дітей є одним з пріоритетів навчального процесу. Завдяки ремонтним  роботам розширено площі захисних споруд цивільного захисту та </w:t>
      </w:r>
      <w:r w:rsidRPr="005C0283">
        <w:rPr>
          <w:color w:val="000000"/>
          <w:sz w:val="28"/>
          <w:szCs w:val="28"/>
        </w:rPr>
        <w:t>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w:t>
      </w:r>
      <w:r w:rsidRPr="005C0283">
        <w:rPr>
          <w:color w:val="000000"/>
          <w:sz w:val="28"/>
          <w:szCs w:val="28"/>
          <w:lang w:val="uk-UA"/>
        </w:rPr>
        <w:t>5</w:t>
      </w:r>
      <w:r w:rsidRPr="005C0283">
        <w:rPr>
          <w:color w:val="000000"/>
          <w:sz w:val="28"/>
          <w:szCs w:val="28"/>
        </w:rPr>
        <w:t xml:space="preserve"> укритт</w:t>
      </w:r>
      <w:r w:rsidRPr="005C0283">
        <w:rPr>
          <w:color w:val="000000"/>
          <w:sz w:val="28"/>
          <w:szCs w:val="28"/>
          <w:lang w:val="uk-UA"/>
        </w:rPr>
        <w:t>ів</w:t>
      </w:r>
      <w:r w:rsidRPr="005C0283">
        <w:rPr>
          <w:color w:val="000000"/>
          <w:sz w:val="28"/>
          <w:szCs w:val="28"/>
        </w:rPr>
        <w:t>: 1 сховище, 3 протирадіаційних укриттів та 4</w:t>
      </w:r>
      <w:r w:rsidRPr="005C0283">
        <w:rPr>
          <w:color w:val="000000"/>
          <w:sz w:val="28"/>
          <w:szCs w:val="28"/>
          <w:lang w:val="uk-UA"/>
        </w:rPr>
        <w:t>1</w:t>
      </w:r>
      <w:r w:rsidRPr="005C0283">
        <w:rPr>
          <w:color w:val="000000"/>
          <w:sz w:val="28"/>
          <w:szCs w:val="28"/>
        </w:rPr>
        <w:t xml:space="preserve"> найпростіш</w:t>
      </w:r>
      <w:r w:rsidRPr="005C0283">
        <w:rPr>
          <w:color w:val="000000"/>
          <w:sz w:val="28"/>
          <w:szCs w:val="28"/>
          <w:lang w:val="uk-UA"/>
        </w:rPr>
        <w:t>е</w:t>
      </w:r>
      <w:r w:rsidRPr="005C0283">
        <w:rPr>
          <w:color w:val="000000"/>
          <w:sz w:val="28"/>
          <w:szCs w:val="28"/>
        </w:rPr>
        <w:t xml:space="preserve"> укритт</w:t>
      </w:r>
      <w:r w:rsidRPr="005C0283">
        <w:rPr>
          <w:color w:val="000000"/>
          <w:sz w:val="28"/>
          <w:szCs w:val="28"/>
          <w:lang w:val="uk-UA"/>
        </w:rPr>
        <w:t>я</w:t>
      </w:r>
      <w:r w:rsidRPr="005C0283">
        <w:rPr>
          <w:color w:val="000000"/>
          <w:sz w:val="28"/>
          <w:szCs w:val="28"/>
        </w:rPr>
        <w:t>. Загальна місткість укриттів системи освіти становить 1</w:t>
      </w:r>
      <w:r w:rsidRPr="005C0283">
        <w:rPr>
          <w:color w:val="000000"/>
          <w:sz w:val="28"/>
          <w:szCs w:val="28"/>
          <w:lang w:val="uk-UA"/>
        </w:rPr>
        <w:t>8747</w:t>
      </w:r>
      <w:r w:rsidRPr="005C0283">
        <w:rPr>
          <w:color w:val="000000"/>
          <w:sz w:val="28"/>
          <w:szCs w:val="28"/>
        </w:rPr>
        <w:t xml:space="preserve"> місц</w:t>
      </w:r>
      <w:r w:rsidRPr="005C0283">
        <w:rPr>
          <w:color w:val="000000"/>
          <w:sz w:val="28"/>
          <w:szCs w:val="28"/>
          <w:lang w:val="uk-UA"/>
        </w:rPr>
        <w:t>я</w:t>
      </w:r>
      <w:r w:rsidRPr="005C0283">
        <w:rPr>
          <w:color w:val="000000"/>
          <w:sz w:val="28"/>
          <w:szCs w:val="28"/>
        </w:rPr>
        <w:t>.</w:t>
      </w:r>
    </w:p>
    <w:p w:rsidR="00175724" w:rsidRPr="005C0283" w:rsidP="00175724" w14:paraId="00FE0414" w14:textId="77777777">
      <w:pPr>
        <w:spacing w:after="0" w:line="240" w:lineRule="auto"/>
        <w:ind w:firstLine="397"/>
        <w:contextualSpacing/>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У закладах громади розроблено Плани реагування на надзвичайні ситуації, проводиться їх уточнення за потреби. Опрацьовано спільний наказ Міністерства внутрішніх справ України та Міністерства освіти і науки України від 18.08.2023 № 685/1013 «Про Продовження додатка 9 затвердження Порядку раннього попередження та евакуації учасників освітнього процесу в разі нападу або ризику нападу на заклад освіти»; у закладах освіти створено команди реагування, розроблено паспорти безпеки, алгоритми дій у разі нападу або ризику нападу, здійснено їх практичне відпрацювання. У ліцеях № 3, № 4, № 5 ім. Василя Стуса, № 7, № 9, № 11, Требухівському та Княжицькому організовано роботу «класів безпеки». У цих класах проводяться заняття з правил пожежної та мінної безпеки, вивчаються алгоритми дій під час сигналу «Повітряна тривога», інших надзвичайних ситуацій із залученням працівників Державної служби з питань надзвичайних ситуацій України, Національної поліції України, Товариства Червоного Хреста України, медиків тощо.</w:t>
      </w:r>
    </w:p>
    <w:p w:rsidR="00175724" w:rsidRPr="005C0283" w:rsidP="00175724" w14:paraId="2BEF2612" w14:textId="77777777">
      <w:pPr>
        <w:pStyle w:val="ListParagraph"/>
        <w:ind w:left="0" w:firstLine="397"/>
        <w:jc w:val="both"/>
        <w:rPr>
          <w:sz w:val="28"/>
          <w:szCs w:val="28"/>
          <w:lang w:val="uk-UA"/>
        </w:rPr>
      </w:pPr>
      <w:r w:rsidRPr="005C0283">
        <w:rPr>
          <w:sz w:val="28"/>
          <w:szCs w:val="28"/>
          <w:lang w:val="uk-UA"/>
        </w:rPr>
        <w:t>У громаді реалізується проєкт «Офіцери Служби освітньої безпеки (СОБ)», який спрямований на захист дітей в умовах повномасштабної війни та формування надійного безпекового середовища після її завершення.</w:t>
      </w:r>
    </w:p>
    <w:p w:rsidR="00175724" w:rsidRPr="005C0283" w:rsidP="00175724" w14:paraId="109439DD" w14:textId="77777777">
      <w:pPr>
        <w:pStyle w:val="ListParagraph"/>
        <w:ind w:left="0" w:firstLine="397"/>
        <w:jc w:val="both"/>
        <w:rPr>
          <w:sz w:val="28"/>
          <w:szCs w:val="28"/>
          <w:lang w:val="uk-UA"/>
        </w:rPr>
      </w:pPr>
      <w:r w:rsidRPr="005C0283">
        <w:rPr>
          <w:sz w:val="28"/>
          <w:szCs w:val="28"/>
          <w:lang w:val="uk-UA"/>
        </w:rPr>
        <w:t xml:space="preserve">Всі комунальні заклади загальної середньої освіти забезпечують безкоштовне харчування для дітей пільгової категорії та учнів 1-4 класів.  З вересня  2025 року харчувалося 8659 учнів (52,2%), з них 559 учнів (3,4%) ліцеїв харчувались за батьківські кошти. </w:t>
      </w:r>
    </w:p>
    <w:p w:rsidR="00175724" w:rsidRPr="005C0283" w:rsidP="00175724" w14:paraId="217C908B" w14:textId="77777777">
      <w:pPr>
        <w:pStyle w:val="ListParagraph"/>
        <w:ind w:left="0" w:firstLine="397"/>
        <w:jc w:val="both"/>
        <w:rPr>
          <w:color w:val="000000"/>
          <w:sz w:val="28"/>
          <w:szCs w:val="28"/>
          <w:lang w:val="uk-UA"/>
        </w:rPr>
      </w:pPr>
      <w:r w:rsidRPr="005C0283">
        <w:rPr>
          <w:sz w:val="28"/>
          <w:szCs w:val="28"/>
          <w:lang w:val="uk-UA"/>
        </w:rPr>
        <w:t>На організацію харчування у закладах дошкільної освіти протягом звітного періоду профінансовано 25378,9 тис. грн.,у закладах загальної середньої освіти – 19557,3 тис. грн. коштів місцевого бюджету та 37255,9 тис. грн. коштів державної субвенції.</w:t>
      </w:r>
    </w:p>
    <w:p w:rsidR="00175724" w:rsidRPr="005C0283" w:rsidP="00175724" w14:paraId="42C1D7A3" w14:textId="77777777">
      <w:pPr>
        <w:pStyle w:val="ListParagraph"/>
        <w:ind w:left="0" w:firstLine="397"/>
        <w:jc w:val="both"/>
        <w:rPr>
          <w:sz w:val="28"/>
          <w:szCs w:val="28"/>
        </w:rPr>
      </w:pPr>
      <w:r w:rsidRPr="005C0283">
        <w:rPr>
          <w:sz w:val="28"/>
          <w:szCs w:val="28"/>
        </w:rPr>
        <w:t>Відповідно Програми на фінансування освітніх закладів у 2025 році передбачено 8</w:t>
      </w:r>
      <w:r w:rsidRPr="005C0283">
        <w:rPr>
          <w:sz w:val="28"/>
          <w:szCs w:val="28"/>
          <w:lang w:val="uk-UA"/>
        </w:rPr>
        <w:t>7024,8</w:t>
      </w:r>
      <w:r w:rsidRPr="005C0283">
        <w:rPr>
          <w:sz w:val="28"/>
          <w:szCs w:val="28"/>
        </w:rPr>
        <w:t xml:space="preserve"> тис. грн. </w:t>
      </w:r>
    </w:p>
    <w:p w:rsidR="00175724" w:rsidRPr="005C0283" w:rsidP="00175724" w14:paraId="217A4DB7" w14:textId="77777777">
      <w:pPr>
        <w:spacing w:after="0" w:line="240" w:lineRule="auto"/>
        <w:ind w:firstLine="397"/>
        <w:contextualSpacing/>
        <w:jc w:val="center"/>
        <w:rPr>
          <w:rFonts w:ascii="Times New Roman" w:hAnsi="Times New Roman" w:cs="Times New Roman"/>
          <w:b/>
          <w:bCs/>
          <w:sz w:val="28"/>
          <w:szCs w:val="28"/>
        </w:rPr>
      </w:pPr>
      <w:r w:rsidRPr="005C0283">
        <w:rPr>
          <w:rFonts w:ascii="Times New Roman" w:hAnsi="Times New Roman" w:cs="Times New Roman"/>
          <w:b/>
          <w:bCs/>
          <w:sz w:val="28"/>
          <w:szCs w:val="28"/>
        </w:rPr>
        <w:t>Фінансування закладів освіти у 2024-2025 роках, (тис. грн.)</w:t>
      </w:r>
    </w:p>
    <w:p w:rsidR="00175724" w:rsidRPr="005C0283" w:rsidP="00175724" w14:paraId="6C0417D4" w14:textId="77777777">
      <w:pPr>
        <w:spacing w:after="0" w:line="240" w:lineRule="auto"/>
        <w:ind w:firstLine="397"/>
        <w:contextualSpacing/>
        <w:jc w:val="both"/>
        <w:rPr>
          <w:rFonts w:ascii="Times New Roman" w:hAnsi="Times New Roman" w:cs="Times New Roman"/>
          <w:sz w:val="28"/>
          <w:szCs w:val="28"/>
        </w:rPr>
      </w:pPr>
      <w:r w:rsidRPr="005C0283">
        <w:rPr>
          <w:rFonts w:ascii="Times New Roman" w:hAnsi="Times New Roman" w:cs="Times New Roman"/>
          <w:noProof/>
          <w:sz w:val="28"/>
          <w:szCs w:val="28"/>
        </w:rPr>
        <w:drawing>
          <wp:inline distT="0" distB="0" distL="0" distR="0">
            <wp:extent cx="5715000" cy="222885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75724" w:rsidRPr="005C0283" w:rsidP="00175724" w14:paraId="7413229D" w14:textId="77777777">
      <w:pPr>
        <w:pStyle w:val="ListParagraph"/>
        <w:ind w:left="0" w:firstLine="397"/>
        <w:jc w:val="both"/>
        <w:rPr>
          <w:sz w:val="28"/>
          <w:szCs w:val="28"/>
        </w:rPr>
      </w:pPr>
      <w:r w:rsidRPr="005C0283">
        <w:rPr>
          <w:sz w:val="28"/>
          <w:szCs w:val="28"/>
        </w:rPr>
        <w:t xml:space="preserve">У звітному періоді використано на проведення поточних ремонтних робіт – </w:t>
      </w:r>
      <w:r w:rsidRPr="005C0283">
        <w:rPr>
          <w:sz w:val="28"/>
          <w:szCs w:val="28"/>
          <w:lang w:val="uk-UA"/>
        </w:rPr>
        <w:t>56299,6</w:t>
      </w:r>
      <w:r w:rsidRPr="005C0283">
        <w:rPr>
          <w:sz w:val="28"/>
          <w:szCs w:val="28"/>
        </w:rPr>
        <w:t xml:space="preserve"> тис. грн., на проведення капітальних ремонтних робіт – </w:t>
      </w:r>
      <w:r w:rsidRPr="005C0283">
        <w:rPr>
          <w:sz w:val="28"/>
          <w:szCs w:val="28"/>
          <w:lang w:val="uk-UA"/>
        </w:rPr>
        <w:t>19339,9</w:t>
      </w:r>
      <w:r w:rsidRPr="005C0283">
        <w:rPr>
          <w:sz w:val="28"/>
          <w:szCs w:val="28"/>
        </w:rPr>
        <w:t xml:space="preserve"> тис. грн., на надання транспортних послуг по підвезенню дітей з особливими потребами до місць навчання – </w:t>
      </w:r>
      <w:r w:rsidRPr="005C0283">
        <w:rPr>
          <w:sz w:val="28"/>
          <w:szCs w:val="28"/>
          <w:lang w:val="uk-UA"/>
        </w:rPr>
        <w:t>1522,2</w:t>
      </w:r>
      <w:r w:rsidRPr="005C0283">
        <w:rPr>
          <w:sz w:val="28"/>
          <w:szCs w:val="28"/>
        </w:rPr>
        <w:t xml:space="preserve"> тис. грн.</w:t>
      </w:r>
    </w:p>
    <w:bookmarkEnd w:id="5"/>
    <w:p w:rsidR="00175724" w:rsidRPr="005C0283" w:rsidP="00175724" w14:paraId="1D23D1F4" w14:textId="77777777">
      <w:pPr>
        <w:spacing w:after="0" w:line="240" w:lineRule="auto"/>
        <w:ind w:firstLine="397"/>
        <w:contextualSpacing/>
        <w:jc w:val="both"/>
        <w:rPr>
          <w:rFonts w:ascii="Times New Roman" w:hAnsi="Times New Roman" w:cs="Times New Roman"/>
          <w:sz w:val="28"/>
          <w:szCs w:val="28"/>
        </w:rPr>
      </w:pPr>
    </w:p>
    <w:p w:rsidR="00175724" w:rsidRPr="005C0283" w:rsidP="00175724" w14:paraId="023A4D4B" w14:textId="77777777">
      <w:pPr>
        <w:shd w:val="clear" w:color="auto" w:fill="FFFFFF"/>
        <w:tabs>
          <w:tab w:val="left" w:pos="6662"/>
        </w:tabs>
        <w:spacing w:after="0" w:line="240" w:lineRule="auto"/>
        <w:ind w:firstLine="397"/>
        <w:jc w:val="center"/>
        <w:rPr>
          <w:rFonts w:ascii="Times New Roman" w:hAnsi="Times New Roman" w:cs="Times New Roman"/>
          <w:b/>
          <w:i/>
          <w:color w:val="000000"/>
          <w:spacing w:val="-2"/>
          <w:sz w:val="28"/>
          <w:szCs w:val="28"/>
        </w:rPr>
      </w:pPr>
      <w:r w:rsidRPr="005C0283">
        <w:rPr>
          <w:rFonts w:ascii="Times New Roman" w:hAnsi="Times New Roman" w:cs="Times New Roman"/>
          <w:b/>
          <w:i/>
          <w:color w:val="000000"/>
          <w:spacing w:val="-2"/>
          <w:sz w:val="28"/>
          <w:szCs w:val="28"/>
        </w:rPr>
        <w:t>Розвиток медичної галузі</w:t>
      </w:r>
    </w:p>
    <w:p w:rsidR="00175724" w:rsidRPr="005C0283" w:rsidP="00175724" w14:paraId="11B3ECF2" w14:textId="77777777">
      <w:pPr>
        <w:pStyle w:val="NoSpacing"/>
        <w:shd w:val="clear" w:color="auto" w:fill="FFFFFF"/>
        <w:tabs>
          <w:tab w:val="left" w:pos="9214"/>
        </w:tabs>
        <w:ind w:firstLine="397"/>
        <w:contextualSpacing/>
        <w:jc w:val="both"/>
        <w:rPr>
          <w:sz w:val="28"/>
          <w:szCs w:val="28"/>
        </w:rPr>
      </w:pPr>
      <w:bookmarkStart w:id="6" w:name="_Hlk219896117"/>
      <w:r w:rsidRPr="005C0283">
        <w:rPr>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5C0283">
        <w:rPr>
          <w:sz w:val="28"/>
          <w:szCs w:val="28"/>
          <w:shd w:val="clear" w:color="auto" w:fill="FFFFFF"/>
        </w:rPr>
        <w:t>Броварської міської ради Броварського району Київської області </w:t>
      </w:r>
      <w:r w:rsidRPr="005C0283">
        <w:rPr>
          <w:sz w:val="28"/>
          <w:szCs w:val="28"/>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175724" w:rsidRPr="005C0283" w:rsidP="00175724" w14:paraId="3E95CA52" w14:textId="77777777">
      <w:pPr>
        <w:pStyle w:val="NoSpacing"/>
        <w:shd w:val="clear" w:color="auto" w:fill="FFFFFF"/>
        <w:tabs>
          <w:tab w:val="left" w:pos="9214"/>
        </w:tabs>
        <w:ind w:firstLine="397"/>
        <w:contextualSpacing/>
        <w:jc w:val="center"/>
        <w:rPr>
          <w:b/>
          <w:bCs/>
          <w:sz w:val="28"/>
          <w:szCs w:val="28"/>
        </w:rPr>
      </w:pPr>
      <w:r w:rsidRPr="005C0283">
        <w:rPr>
          <w:b/>
          <w:bCs/>
          <w:sz w:val="28"/>
          <w:szCs w:val="28"/>
        </w:rPr>
        <w:t xml:space="preserve">Кількість медичного персоналу в лікувальних закладах, </w:t>
      </w:r>
      <w:r w:rsidRPr="005C0283">
        <w:rPr>
          <w:b/>
          <w:bCs/>
          <w:color w:val="000000"/>
          <w:sz w:val="28"/>
          <w:szCs w:val="28"/>
        </w:rPr>
        <w:t>(осіб)</w:t>
      </w:r>
    </w:p>
    <w:p w:rsidR="00175724" w:rsidRPr="005C0283" w:rsidP="00175724" w14:paraId="137F846F" w14:textId="77777777">
      <w:pPr>
        <w:pStyle w:val="NoSpacing"/>
        <w:shd w:val="clear" w:color="auto" w:fill="FFFFFF"/>
        <w:tabs>
          <w:tab w:val="left" w:pos="9214"/>
        </w:tabs>
        <w:ind w:firstLine="397"/>
        <w:contextualSpacing/>
        <w:jc w:val="center"/>
        <w:rPr>
          <w:noProof/>
          <w:sz w:val="28"/>
          <w:szCs w:val="28"/>
        </w:rPr>
      </w:pPr>
      <w:r w:rsidRPr="005C0283">
        <w:rPr>
          <w:noProof/>
          <w:sz w:val="28"/>
          <w:szCs w:val="28"/>
        </w:rPr>
        <w:drawing>
          <wp:inline distT="0" distB="0" distL="0" distR="0">
            <wp:extent cx="5490210" cy="2560320"/>
            <wp:effectExtent l="0" t="0" r="15240" b="1143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75724" w:rsidRPr="005C0283" w:rsidP="00175724" w14:paraId="1E08453B" w14:textId="77777777">
      <w:pPr>
        <w:pStyle w:val="NoSpacing"/>
        <w:shd w:val="clear" w:color="auto" w:fill="FFFFFF"/>
        <w:tabs>
          <w:tab w:val="left" w:pos="9214"/>
        </w:tabs>
        <w:ind w:firstLine="397"/>
        <w:contextualSpacing/>
        <w:jc w:val="both"/>
        <w:rPr>
          <w:rFonts w:eastAsia="Calibri"/>
          <w:sz w:val="28"/>
          <w:szCs w:val="28"/>
        </w:rPr>
      </w:pPr>
      <w:r w:rsidRPr="005C0283">
        <w:rPr>
          <w:rFonts w:eastAsia="Calibri"/>
          <w:sz w:val="28"/>
          <w:szCs w:val="28"/>
        </w:rPr>
        <w:t xml:space="preserve">В структурі </w:t>
      </w:r>
      <w:r w:rsidRPr="005C0283">
        <w:rPr>
          <w:sz w:val="28"/>
          <w:szCs w:val="28"/>
        </w:rPr>
        <w:t>КНПБМР БР КО «БМЦПМСД» функціонує</w:t>
      </w:r>
      <w:r w:rsidRPr="005C0283">
        <w:rPr>
          <w:rFonts w:eastAsia="Calibri"/>
          <w:sz w:val="28"/>
          <w:szCs w:val="28"/>
        </w:rPr>
        <w:t xml:space="preserve"> 9 амбулаторій та одне відділення невідкладної допомоги: в місті Бровари функціонує 7 амбулаторій,  в</w:t>
      </w:r>
      <w:r w:rsidRPr="005C0283">
        <w:rPr>
          <w:sz w:val="28"/>
          <w:szCs w:val="28"/>
        </w:rPr>
        <w:t xml:space="preserve"> селі Княжичі - 1, в селі Требухів -  1. </w:t>
      </w:r>
      <w:r w:rsidRPr="005C0283">
        <w:rPr>
          <w:rFonts w:eastAsia="Calibri"/>
          <w:sz w:val="28"/>
          <w:szCs w:val="28"/>
        </w:rPr>
        <w:t>Забезпеченість лікарями на 10 тис. населення складала 8,6.</w:t>
      </w:r>
    </w:p>
    <w:p w:rsidR="00175724" w:rsidRPr="005C0283" w:rsidP="00175724" w14:paraId="3E54B709" w14:textId="77777777">
      <w:pPr>
        <w:pStyle w:val="NoSpacing"/>
        <w:shd w:val="clear" w:color="auto" w:fill="FFFFFF"/>
        <w:tabs>
          <w:tab w:val="left" w:pos="9214"/>
        </w:tabs>
        <w:ind w:firstLine="397"/>
        <w:contextualSpacing/>
        <w:jc w:val="both"/>
        <w:rPr>
          <w:rFonts w:eastAsia="Calibri"/>
          <w:sz w:val="28"/>
          <w:szCs w:val="28"/>
        </w:rPr>
      </w:pPr>
      <w:r w:rsidRPr="005C0283">
        <w:rPr>
          <w:rFonts w:eastAsia="Calibri"/>
          <w:sz w:val="28"/>
          <w:szCs w:val="28"/>
        </w:rPr>
        <w:t>Амбулаторії закладу забезпечені 31 ліжком денного стаціонару, що складає 2,6 на 10 тис. населення.</w:t>
      </w:r>
    </w:p>
    <w:p w:rsidR="00175724" w:rsidRPr="005C0283" w:rsidP="00175724" w14:paraId="52FE9C80"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З метою наближення медичної допомоги лікарями вузькопрофільних спеціальностей  до населення сільських населених пунктів Требухова та Княжич були облаштовані кабінети де проводився прийом пацієнтів лікарями виїзних бригад, у складі яких є лікар акушер-гінеколог, ендокринолог, гастроентеролог, кардіолог. </w:t>
      </w:r>
    </w:p>
    <w:p w:rsidR="00175724" w:rsidRPr="005C0283" w:rsidP="00175724" w14:paraId="0CC6B83D" w14:textId="77777777">
      <w:pPr>
        <w:pStyle w:val="NoSpacing"/>
        <w:shd w:val="clear" w:color="auto" w:fill="FFFFFF"/>
        <w:tabs>
          <w:tab w:val="left" w:pos="9214"/>
        </w:tabs>
        <w:ind w:firstLine="397"/>
        <w:contextualSpacing/>
        <w:jc w:val="both"/>
        <w:rPr>
          <w:sz w:val="28"/>
          <w:szCs w:val="28"/>
        </w:rPr>
      </w:pPr>
      <w:r w:rsidRPr="005C0283">
        <w:rPr>
          <w:sz w:val="28"/>
          <w:szCs w:val="28"/>
        </w:rPr>
        <w:t>Станом на 01.01.2026 згідно приписної кампанії «Лікар для кожної сім’ї» укладено 98999 декларацій з лікарями закладу, що складало 83% від загальної чисельності зареєстрованого населення.</w:t>
      </w:r>
    </w:p>
    <w:p w:rsidR="00175724" w:rsidRPr="005C0283" w:rsidP="00175724" w14:paraId="3E96B88E" w14:textId="77777777">
      <w:pPr>
        <w:pStyle w:val="NoSpacing"/>
        <w:ind w:firstLine="397"/>
        <w:jc w:val="both"/>
        <w:rPr>
          <w:sz w:val="28"/>
          <w:szCs w:val="28"/>
        </w:rPr>
      </w:pPr>
      <w:r w:rsidRPr="005C0283">
        <w:rPr>
          <w:sz w:val="28"/>
          <w:szCs w:val="28"/>
        </w:rPr>
        <w:t xml:space="preserve">Кількість відвідувань до лікарів в звітному періоді склала 321619.  Кількість відвідувань лікарями хворих вдома склала 1866. Проліковано в денному стаціонарі 717 осіб. </w:t>
      </w:r>
    </w:p>
    <w:p w:rsidR="00175724" w:rsidRPr="005C0283" w:rsidP="00175724" w14:paraId="3732E27F" w14:textId="77777777">
      <w:pPr>
        <w:pStyle w:val="NoSpacing"/>
        <w:ind w:firstLine="397"/>
        <w:jc w:val="both"/>
        <w:rPr>
          <w:sz w:val="28"/>
          <w:szCs w:val="28"/>
        </w:rPr>
      </w:pPr>
      <w:r w:rsidRPr="005C0283">
        <w:rPr>
          <w:sz w:val="28"/>
          <w:szCs w:val="28"/>
        </w:rPr>
        <w:t>У 2025 році відшкодовано кошти за виписані лікарями рецепти пільговим категоріям населення на суму 26577,5 тис. грн.</w:t>
      </w:r>
      <w:r w:rsidRPr="005C0283">
        <w:rPr>
          <w:color w:val="FF0000"/>
          <w:sz w:val="28"/>
          <w:szCs w:val="28"/>
        </w:rPr>
        <w:t xml:space="preserve"> </w:t>
      </w:r>
    </w:p>
    <w:p w:rsidR="00175724" w:rsidRPr="005C0283" w:rsidP="00175724" w14:paraId="362803D8"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Згідно «Комплексної Програми розвитку охорони здоров’я в                                                                                                                                                                                                                                                                                                                       Броварській міській територіальній громаді на 2022 - 2026 роки» КНП БМР БР КО «БМЦПМСД»  протягом 2025 року профінансовано заходи на суму 70450,7 тис. грн.</w:t>
      </w:r>
    </w:p>
    <w:p w:rsidR="00175724" w:rsidRPr="005C0283" w:rsidP="00175724" w14:paraId="382849EA" w14:textId="77777777">
      <w:pPr>
        <w:pStyle w:val="NoSpacing"/>
        <w:shd w:val="clear" w:color="auto" w:fill="FFFFFF"/>
        <w:tabs>
          <w:tab w:val="left" w:pos="9214"/>
        </w:tabs>
        <w:ind w:firstLine="397"/>
        <w:contextualSpacing/>
        <w:jc w:val="both"/>
        <w:rPr>
          <w:sz w:val="28"/>
          <w:szCs w:val="28"/>
        </w:rPr>
      </w:pPr>
      <w:r w:rsidRPr="005C0283">
        <w:rPr>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175724" w:rsidRPr="005C0283" w:rsidP="00175724" w14:paraId="7CA864AE" w14:textId="77777777">
      <w:pPr>
        <w:pStyle w:val="NoSpacing"/>
        <w:shd w:val="clear" w:color="auto" w:fill="FFFFFF"/>
        <w:tabs>
          <w:tab w:val="left" w:pos="9214"/>
        </w:tabs>
        <w:ind w:firstLine="397"/>
        <w:contextualSpacing/>
        <w:jc w:val="both"/>
        <w:rPr>
          <w:sz w:val="28"/>
          <w:szCs w:val="28"/>
        </w:rPr>
      </w:pPr>
      <w:r w:rsidRPr="005C0283">
        <w:rPr>
          <w:sz w:val="28"/>
          <w:szCs w:val="28"/>
        </w:rPr>
        <w:t xml:space="preserve">В стаціонарних відділеннях «дорослої» лікарні - 682 ліжка та в центрі «Дитяча лікарня» - 80 ліжок.  </w:t>
      </w:r>
    </w:p>
    <w:p w:rsidR="00175724" w:rsidRPr="005C0283" w:rsidP="00175724" w14:paraId="632B5CC6" w14:textId="77777777">
      <w:pPr>
        <w:pStyle w:val="NoSpacing"/>
        <w:shd w:val="clear" w:color="auto" w:fill="FFFFFF"/>
        <w:tabs>
          <w:tab w:val="left" w:pos="9214"/>
        </w:tabs>
        <w:ind w:firstLine="397"/>
        <w:contextualSpacing/>
        <w:jc w:val="both"/>
        <w:rPr>
          <w:sz w:val="28"/>
          <w:szCs w:val="28"/>
        </w:rPr>
      </w:pPr>
      <w:r w:rsidRPr="005C0283">
        <w:rPr>
          <w:sz w:val="28"/>
          <w:szCs w:val="28"/>
        </w:rPr>
        <w:t>В стаціонарах лікарні  проліковано – 19650 хворих, з них планово – 14275 хворих, ургентно - 2799 хворих. У відділенні екстренної невідкладної спеціалізованої допомоги амбулаторний прийом наданий 29103 хворим та стаціонарний - 16933.</w:t>
      </w:r>
    </w:p>
    <w:p w:rsidR="00175724" w:rsidRPr="005C0283" w:rsidP="00175724" w14:paraId="1192F19F" w14:textId="77777777">
      <w:pPr>
        <w:spacing w:after="0" w:line="240" w:lineRule="auto"/>
        <w:ind w:firstLine="397"/>
        <w:jc w:val="both"/>
        <w:rPr>
          <w:rFonts w:ascii="Times New Roman" w:hAnsi="Times New Roman" w:cs="Times New Roman"/>
          <w:sz w:val="28"/>
          <w:szCs w:val="28"/>
        </w:rPr>
      </w:pPr>
      <w:r w:rsidRPr="005C0283">
        <w:rPr>
          <w:rFonts w:ascii="Times New Roman" w:eastAsia="Calibri" w:hAnsi="Times New Roman" w:cs="Times New Roman"/>
          <w:sz w:val="28"/>
          <w:szCs w:val="28"/>
        </w:rPr>
        <w:t xml:space="preserve">У реабілітаційному відділенні надається 7 видів реабілітаційних  послуг. Впродовж 2025 року проліковано 487 пацієнтів. </w:t>
      </w:r>
    </w:p>
    <w:p w:rsidR="00175724" w:rsidRPr="005C0283" w:rsidP="00175724" w14:paraId="4D4C247F" w14:textId="77777777">
      <w:pPr>
        <w:pStyle w:val="NoSpacing"/>
        <w:shd w:val="clear" w:color="auto" w:fill="FFFFFF"/>
        <w:tabs>
          <w:tab w:val="left" w:pos="9214"/>
        </w:tabs>
        <w:ind w:firstLine="397"/>
        <w:contextualSpacing/>
        <w:jc w:val="both"/>
        <w:rPr>
          <w:rStyle w:val="Emphasis"/>
          <w:i w:val="0"/>
          <w:iCs w:val="0"/>
          <w:sz w:val="28"/>
          <w:szCs w:val="28"/>
        </w:rPr>
      </w:pPr>
      <w:r w:rsidRPr="005C0283">
        <w:rPr>
          <w:sz w:val="28"/>
          <w:szCs w:val="28"/>
        </w:rPr>
        <w:t xml:space="preserve">Продовжує роботу новий сучасний центр нейросудинної ендоваркулярної хірургії, </w:t>
      </w:r>
      <w:r w:rsidRPr="00175724">
        <w:rPr>
          <w:i/>
          <w:iCs/>
          <w:sz w:val="28"/>
          <w:szCs w:val="28"/>
        </w:rPr>
        <w:t>який</w:t>
      </w:r>
      <w:r w:rsidRPr="00175724">
        <w:rPr>
          <w:rStyle w:val="Emphasis"/>
          <w:i w:val="0"/>
          <w:iCs w:val="0"/>
          <w:sz w:val="28"/>
          <w:szCs w:val="28"/>
        </w:rPr>
        <w:t xml:space="preserve"> забезпечено моніторами, апаратами ШВЛ, функціональними ліжками, киснем, ангіографами тощо, що дозволить оперативно надавати допомогу у випадку інсульту чи інфаркту.</w:t>
      </w:r>
    </w:p>
    <w:p w:rsidR="00175724" w:rsidRPr="005C0283" w:rsidP="00175724" w14:paraId="7D20FDC4"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У відділенні гемодіалізу є 11 діалізних апаратів, на обліку перебуває </w:t>
      </w:r>
      <w:r w:rsidRPr="005C0283">
        <w:rPr>
          <w:rFonts w:ascii="Times New Roman" w:hAnsi="Times New Roman" w:cs="Times New Roman"/>
          <w:sz w:val="28"/>
          <w:szCs w:val="28"/>
        </w:rPr>
        <w:br/>
        <w:t xml:space="preserve">37  чол., проведено 5598 діалізів. </w:t>
      </w:r>
    </w:p>
    <w:p w:rsidR="00175724" w:rsidRPr="005C0283" w:rsidP="00175724" w14:paraId="75B43C0A" w14:textId="77777777">
      <w:pPr>
        <w:pStyle w:val="NoSpacing"/>
        <w:shd w:val="clear" w:color="auto" w:fill="FFFFFF"/>
        <w:tabs>
          <w:tab w:val="left" w:pos="9214"/>
        </w:tabs>
        <w:ind w:firstLine="397"/>
        <w:contextualSpacing/>
        <w:jc w:val="both"/>
        <w:rPr>
          <w:sz w:val="28"/>
          <w:szCs w:val="28"/>
        </w:rPr>
      </w:pPr>
      <w:r w:rsidRPr="005C0283">
        <w:rPr>
          <w:sz w:val="28"/>
          <w:szCs w:val="28"/>
        </w:rPr>
        <w:t>У звітному періоді не працювало інфекційне відділення центру «Дитяча лікарня» КНП «Броварська багатопрофільна клінічна лікарня» (обꞌєкт на реконструкції).</w:t>
      </w:r>
    </w:p>
    <w:p w:rsidR="00175724" w:rsidRPr="005C0283" w:rsidP="00175724" w14:paraId="1E7044F2"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звітному періоді було </w:t>
      </w:r>
      <w:r w:rsidRPr="005C0283">
        <w:rPr>
          <w:rFonts w:ascii="Times New Roman" w:hAnsi="Times New Roman" w:cs="Times New Roman"/>
          <w:sz w:val="28"/>
          <w:szCs w:val="28"/>
        </w:rPr>
        <w:t>профінансовано заходи на</w:t>
      </w:r>
      <w:r w:rsidRPr="005C0283">
        <w:rPr>
          <w:rFonts w:ascii="Times New Roman" w:hAnsi="Times New Roman" w:cs="Times New Roman"/>
          <w:color w:val="000000"/>
          <w:sz w:val="28"/>
          <w:szCs w:val="28"/>
        </w:rPr>
        <w:t xml:space="preserve"> суму 36423,7 тис. грн.</w:t>
      </w:r>
    </w:p>
    <w:p w:rsidR="00175724" w:rsidRPr="00175724" w:rsidP="00175724" w14:paraId="5411AE63" w14:textId="77777777">
      <w:pPr>
        <w:pStyle w:val="NoSpacing"/>
        <w:shd w:val="clear" w:color="auto" w:fill="FFFFFF"/>
        <w:tabs>
          <w:tab w:val="left" w:pos="9214"/>
        </w:tabs>
        <w:ind w:firstLine="397"/>
        <w:contextualSpacing/>
        <w:jc w:val="both"/>
        <w:rPr>
          <w:rStyle w:val="Emphasis"/>
          <w:i w:val="0"/>
          <w:iCs w:val="0"/>
          <w:color w:val="000000"/>
          <w:sz w:val="28"/>
          <w:szCs w:val="28"/>
        </w:rPr>
      </w:pPr>
      <w:r w:rsidRPr="005C0283">
        <w:rPr>
          <w:color w:val="000000"/>
          <w:sz w:val="28"/>
          <w:szCs w:val="28"/>
        </w:rPr>
        <w:t>КНП БМР «БСП»</w:t>
      </w:r>
      <w:r w:rsidRPr="005C0283">
        <w:rPr>
          <w:rFonts w:eastAsia="Calibri"/>
          <w:color w:val="000000"/>
          <w:sz w:val="28"/>
          <w:szCs w:val="28"/>
          <w:lang w:eastAsia="en-US"/>
        </w:rPr>
        <w:t xml:space="preserve"> </w:t>
      </w:r>
      <w:r w:rsidRPr="00175724">
        <w:rPr>
          <w:rStyle w:val="Emphasis"/>
          <w:i w:val="0"/>
          <w:iCs w:val="0"/>
          <w:color w:val="000000"/>
          <w:sz w:val="28"/>
          <w:szCs w:val="28"/>
        </w:rPr>
        <w:t>проводить свою діяльність у сфері надання стоматологічних, ортопедичних та ортодонтичних послуг дорослому та дитячому населенню громади. Великий спектр безкоштовних послуг надається окремим  громадянам пільгових категорій громади.</w:t>
      </w:r>
    </w:p>
    <w:p w:rsidR="00175724" w:rsidRPr="00175724" w:rsidP="00175724" w14:paraId="455BE7D4" w14:textId="77777777">
      <w:pPr>
        <w:pStyle w:val="NoSpacing"/>
        <w:shd w:val="clear" w:color="auto" w:fill="FFFFFF"/>
        <w:tabs>
          <w:tab w:val="left" w:pos="9214"/>
        </w:tabs>
        <w:ind w:firstLine="397"/>
        <w:contextualSpacing/>
        <w:jc w:val="both"/>
        <w:rPr>
          <w:rStyle w:val="Emphasis"/>
          <w:i w:val="0"/>
          <w:iCs w:val="0"/>
          <w:color w:val="000000"/>
          <w:sz w:val="28"/>
          <w:szCs w:val="28"/>
        </w:rPr>
      </w:pPr>
      <w:r w:rsidRPr="00175724">
        <w:rPr>
          <w:rStyle w:val="Emphasis"/>
          <w:i w:val="0"/>
          <w:iCs w:val="0"/>
          <w:color w:val="000000"/>
          <w:sz w:val="28"/>
          <w:szCs w:val="28"/>
        </w:rPr>
        <w:t>Протягом 2025 року безкоштовне лікування (огляд), протезування отримали 9509 жителів громади:</w:t>
      </w:r>
    </w:p>
    <w:p w:rsidR="00175724" w:rsidRPr="00175724" w:rsidP="00175724" w14:paraId="71D97E03" w14:textId="77777777">
      <w:pPr>
        <w:pStyle w:val="NoSpacing"/>
        <w:numPr>
          <w:ilvl w:val="0"/>
          <w:numId w:val="1"/>
        </w:numPr>
        <w:shd w:val="clear" w:color="auto" w:fill="FFFFFF"/>
        <w:tabs>
          <w:tab w:val="left" w:pos="567"/>
        </w:tabs>
        <w:ind w:left="0" w:firstLine="397"/>
        <w:contextualSpacing/>
        <w:jc w:val="both"/>
        <w:rPr>
          <w:rStyle w:val="Emphasis"/>
          <w:i w:val="0"/>
          <w:iCs w:val="0"/>
          <w:color w:val="000000"/>
          <w:sz w:val="28"/>
          <w:szCs w:val="28"/>
        </w:rPr>
      </w:pPr>
      <w:r w:rsidRPr="00175724">
        <w:rPr>
          <w:rStyle w:val="Emphasis"/>
          <w:i w:val="0"/>
          <w:iCs w:val="0"/>
          <w:color w:val="000000"/>
          <w:sz w:val="28"/>
          <w:szCs w:val="28"/>
        </w:rPr>
        <w:t>відповідно до «Програми підтримки Захисників і Захисниць України, членів сімей загиблих на 2024-2026 роки» 1520 осіб отримали безкоштовне лікування (огляд), протезування на суму 2864,3 тис. грн.;</w:t>
      </w:r>
    </w:p>
    <w:p w:rsidR="00175724" w:rsidRPr="00175724" w:rsidP="00175724" w14:paraId="3FC43CAA" w14:textId="77777777">
      <w:pPr>
        <w:pStyle w:val="NoSpacing"/>
        <w:shd w:val="clear" w:color="auto" w:fill="FFFFFF"/>
        <w:tabs>
          <w:tab w:val="left" w:pos="567"/>
        </w:tabs>
        <w:ind w:firstLine="397"/>
        <w:contextualSpacing/>
        <w:jc w:val="both"/>
        <w:rPr>
          <w:rStyle w:val="Emphasis"/>
          <w:i w:val="0"/>
          <w:iCs w:val="0"/>
          <w:color w:val="000000"/>
          <w:sz w:val="28"/>
          <w:szCs w:val="28"/>
        </w:rPr>
      </w:pPr>
      <w:r w:rsidRPr="00175724">
        <w:rPr>
          <w:rStyle w:val="Emphasis"/>
          <w:i w:val="0"/>
          <w:iCs w:val="0"/>
          <w:color w:val="000000"/>
          <w:sz w:val="28"/>
          <w:szCs w:val="28"/>
        </w:rPr>
        <w:t>- відповідно до «Комплексної Програми розвитку охорони здоров</w:t>
      </w:r>
      <w:r w:rsidRPr="00175724">
        <w:rPr>
          <w:rStyle w:val="Emphasis"/>
          <w:i w:val="0"/>
          <w:iCs w:val="0"/>
          <w:color w:val="000000"/>
          <w:sz w:val="28"/>
          <w:szCs w:val="28"/>
          <w:lang w:val="ru-RU"/>
        </w:rPr>
        <w:t>’</w:t>
      </w:r>
      <w:r w:rsidRPr="00175724">
        <w:rPr>
          <w:rStyle w:val="Emphasis"/>
          <w:i w:val="0"/>
          <w:iCs w:val="0"/>
          <w:color w:val="000000"/>
          <w:sz w:val="28"/>
          <w:szCs w:val="28"/>
        </w:rPr>
        <w:t>я в Броварській міській територіальній громаді на 2022-2026 роки» 7972 особам на суму 6937,4 тис. грн.;</w:t>
      </w:r>
    </w:p>
    <w:p w:rsidR="00175724" w:rsidRPr="00175724" w:rsidP="00175724" w14:paraId="66581E19" w14:textId="77777777">
      <w:pPr>
        <w:pStyle w:val="NoSpacing"/>
        <w:shd w:val="clear" w:color="auto" w:fill="FFFFFF"/>
        <w:tabs>
          <w:tab w:val="left" w:pos="567"/>
        </w:tabs>
        <w:ind w:firstLine="397"/>
        <w:contextualSpacing/>
        <w:jc w:val="both"/>
        <w:rPr>
          <w:rStyle w:val="Emphasis"/>
          <w:i w:val="0"/>
          <w:iCs w:val="0"/>
          <w:color w:val="000000"/>
          <w:sz w:val="28"/>
          <w:szCs w:val="28"/>
        </w:rPr>
      </w:pPr>
      <w:r w:rsidRPr="00175724">
        <w:rPr>
          <w:rStyle w:val="Emphasis"/>
          <w:i w:val="0"/>
          <w:iCs w:val="0"/>
          <w:color w:val="000000"/>
          <w:sz w:val="28"/>
          <w:szCs w:val="28"/>
        </w:rPr>
        <w:t>- за рахунок коштів КНП БМР «БСП» 17 військовослужбовців отримали безкоштовні послуги з імплантології на суму 279,7 тис. грн.</w:t>
      </w:r>
    </w:p>
    <w:p w:rsidR="00175724" w:rsidRPr="005C0283" w:rsidP="00175724" w14:paraId="5D8784D7" w14:textId="77777777">
      <w:pPr>
        <w:keepLines/>
        <w:autoSpaceDE w:val="0"/>
        <w:autoSpaceDN w:val="0"/>
        <w:spacing w:after="0" w:line="240" w:lineRule="auto"/>
        <w:ind w:firstLine="397"/>
        <w:jc w:val="both"/>
        <w:rPr>
          <w:rFonts w:ascii="Times New Roman" w:hAnsi="Times New Roman" w:cs="Times New Roman"/>
          <w:bCs/>
          <w:spacing w:val="-5"/>
          <w:sz w:val="28"/>
          <w:szCs w:val="28"/>
        </w:rPr>
      </w:pPr>
      <w:r w:rsidRPr="005C0283">
        <w:rPr>
          <w:rFonts w:ascii="Times New Roman" w:hAnsi="Times New Roman" w:cs="Times New Roman"/>
          <w:sz w:val="28"/>
          <w:szCs w:val="28"/>
        </w:rPr>
        <w:t>В травні 2025 року було зроблено п</w:t>
      </w:r>
      <w:r w:rsidRPr="005C0283">
        <w:rPr>
          <w:rFonts w:ascii="Times New Roman" w:hAnsi="Times New Roman" w:cs="Times New Roman"/>
          <w:bCs/>
          <w:spacing w:val="-5"/>
          <w:sz w:val="28"/>
          <w:szCs w:val="28"/>
        </w:rPr>
        <w:t xml:space="preserve">оточний ремонт  по відновленню інклюзивності приміщень та правої вхідної групи "Комунального некомерційного підприємства Броварської міської ради Броварського району Київської області "Броварська  стоматологічна поліклініка" за адресою: бульвар Незалежності,10 в м.Бровари, Броварського району, Київської області. </w:t>
      </w:r>
    </w:p>
    <w:p w:rsidR="00175724" w:rsidRPr="005C0283" w:rsidP="00175724" w14:paraId="33000B31" w14:textId="77777777">
      <w:pPr>
        <w:keepLines/>
        <w:autoSpaceDE w:val="0"/>
        <w:autoSpaceDN w:val="0"/>
        <w:spacing w:after="0" w:line="240" w:lineRule="auto"/>
        <w:ind w:firstLine="397"/>
        <w:jc w:val="both"/>
        <w:rPr>
          <w:rFonts w:ascii="Times New Roman" w:hAnsi="Times New Roman" w:cs="Times New Roman"/>
          <w:bCs/>
          <w:spacing w:val="-5"/>
          <w:sz w:val="28"/>
          <w:szCs w:val="28"/>
        </w:rPr>
      </w:pPr>
      <w:r w:rsidRPr="005C0283">
        <w:rPr>
          <w:rFonts w:ascii="Times New Roman" w:hAnsi="Times New Roman" w:cs="Times New Roman"/>
          <w:bCs/>
          <w:spacing w:val="-5"/>
          <w:sz w:val="28"/>
          <w:szCs w:val="28"/>
        </w:rPr>
        <w:t xml:space="preserve">Для надання більш якісних стоматологічних послуг дитячому населенню </w:t>
      </w:r>
      <w:r w:rsidRPr="005C0283">
        <w:rPr>
          <w:rFonts w:ascii="Times New Roman" w:hAnsi="Times New Roman" w:cs="Times New Roman"/>
          <w:sz w:val="28"/>
          <w:szCs w:val="28"/>
        </w:rPr>
        <w:t>Броварської міській територіальної громади та громад Броварського району,</w:t>
      </w:r>
      <w:r w:rsidRPr="005C0283">
        <w:rPr>
          <w:rFonts w:ascii="Times New Roman" w:hAnsi="Times New Roman" w:cs="Times New Roman"/>
          <w:bCs/>
          <w:spacing w:val="-5"/>
          <w:sz w:val="28"/>
          <w:szCs w:val="28"/>
        </w:rPr>
        <w:t xml:space="preserve"> придбано за кошти від наданих платних стоматологічних послуг – </w:t>
      </w:r>
      <w:r w:rsidRPr="005C0283">
        <w:rPr>
          <w:rFonts w:ascii="Times New Roman" w:hAnsi="Times New Roman" w:cs="Times New Roman"/>
          <w:sz w:val="28"/>
          <w:szCs w:val="28"/>
        </w:rPr>
        <w:t>портативний дентальний рентген апарат REMEX T100 REMEDI та внутрішньоротовий рентгенівський датчик IoDS-2401/2402 REMEDI </w:t>
      </w:r>
      <w:r w:rsidRPr="005C0283">
        <w:rPr>
          <w:rStyle w:val="pagetitle--combinations"/>
          <w:rFonts w:ascii="Times New Roman" w:hAnsi="Times New Roman" w:cs="Times New Roman"/>
          <w:sz w:val="28"/>
          <w:szCs w:val="28"/>
        </w:rPr>
        <w:t xml:space="preserve">39х25 </w:t>
      </w:r>
      <w:r w:rsidRPr="005C0283">
        <w:rPr>
          <w:rFonts w:ascii="Times New Roman" w:hAnsi="Times New Roman" w:cs="Times New Roman"/>
          <w:sz w:val="28"/>
          <w:szCs w:val="28"/>
        </w:rPr>
        <w:t>для дитячого відділення.</w:t>
      </w:r>
    </w:p>
    <w:p w:rsidR="00175724" w:rsidRPr="005C0283" w:rsidP="00175724" w14:paraId="23BA1D89" w14:textId="77777777">
      <w:pPr>
        <w:pStyle w:val="NoSpacing"/>
        <w:shd w:val="clear" w:color="auto" w:fill="FFFFFF"/>
        <w:tabs>
          <w:tab w:val="left" w:pos="9214"/>
        </w:tabs>
        <w:ind w:firstLine="397"/>
        <w:contextualSpacing/>
        <w:jc w:val="both"/>
        <w:rPr>
          <w:color w:val="000000"/>
          <w:sz w:val="28"/>
          <w:szCs w:val="28"/>
        </w:rPr>
      </w:pPr>
      <w:r w:rsidRPr="005C0283">
        <w:rPr>
          <w:color w:val="000000"/>
          <w:sz w:val="28"/>
          <w:szCs w:val="28"/>
        </w:rPr>
        <w:t>Для забезпечення надання кваліфікованої стоматологічної допомоги закуплено сучасне стоматологічне обладнання.</w:t>
      </w:r>
    </w:p>
    <w:p w:rsidR="00175724" w:rsidRPr="005C0283" w:rsidP="00175724" w14:paraId="360BD63B" w14:textId="77777777">
      <w:pPr>
        <w:pStyle w:val="NoSpacing"/>
        <w:shd w:val="clear" w:color="auto" w:fill="FFFFFF"/>
        <w:tabs>
          <w:tab w:val="left" w:pos="9214"/>
        </w:tabs>
        <w:ind w:firstLine="397"/>
        <w:contextualSpacing/>
        <w:jc w:val="both"/>
        <w:rPr>
          <w:sz w:val="28"/>
          <w:szCs w:val="28"/>
        </w:rPr>
      </w:pPr>
      <w:r w:rsidRPr="005C0283">
        <w:rPr>
          <w:sz w:val="28"/>
          <w:szCs w:val="28"/>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релоковано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rsidR="00175724" w:rsidRPr="005C0283" w:rsidP="00175724" w14:paraId="7F265784" w14:textId="77777777">
      <w:pPr>
        <w:shd w:val="clear" w:color="auto" w:fill="FFFFFF"/>
        <w:spacing w:after="0" w:line="240" w:lineRule="auto"/>
        <w:ind w:firstLine="397"/>
        <w:contextualSpacing/>
        <w:jc w:val="both"/>
        <w:rPr>
          <w:rFonts w:ascii="Times New Roman" w:eastAsia="Calibri" w:hAnsi="Times New Roman" w:cs="Times New Roman"/>
          <w:sz w:val="28"/>
          <w:szCs w:val="28"/>
          <w:lang w:eastAsia="en-US"/>
        </w:rPr>
      </w:pPr>
      <w:r w:rsidRPr="005C0283">
        <w:rPr>
          <w:rFonts w:ascii="Times New Roman" w:eastAsia="Calibri" w:hAnsi="Times New Roman" w:cs="Times New Roman"/>
          <w:sz w:val="28"/>
          <w:szCs w:val="28"/>
          <w:lang w:eastAsia="en-US"/>
        </w:rPr>
        <w:t>Також в громаді активно розвиваються приватні медичні заклади.</w:t>
      </w:r>
      <w:bookmarkEnd w:id="6"/>
    </w:p>
    <w:p w:rsidR="00175724" w:rsidRPr="005C0283" w:rsidP="00175724" w14:paraId="7CF86B18" w14:textId="77777777">
      <w:pPr>
        <w:spacing w:after="0" w:line="240" w:lineRule="auto"/>
        <w:ind w:firstLine="397"/>
        <w:jc w:val="both"/>
        <w:rPr>
          <w:rFonts w:ascii="Times New Roman" w:hAnsi="Times New Roman" w:cs="Times New Roman"/>
          <w:sz w:val="28"/>
          <w:szCs w:val="28"/>
        </w:rPr>
      </w:pPr>
    </w:p>
    <w:p w:rsidR="00175724" w:rsidRPr="005C0283" w:rsidP="00175724" w14:paraId="61317991" w14:textId="77777777">
      <w:pPr>
        <w:pStyle w:val="ListParagraph"/>
        <w:shd w:val="clear" w:color="auto" w:fill="FFFFFF"/>
        <w:ind w:left="0" w:firstLine="397"/>
        <w:jc w:val="center"/>
        <w:rPr>
          <w:b/>
          <w:i/>
          <w:iCs/>
          <w:spacing w:val="4"/>
          <w:sz w:val="28"/>
          <w:szCs w:val="28"/>
          <w:lang w:val="uk-UA"/>
        </w:rPr>
      </w:pPr>
      <w:bookmarkStart w:id="7" w:name="_Hlk108764617"/>
      <w:r w:rsidRPr="005C0283">
        <w:rPr>
          <w:b/>
          <w:i/>
          <w:iCs/>
          <w:spacing w:val="4"/>
          <w:sz w:val="28"/>
          <w:szCs w:val="28"/>
          <w:lang w:val="uk-UA"/>
        </w:rPr>
        <w:t xml:space="preserve">Розвиток молодіжної інфраструктури, </w:t>
      </w:r>
    </w:p>
    <w:p w:rsidR="00175724" w:rsidRPr="005C0283" w:rsidP="00175724" w14:paraId="4211A7A3" w14:textId="77777777">
      <w:pPr>
        <w:pStyle w:val="ListParagraph"/>
        <w:shd w:val="clear" w:color="auto" w:fill="FFFFFF"/>
        <w:ind w:left="0" w:firstLine="397"/>
        <w:jc w:val="center"/>
        <w:rPr>
          <w:b/>
          <w:i/>
          <w:iCs/>
          <w:spacing w:val="4"/>
          <w:sz w:val="28"/>
          <w:szCs w:val="28"/>
          <w:lang w:val="uk-UA" w:eastAsia="zh-CN"/>
        </w:rPr>
      </w:pPr>
      <w:r w:rsidRPr="005C0283">
        <w:rPr>
          <w:b/>
          <w:i/>
          <w:iCs/>
          <w:spacing w:val="4"/>
          <w:sz w:val="28"/>
          <w:szCs w:val="28"/>
          <w:lang w:val="uk-UA" w:eastAsia="zh-CN"/>
        </w:rPr>
        <w:t>національно-патріотичного виховання, підтримка дітей та сім</w:t>
      </w:r>
      <w:r w:rsidRPr="005C0283">
        <w:rPr>
          <w:b/>
          <w:i/>
          <w:iCs/>
          <w:spacing w:val="4"/>
          <w:sz w:val="28"/>
          <w:szCs w:val="28"/>
          <w:lang w:eastAsia="zh-CN"/>
        </w:rPr>
        <w:t>ꞌ</w:t>
      </w:r>
      <w:r w:rsidRPr="005C0283">
        <w:rPr>
          <w:b/>
          <w:i/>
          <w:iCs/>
          <w:spacing w:val="4"/>
          <w:sz w:val="28"/>
          <w:szCs w:val="28"/>
          <w:lang w:val="uk-UA" w:eastAsia="zh-CN"/>
        </w:rPr>
        <w:t>ї</w:t>
      </w:r>
    </w:p>
    <w:p w:rsidR="00175724" w:rsidRPr="005C0283" w:rsidP="00175724" w14:paraId="3A58EAA3" w14:textId="77777777">
      <w:pPr>
        <w:pStyle w:val="NoSpacing"/>
        <w:ind w:firstLine="397"/>
        <w:jc w:val="both"/>
        <w:rPr>
          <w:sz w:val="28"/>
          <w:szCs w:val="28"/>
        </w:rPr>
      </w:pPr>
      <w:r w:rsidRPr="005C0283">
        <w:rPr>
          <w:sz w:val="28"/>
          <w:szCs w:val="28"/>
        </w:rPr>
        <w:t xml:space="preserve">На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5C0283">
        <w:rPr>
          <w:sz w:val="28"/>
          <w:szCs w:val="28"/>
          <w:shd w:val="clear" w:color="auto" w:fill="FFFFFF"/>
        </w:rPr>
        <w:t xml:space="preserve">які потребують особливої соціальної уваги та підтримки, </w:t>
      </w:r>
      <w:r w:rsidRPr="005C0283">
        <w:rPr>
          <w:sz w:val="28"/>
          <w:szCs w:val="28"/>
        </w:rPr>
        <w:t>дітей</w:t>
      </w:r>
      <w:r w:rsidRPr="005C0283">
        <w:rPr>
          <w:sz w:val="28"/>
          <w:szCs w:val="28"/>
          <w:shd w:val="clear" w:color="auto" w:fill="FFFFFF"/>
        </w:rPr>
        <w:t>, які потребують особливих умов для оздоровлення</w:t>
      </w:r>
      <w:r w:rsidRPr="005C0283">
        <w:rPr>
          <w:sz w:val="28"/>
          <w:szCs w:val="28"/>
        </w:rPr>
        <w:t xml:space="preserve"> у 2025 році реалізувались програми: «Міська програма відпочинку та оздоровлення дітей на 2022-2026 роки» та «Міська комплексна Програма підтримки сім’ї та захисту прав дітей “Щаслива родина – успішна країна” на 2023-2027 роки».</w:t>
      </w:r>
    </w:p>
    <w:p w:rsidR="00175724" w:rsidRPr="005C0283" w:rsidP="00175724" w14:paraId="002E4191" w14:textId="77777777">
      <w:pPr>
        <w:pStyle w:val="NoSpacing"/>
        <w:ind w:firstLine="397"/>
        <w:jc w:val="both"/>
        <w:rPr>
          <w:color w:val="000000"/>
          <w:sz w:val="28"/>
          <w:szCs w:val="28"/>
        </w:rPr>
      </w:pPr>
      <w:r w:rsidRPr="005C0283">
        <w:rPr>
          <w:color w:val="000000"/>
          <w:sz w:val="28"/>
          <w:szCs w:val="28"/>
        </w:rPr>
        <w:t>У 2025 році до дитячих оздоровчих закладів було придбано 75 путівок на загальну суму 1402,5 тис. грн.</w:t>
      </w:r>
    </w:p>
    <w:p w:rsidR="00175724" w:rsidRPr="005C0283" w:rsidP="00175724" w14:paraId="0995FCB2" w14:textId="77777777">
      <w:pPr>
        <w:pStyle w:val="NoSpacing"/>
        <w:ind w:firstLine="397"/>
        <w:jc w:val="both"/>
        <w:rPr>
          <w:color w:val="000000"/>
          <w:sz w:val="28"/>
          <w:szCs w:val="28"/>
        </w:rPr>
      </w:pPr>
      <w:r w:rsidRPr="005C0283">
        <w:rPr>
          <w:color w:val="000000"/>
          <w:sz w:val="28"/>
          <w:szCs w:val="28"/>
        </w:rPr>
        <w:t xml:space="preserve">Відповідно до «Міської комплексної Програми підтримки сім’ї та захисту прав дітей “Щаслива родина – успішна країна” на 2023-2027 роки» у звітному </w:t>
      </w:r>
      <w:r w:rsidRPr="005C0283">
        <w:rPr>
          <w:color w:val="000000"/>
          <w:sz w:val="28"/>
          <w:szCs w:val="28"/>
        </w:rPr>
        <w:t>періоді здійснено виплату матеріальної допомоги студентам денної форми навчання із числа дітей-сиріт та дітей, позбавлених батьківського піклування на загальну суму 382,4 тис. грн.</w:t>
      </w:r>
    </w:p>
    <w:p w:rsidR="00175724" w:rsidRPr="005C0283" w:rsidP="00175724" w14:paraId="5A0BE1CD" w14:textId="77777777">
      <w:pPr>
        <w:pStyle w:val="NoSpacing"/>
        <w:ind w:firstLine="397"/>
        <w:jc w:val="both"/>
        <w:rPr>
          <w:color w:val="000000"/>
          <w:sz w:val="28"/>
          <w:szCs w:val="28"/>
        </w:rPr>
      </w:pPr>
      <w:r w:rsidRPr="005C0283">
        <w:rPr>
          <w:sz w:val="28"/>
          <w:szCs w:val="28"/>
        </w:rPr>
        <w:t>На первинному обліку з числа дітей-сиріт, дітей, позбавлених батьківського піклування, та дітей, залишених без батьківського піклування станом 31.12.2025 перебувало 185 дітей.</w:t>
      </w:r>
    </w:p>
    <w:p w:rsidR="00175724" w:rsidRPr="005C0283" w:rsidP="00175724" w14:paraId="14E252FA" w14:textId="77777777">
      <w:pPr>
        <w:pStyle w:val="NoSpacing"/>
        <w:ind w:firstLine="397"/>
        <w:jc w:val="both"/>
        <w:rPr>
          <w:sz w:val="28"/>
          <w:szCs w:val="28"/>
        </w:rPr>
      </w:pPr>
      <w:r w:rsidRPr="005C0283">
        <w:rPr>
          <w:sz w:val="28"/>
          <w:szCs w:val="28"/>
        </w:rPr>
        <w:t>На території громади функціонує 9 дитячих будинків сімейного типу, в яких виховується 56 дітей та 9 осіб з числа дітей-сиріт та дітей, позбавлених батьківського піклування. Також, функціонує 5 прийомних сімей, в яких виховується 7 дітей та 4 особи з числа дітей-сиріт та дітей, позбавлених батьківського піклування.</w:t>
      </w:r>
    </w:p>
    <w:p w:rsidR="00175724" w:rsidRPr="005C0283" w:rsidP="00175724" w14:paraId="4995FF63" w14:textId="77777777">
      <w:pPr>
        <w:pStyle w:val="NoSpacing"/>
        <w:ind w:firstLine="397"/>
        <w:jc w:val="both"/>
        <w:rPr>
          <w:color w:val="000000"/>
          <w:sz w:val="28"/>
          <w:szCs w:val="28"/>
        </w:rPr>
      </w:pPr>
      <w:r w:rsidRPr="005C0283">
        <w:rPr>
          <w:color w:val="000000"/>
          <w:sz w:val="28"/>
          <w:szCs w:val="28"/>
        </w:rPr>
        <w:t>Крім того, на обліку станом на 01.01.2026 перебувало 1196 сімей, які перебувають у складних життєвих обставинах та виховується 1740 дітей.</w:t>
      </w:r>
    </w:p>
    <w:p w:rsidR="00175724" w:rsidRPr="005C0283" w:rsidP="00175724" w14:paraId="1A734625" w14:textId="77777777">
      <w:pPr>
        <w:pStyle w:val="NoSpacing"/>
        <w:ind w:firstLine="397"/>
        <w:jc w:val="both"/>
        <w:rPr>
          <w:color w:val="000000"/>
          <w:sz w:val="28"/>
          <w:szCs w:val="28"/>
        </w:rPr>
      </w:pPr>
      <w:r w:rsidRPr="005C0283">
        <w:rPr>
          <w:color w:val="000000"/>
          <w:sz w:val="28"/>
          <w:szCs w:val="28"/>
        </w:rPr>
        <w:t>У громаді працює Центр соціальних служб, який формує єдиний механізм виявлення та інформування про сімꞌї з дітьми, які опинились у складних життєвих обставинах. Проводиться профілактична робота з метою запобігання насильства в сімꞌї, здійснюється супроводження прийомних сімей, сімей патронатних вихователів та дитячих будинків сімейного типу.</w:t>
      </w:r>
    </w:p>
    <w:p w:rsidR="00175724" w:rsidRPr="005C0283" w:rsidP="00175724" w14:paraId="5356B05D" w14:textId="77777777">
      <w:pPr>
        <w:pStyle w:val="NoSpacing"/>
        <w:ind w:firstLine="397"/>
        <w:jc w:val="both"/>
        <w:rPr>
          <w:sz w:val="28"/>
          <w:szCs w:val="28"/>
        </w:rPr>
      </w:pPr>
      <w:r w:rsidRPr="005C0283">
        <w:rPr>
          <w:color w:val="000000"/>
          <w:sz w:val="28"/>
          <w:szCs w:val="28"/>
        </w:rPr>
        <w:tab/>
      </w:r>
      <w:r w:rsidRPr="005C0283">
        <w:rPr>
          <w:sz w:val="28"/>
          <w:szCs w:val="28"/>
        </w:rPr>
        <w:t xml:space="preserve">Відповідно до статті 39 Житлового кодексу України та пункту 64 постанови Кабінету Міністрів України від 24.09.2008 №866 «Питання діяльності органів опіки і піклування, пов’язаної із захистом прав дитини», станом на 31 грудня 2025 року на квартирному обліку виконавчого комітету Броварської міської ради Броварського району Київської області перебуває 127 дітей-сиріт, та дітей, позбавлених батьківського піклування, та осіб з їх числа, із них: </w:t>
      </w:r>
    </w:p>
    <w:p w:rsidR="00175724" w:rsidRPr="005C0283" w:rsidP="00175724" w14:paraId="3FB8BF18" w14:textId="77777777">
      <w:pPr>
        <w:pStyle w:val="NoSpacing"/>
        <w:numPr>
          <w:ilvl w:val="0"/>
          <w:numId w:val="1"/>
        </w:numPr>
        <w:ind w:left="0" w:firstLine="397"/>
        <w:jc w:val="both"/>
        <w:rPr>
          <w:sz w:val="28"/>
          <w:szCs w:val="28"/>
        </w:rPr>
      </w:pPr>
      <w:r w:rsidRPr="005C0283">
        <w:rPr>
          <w:sz w:val="28"/>
          <w:szCs w:val="28"/>
        </w:rPr>
        <w:t xml:space="preserve">37 дітей - сиріт та дітей, позбавлених батьківського піклування, в тому числі 12 - внутрішньо переміщених осіб; </w:t>
      </w:r>
    </w:p>
    <w:p w:rsidR="00175724" w:rsidRPr="005C0283" w:rsidP="00175724" w14:paraId="2D87D75C" w14:textId="77777777">
      <w:pPr>
        <w:pStyle w:val="NoSpacing"/>
        <w:numPr>
          <w:ilvl w:val="0"/>
          <w:numId w:val="1"/>
        </w:numPr>
        <w:ind w:left="0" w:firstLine="397"/>
        <w:jc w:val="both"/>
        <w:rPr>
          <w:sz w:val="28"/>
          <w:szCs w:val="28"/>
        </w:rPr>
      </w:pPr>
      <w:r w:rsidRPr="005C0283">
        <w:rPr>
          <w:sz w:val="28"/>
          <w:szCs w:val="28"/>
        </w:rPr>
        <w:t>63 особи віком від 18 до 23 років, в тому числі 18 – внутрішньо переміщених осіб; 21 особа віком від 23 до 35 років; в тому числі 1 – внутрішньо переміщена особа; 6 осіб старше 35 років.</w:t>
      </w:r>
    </w:p>
    <w:p w:rsidR="00175724" w:rsidRPr="005C0283" w:rsidP="00175724" w14:paraId="4F5D9D84" w14:textId="77777777">
      <w:pPr>
        <w:pStyle w:val="NoSpacing"/>
        <w:ind w:firstLine="397"/>
        <w:jc w:val="both"/>
        <w:rPr>
          <w:sz w:val="28"/>
          <w:szCs w:val="28"/>
        </w:rPr>
      </w:pPr>
      <w:r w:rsidRPr="005C0283">
        <w:rPr>
          <w:sz w:val="28"/>
          <w:szCs w:val="28"/>
        </w:rPr>
        <w:t xml:space="preserve">Особлива увага педагогічної громадськості закладів приділяється питанням національно-патріотичного виховання учнів. Заклади освіти співпрацюють з громадськими та благодійними організаціями, військовим комісаріатом. Класними керівниками закладів загальної середньої освіти проводяться України та вшанування видатних особистостей-українців. </w:t>
      </w:r>
    </w:p>
    <w:p w:rsidR="00175724" w:rsidRPr="005C0283" w:rsidP="00175724" w14:paraId="5570BA87" w14:textId="77777777">
      <w:pPr>
        <w:pStyle w:val="NoSpacing"/>
        <w:ind w:firstLine="397"/>
        <w:jc w:val="both"/>
        <w:rPr>
          <w:sz w:val="28"/>
          <w:szCs w:val="28"/>
        </w:rPr>
      </w:pPr>
      <w:r w:rsidRPr="005C0283">
        <w:rPr>
          <w:sz w:val="28"/>
          <w:szCs w:val="28"/>
        </w:rPr>
        <w:t xml:space="preserve">Протягом 2025 року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флешмоби, 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Великодніх свят, Дня пам’яті та перемоги над нацизмом, Дня Європи, Дня родини, Дня захисту дітей, Дня Конституції України, Дня Державного Прапора України, Дня Незалежності України, Дня пам’яті захисників України, які загинули за свободу держави, Дня знань, Дня </w:t>
      </w:r>
      <w:r w:rsidRPr="005C0283">
        <w:rPr>
          <w:sz w:val="28"/>
          <w:szCs w:val="28"/>
        </w:rPr>
        <w:t xml:space="preserve">Гідності та Свободи, Дня захисників і захисниць України, Дня української писемності та мови, Дня Збройних сил України, різдвяно-новорічних свят. </w:t>
      </w:r>
    </w:p>
    <w:p w:rsidR="00175724" w:rsidRPr="005C0283" w:rsidP="00175724" w14:paraId="60B0A442" w14:textId="77777777">
      <w:pPr>
        <w:pStyle w:val="NoSpacing"/>
        <w:ind w:firstLine="397"/>
        <w:jc w:val="both"/>
        <w:rPr>
          <w:sz w:val="28"/>
          <w:szCs w:val="28"/>
        </w:rPr>
      </w:pPr>
      <w:r w:rsidRPr="005C0283">
        <w:rPr>
          <w:sz w:val="28"/>
          <w:szCs w:val="28"/>
        </w:rPr>
        <w:t xml:space="preserve">У закладах освіти було проведено тематичні виховні години, зустрічі з військовослужбовцями, спортивні розваги, майстер-класи тощо. Центром національно-патріотичного виховання проведено Уроки Мужності для учнів закладів загальної середньої освіти громади на теми «Вони вистояли – не витримав бетон!» з циклу «Незламні герої» до Дня вшанування захисників Донецького аеропорту в Україні, «Капелани – духовна «броня війська» до Дня військового капелана, «Вони – хребет війська» до Дня сержанта Збройних сил України, «За честь, за долю, за українську волю» до Дня Збройних Сил України. </w:t>
      </w:r>
    </w:p>
    <w:p w:rsidR="00175724" w:rsidRPr="005C0283" w:rsidP="00175724" w14:paraId="739A624C" w14:textId="77777777">
      <w:pPr>
        <w:pStyle w:val="NoSpacing"/>
        <w:ind w:firstLine="397"/>
        <w:jc w:val="both"/>
        <w:rPr>
          <w:sz w:val="28"/>
          <w:szCs w:val="28"/>
        </w:rPr>
      </w:pPr>
      <w:r w:rsidRPr="005C0283">
        <w:rPr>
          <w:sz w:val="28"/>
          <w:szCs w:val="28"/>
        </w:rPr>
        <w:t>Проведено «Патріотичний квест» серед команд закладів загальної середньої освіти, присвячений Дню захисників та захисниць України. Педагоги та учні закладів освіти взяли участь у заходах з національно патріотичної тематики: мовно-літературному марафоні «Мова. Нація. Країна», етнографічному спецпроєкті до Масниці «На Колодія», патріотичній грі-квесті «UKR-LAND», обласному відеофлешмобі «Воїни світла, Воїни добра» до Дня українського добровольця, наметовій таборівці в Київській області «Школа виживання», вишколі з підготовки молоді до територіальної оборони в рамках навчально-практичної програми «Воїн-Вовкулака» на Київщині.</w:t>
      </w:r>
    </w:p>
    <w:p w:rsidR="00175724" w:rsidRPr="005C0283" w:rsidP="00175724" w14:paraId="04B9F426" w14:textId="77777777">
      <w:pPr>
        <w:pStyle w:val="NoSpacing"/>
        <w:ind w:firstLine="397"/>
        <w:jc w:val="both"/>
        <w:rPr>
          <w:sz w:val="28"/>
          <w:szCs w:val="28"/>
        </w:rPr>
      </w:pPr>
      <w:r w:rsidRPr="005C0283">
        <w:rPr>
          <w:sz w:val="28"/>
          <w:szCs w:val="28"/>
        </w:rPr>
        <w:t xml:space="preserve">На базі Броварського ліцею № 10 з 2024/2025 навчального року функціонує структурний підрозділ «На варті», що є осередком для вивчення предмета «Захист України». Цей осередок покликаний забезпечити якісне навчання з предмету учнів старших класів (10-11) 13 ЗЗСО громади. Загальна кількість учнів, які навчаються за цією програмою у даному навчальному році, становить 2072 особи, серед яких 1889 – учні інших закладів (окрім 10-го ліцею). Осередок «На варті» має на меті не тільки забезпечення відповідного освітнього процесу, але й виховання у школярів почуття патріотизму, отримання практичних знань, що дозволяють їм бути обізнаними й готовими до різноманітних ситуацій, які можуть виникнути в реальному житті. </w:t>
      </w:r>
    </w:p>
    <w:p w:rsidR="00175724" w:rsidRPr="005C0283" w:rsidP="00175724" w14:paraId="6CD81711" w14:textId="77777777">
      <w:pPr>
        <w:pStyle w:val="ListParagraph"/>
        <w:shd w:val="clear" w:color="auto" w:fill="FFFFFF"/>
        <w:ind w:left="0" w:firstLine="397"/>
        <w:jc w:val="center"/>
        <w:rPr>
          <w:b/>
          <w:i/>
          <w:iCs/>
          <w:spacing w:val="4"/>
          <w:sz w:val="28"/>
          <w:szCs w:val="28"/>
          <w:lang w:val="uk-UA" w:eastAsia="zh-CN"/>
        </w:rPr>
      </w:pPr>
    </w:p>
    <w:bookmarkEnd w:id="7"/>
    <w:p w:rsidR="00175724" w:rsidRPr="005C0283" w:rsidP="00175724" w14:paraId="38F9C908" w14:textId="77777777">
      <w:pPr>
        <w:pStyle w:val="114"/>
        <w:suppressAutoHyphens w:val="0"/>
        <w:ind w:firstLine="397"/>
        <w:jc w:val="center"/>
        <w:rPr>
          <w:rFonts w:ascii="Times New Roman" w:hAnsi="Times New Roman" w:cs="Times New Roman"/>
          <w:b/>
          <w:bCs/>
          <w:i/>
          <w:iCs/>
          <w:sz w:val="28"/>
          <w:szCs w:val="28"/>
        </w:rPr>
      </w:pPr>
      <w:r w:rsidRPr="005C0283">
        <w:rPr>
          <w:rFonts w:ascii="Times New Roman" w:hAnsi="Times New Roman" w:cs="Times New Roman"/>
          <w:b/>
          <w:bCs/>
          <w:i/>
          <w:iCs/>
          <w:sz w:val="28"/>
          <w:szCs w:val="28"/>
        </w:rPr>
        <w:t xml:space="preserve">Розвиток культурного та духовного </w:t>
      </w:r>
    </w:p>
    <w:p w:rsidR="00175724" w:rsidRPr="005C0283" w:rsidP="00175724" w14:paraId="61A21A6F" w14:textId="77777777">
      <w:pPr>
        <w:pStyle w:val="114"/>
        <w:suppressAutoHyphens w:val="0"/>
        <w:ind w:firstLine="397"/>
        <w:jc w:val="center"/>
        <w:rPr>
          <w:rFonts w:ascii="Times New Roman" w:hAnsi="Times New Roman" w:cs="Times New Roman"/>
          <w:b/>
          <w:bCs/>
          <w:i/>
          <w:iCs/>
          <w:sz w:val="28"/>
          <w:szCs w:val="28"/>
        </w:rPr>
      </w:pPr>
      <w:r w:rsidRPr="005C0283">
        <w:rPr>
          <w:rFonts w:ascii="Times New Roman" w:hAnsi="Times New Roman" w:cs="Times New Roman"/>
          <w:b/>
          <w:bCs/>
          <w:i/>
          <w:iCs/>
          <w:sz w:val="28"/>
          <w:szCs w:val="28"/>
        </w:rPr>
        <w:t>середовища, туристичного потенціалу</w:t>
      </w:r>
    </w:p>
    <w:p w:rsidR="00175724" w:rsidRPr="005C0283" w:rsidP="00175724" w14:paraId="22DD0F0F" w14:textId="77777777">
      <w:pPr>
        <w:tabs>
          <w:tab w:val="left" w:pos="0"/>
        </w:tabs>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На території Броварської міської територіальної громади діють заклади культури, які підпорядковані управлінню культури, сімꞌї та молоді Броварської міської ради Броварського району Київської області (далі - управління): </w:t>
      </w:r>
    </w:p>
    <w:p w:rsidR="00175724" w:rsidP="00175724" w14:paraId="15977A29" w14:textId="77777777">
      <w:pPr>
        <w:spacing w:after="0" w:line="240" w:lineRule="auto"/>
        <w:ind w:firstLine="397"/>
        <w:jc w:val="center"/>
        <w:rPr>
          <w:rFonts w:ascii="Times New Roman" w:hAnsi="Times New Roman" w:cs="Times New Roman"/>
          <w:b/>
          <w:bCs/>
          <w:sz w:val="28"/>
          <w:szCs w:val="28"/>
        </w:rPr>
      </w:pPr>
      <w:bookmarkStart w:id="8" w:name="_Hlk141884994"/>
    </w:p>
    <w:p w:rsidR="00175724" w:rsidP="00175724" w14:paraId="6F3623D9" w14:textId="77777777">
      <w:pPr>
        <w:spacing w:after="0" w:line="240" w:lineRule="auto"/>
        <w:ind w:firstLine="397"/>
        <w:jc w:val="center"/>
        <w:rPr>
          <w:rFonts w:ascii="Times New Roman" w:hAnsi="Times New Roman" w:cs="Times New Roman"/>
          <w:b/>
          <w:bCs/>
          <w:sz w:val="28"/>
          <w:szCs w:val="28"/>
        </w:rPr>
      </w:pPr>
    </w:p>
    <w:p w:rsidR="00175724" w:rsidP="00175724" w14:paraId="0B0A3B70" w14:textId="77777777">
      <w:pPr>
        <w:spacing w:after="0" w:line="240" w:lineRule="auto"/>
        <w:ind w:firstLine="397"/>
        <w:jc w:val="center"/>
        <w:rPr>
          <w:rFonts w:ascii="Times New Roman" w:hAnsi="Times New Roman" w:cs="Times New Roman"/>
          <w:b/>
          <w:bCs/>
          <w:sz w:val="28"/>
          <w:szCs w:val="28"/>
        </w:rPr>
      </w:pPr>
    </w:p>
    <w:p w:rsidR="00175724" w:rsidP="00175724" w14:paraId="2296F80E" w14:textId="77777777">
      <w:pPr>
        <w:spacing w:after="0" w:line="240" w:lineRule="auto"/>
        <w:ind w:firstLine="397"/>
        <w:jc w:val="center"/>
        <w:rPr>
          <w:rFonts w:ascii="Times New Roman" w:hAnsi="Times New Roman" w:cs="Times New Roman"/>
          <w:b/>
          <w:bCs/>
          <w:sz w:val="28"/>
          <w:szCs w:val="28"/>
        </w:rPr>
      </w:pPr>
    </w:p>
    <w:p w:rsidR="00175724" w:rsidP="00175724" w14:paraId="14B6E5B0" w14:textId="77777777">
      <w:pPr>
        <w:spacing w:after="0" w:line="240" w:lineRule="auto"/>
        <w:ind w:firstLine="397"/>
        <w:jc w:val="center"/>
        <w:rPr>
          <w:rFonts w:ascii="Times New Roman" w:hAnsi="Times New Roman" w:cs="Times New Roman"/>
          <w:b/>
          <w:bCs/>
          <w:sz w:val="28"/>
          <w:szCs w:val="28"/>
        </w:rPr>
      </w:pPr>
    </w:p>
    <w:p w:rsidR="00175724" w:rsidP="00175724" w14:paraId="4796580B" w14:textId="77777777">
      <w:pPr>
        <w:spacing w:after="0" w:line="240" w:lineRule="auto"/>
        <w:ind w:firstLine="397"/>
        <w:jc w:val="center"/>
        <w:rPr>
          <w:rFonts w:ascii="Times New Roman" w:hAnsi="Times New Roman" w:cs="Times New Roman"/>
          <w:b/>
          <w:bCs/>
          <w:sz w:val="28"/>
          <w:szCs w:val="28"/>
        </w:rPr>
      </w:pPr>
    </w:p>
    <w:p w:rsidR="00175724" w:rsidP="00175724" w14:paraId="6DBC864B" w14:textId="77777777">
      <w:pPr>
        <w:spacing w:after="0" w:line="240" w:lineRule="auto"/>
        <w:ind w:firstLine="397"/>
        <w:jc w:val="center"/>
        <w:rPr>
          <w:rFonts w:ascii="Times New Roman" w:hAnsi="Times New Roman" w:cs="Times New Roman"/>
          <w:b/>
          <w:bCs/>
          <w:sz w:val="28"/>
          <w:szCs w:val="28"/>
        </w:rPr>
      </w:pPr>
    </w:p>
    <w:p w:rsidR="00175724" w:rsidP="00175724" w14:paraId="7478E574" w14:textId="77777777">
      <w:pPr>
        <w:spacing w:after="0" w:line="240" w:lineRule="auto"/>
        <w:ind w:firstLine="397"/>
        <w:jc w:val="center"/>
        <w:rPr>
          <w:rFonts w:ascii="Times New Roman" w:hAnsi="Times New Roman" w:cs="Times New Roman"/>
          <w:b/>
          <w:bCs/>
          <w:sz w:val="28"/>
          <w:szCs w:val="28"/>
        </w:rPr>
      </w:pPr>
    </w:p>
    <w:p w:rsidR="00175724" w:rsidP="00175724" w14:paraId="5D0776DE" w14:textId="77777777">
      <w:pPr>
        <w:spacing w:after="0" w:line="240" w:lineRule="auto"/>
        <w:ind w:firstLine="397"/>
        <w:jc w:val="center"/>
        <w:rPr>
          <w:rFonts w:ascii="Times New Roman" w:hAnsi="Times New Roman" w:cs="Times New Roman"/>
          <w:b/>
          <w:bCs/>
          <w:sz w:val="28"/>
          <w:szCs w:val="28"/>
        </w:rPr>
      </w:pPr>
    </w:p>
    <w:p w:rsidR="00175724" w:rsidRPr="005C0283" w:rsidP="00175724" w14:paraId="026819DD" w14:textId="77777777">
      <w:pPr>
        <w:spacing w:after="0" w:line="240" w:lineRule="auto"/>
        <w:ind w:firstLine="397"/>
        <w:jc w:val="center"/>
        <w:rPr>
          <w:rFonts w:ascii="Times New Roman" w:hAnsi="Times New Roman" w:cs="Times New Roman"/>
          <w:b/>
          <w:bCs/>
          <w:sz w:val="28"/>
          <w:szCs w:val="28"/>
        </w:rPr>
      </w:pPr>
      <w:r w:rsidRPr="005C0283">
        <w:rPr>
          <w:rFonts w:ascii="Times New Roman" w:hAnsi="Times New Roman" w:cs="Times New Roman"/>
          <w:b/>
          <w:bCs/>
          <w:sz w:val="28"/>
          <w:szCs w:val="28"/>
        </w:rPr>
        <w:t>Комунальні заклади культури</w:t>
      </w:r>
    </w:p>
    <w:p w:rsidR="00175724" w:rsidRPr="005C0283" w:rsidP="00175724" w14:paraId="6EB4E662" w14:textId="77777777">
      <w:pPr>
        <w:spacing w:after="0" w:line="240" w:lineRule="auto"/>
        <w:ind w:firstLine="397"/>
        <w:jc w:val="center"/>
        <w:rPr>
          <w:rFonts w:ascii="Times New Roman" w:hAnsi="Times New Roman" w:cs="Times New Roman"/>
          <w:b/>
          <w:bCs/>
          <w:sz w:val="28"/>
          <w:szCs w:val="28"/>
        </w:rPr>
      </w:pPr>
      <w:r w:rsidRPr="005C0283">
        <w:rPr>
          <w:rFonts w:ascii="Times New Roman" w:hAnsi="Times New Roman" w:cs="Times New Roman"/>
          <w:noProof/>
          <w:sz w:val="28"/>
          <w:szCs w:val="28"/>
        </w:rPr>
        <w:drawing>
          <wp:inline distT="0" distB="0" distL="0" distR="0">
            <wp:extent cx="5835015" cy="3489325"/>
            <wp:effectExtent l="0" t="0" r="13335" b="34925"/>
            <wp:docPr id="21" name="Схема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bookmarkEnd w:id="8"/>
    <w:p w:rsidR="00175724" w:rsidP="00175724" w14:paraId="2CF7392A" w14:textId="77777777">
      <w:pPr>
        <w:tabs>
          <w:tab w:val="left" w:pos="0"/>
        </w:tabs>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З метою розкриття творчого потенціалу та підтримки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організації дозвілля і урізноманітнення форм культурного обслуговування населення проводяться різноманітні заходи</w:t>
      </w:r>
      <w:r>
        <w:rPr>
          <w:rFonts w:ascii="Times New Roman" w:hAnsi="Times New Roman" w:cs="Times New Roman"/>
          <w:sz w:val="28"/>
          <w:szCs w:val="28"/>
        </w:rPr>
        <w:t>.</w:t>
      </w:r>
    </w:p>
    <w:p w:rsidR="00175724" w:rsidRPr="005C0283" w:rsidP="00175724" w14:paraId="2358B888" w14:textId="77777777">
      <w:pPr>
        <w:tabs>
          <w:tab w:val="left" w:pos="0"/>
        </w:tabs>
        <w:spacing w:after="0" w:line="240" w:lineRule="auto"/>
        <w:ind w:firstLine="397"/>
        <w:jc w:val="center"/>
        <w:rPr>
          <w:rFonts w:ascii="Times New Roman" w:hAnsi="Times New Roman" w:cs="Times New Roman"/>
          <w:b/>
          <w:bCs/>
          <w:sz w:val="28"/>
          <w:szCs w:val="28"/>
        </w:rPr>
      </w:pPr>
      <w:bookmarkStart w:id="9" w:name="_Hlk220942719"/>
      <w:r>
        <w:rPr>
          <w:rFonts w:ascii="Times New Roman" w:hAnsi="Times New Roman" w:cs="Times New Roman"/>
          <w:b/>
          <w:bCs/>
          <w:sz w:val="28"/>
          <w:szCs w:val="28"/>
        </w:rPr>
        <w:t>Кількість проведених культурно-мистецьких та просвітницьких заходів у 2024-2025 роках</w:t>
      </w:r>
    </w:p>
    <w:bookmarkEnd w:id="9"/>
    <w:p w:rsidR="00175724" w:rsidRPr="005C0283" w:rsidP="00175724" w14:paraId="1DABFCB2" w14:textId="77777777">
      <w:pPr>
        <w:tabs>
          <w:tab w:val="left" w:pos="0"/>
        </w:tabs>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noProof/>
        </w:rPr>
        <w:drawing>
          <wp:inline distT="0" distB="0" distL="0" distR="0">
            <wp:extent cx="5566410" cy="2294255"/>
            <wp:effectExtent l="0" t="0" r="15240" b="1079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75724" w:rsidRPr="005C0283" w:rsidP="00175724" w14:paraId="6A09F07C" w14:textId="77777777">
      <w:pPr>
        <w:tabs>
          <w:tab w:val="left" w:pos="0"/>
        </w:tabs>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У закладах культури створюються необхідні умови по відродженню і розвитку всіх жанрів самодіяльної художньої творчості. У закладах діють 25 творчих колективів із них 13 мають звання «народний» та «зразковий». Постійно проводиться співпраця з видатними художниками громади, виставляючи їх творчі доробки, колекції художніх робіт у закладах культури.</w:t>
      </w:r>
    </w:p>
    <w:p w:rsidR="00175724" w:rsidRPr="005C0283" w:rsidP="00175724" w14:paraId="1A5BAB40" w14:textId="77777777">
      <w:pPr>
        <w:pStyle w:val="NoSpacing"/>
        <w:shd w:val="clear" w:color="auto" w:fill="FFFFFF"/>
        <w:ind w:firstLine="397"/>
        <w:contextualSpacing/>
        <w:jc w:val="both"/>
        <w:rPr>
          <w:sz w:val="28"/>
          <w:szCs w:val="28"/>
        </w:rPr>
      </w:pPr>
      <w:r w:rsidRPr="005C0283">
        <w:rPr>
          <w:sz w:val="28"/>
          <w:szCs w:val="28"/>
        </w:rPr>
        <w:t xml:space="preserve">Під час військового стану туристична галузь стала вразливою, здійснювався переважно незначний внутрішній туризм. </w:t>
      </w:r>
    </w:p>
    <w:p w:rsidR="00175724" w:rsidRPr="005C0283" w:rsidP="00175724" w14:paraId="49C586CC"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Продовжується робота по реалізації проєкту «Єдині» в межах підписаного Меморандуму про співпрацю між ГО «Українська гуманітарна платформа» та Броварською міською територіальною громадою.</w:t>
      </w:r>
    </w:p>
    <w:p w:rsidR="00175724" w:rsidRPr="005C0283" w:rsidP="00175724" w14:paraId="39D12410"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Також реалізовується проєкт «Ти як?» в рамках Всеукраїнської програми ментального здоровʼя: відкриття Броварського міського Ветернаського центр «Ветеран </w:t>
      </w:r>
      <w:r w:rsidRPr="005C0283">
        <w:rPr>
          <w:rFonts w:ascii="Times New Roman" w:hAnsi="Times New Roman" w:cs="Times New Roman"/>
          <w:sz w:val="28"/>
          <w:szCs w:val="28"/>
          <w:lang w:val="en-US"/>
        </w:rPr>
        <w:t>PRO</w:t>
      </w:r>
      <w:r w:rsidRPr="005C0283">
        <w:rPr>
          <w:rFonts w:ascii="Times New Roman" w:hAnsi="Times New Roman" w:cs="Times New Roman"/>
          <w:sz w:val="28"/>
          <w:szCs w:val="28"/>
        </w:rPr>
        <w:t>» - це про ветеранів, для ветеранів, з ветеранами. Центр булостворено для допомоги як мобілізованим, так і демобілізовим особам, військово службовцям, членам сім'ї загиблого Захисника чи Захисниці, членам родинполонених військових ЗСУ, особам, що знаходяться в пошуку безвісти зниклого Захисника чи Захисниці.</w:t>
      </w:r>
    </w:p>
    <w:p w:rsidR="00175724" w:rsidRPr="005C0283" w:rsidP="00175724" w14:paraId="27615F7E" w14:textId="77777777">
      <w:pPr>
        <w:pStyle w:val="NoSpacing"/>
        <w:ind w:firstLine="397"/>
        <w:jc w:val="both"/>
        <w:rPr>
          <w:sz w:val="28"/>
          <w:szCs w:val="28"/>
        </w:rPr>
      </w:pPr>
      <w:bookmarkStart w:id="10" w:name="_Hlk220942907"/>
      <w:r>
        <w:rPr>
          <w:sz w:val="28"/>
          <w:szCs w:val="28"/>
        </w:rPr>
        <w:t>В</w:t>
      </w:r>
      <w:r w:rsidRPr="005C0283">
        <w:rPr>
          <w:sz w:val="28"/>
          <w:szCs w:val="28"/>
        </w:rPr>
        <w:t xml:space="preserve"> громад</w:t>
      </w:r>
      <w:r>
        <w:rPr>
          <w:sz w:val="28"/>
          <w:szCs w:val="28"/>
        </w:rPr>
        <w:t>і</w:t>
      </w:r>
      <w:r w:rsidRPr="005C0283">
        <w:rPr>
          <w:sz w:val="28"/>
          <w:szCs w:val="28"/>
        </w:rPr>
        <w:t xml:space="preserve"> працює 5 бібліотек. Бібліотечний фонд складає 12 218 прим. книг, з них у сільських бібліотеках – 17861 примірників книг, в 2025 році бібліотеки відвідали </w:t>
      </w:r>
      <w:r w:rsidRPr="005C0283">
        <w:rPr>
          <w:noProof/>
          <w:sz w:val="28"/>
          <w:szCs w:val="28"/>
        </w:rPr>
        <w:t>53033</w:t>
      </w:r>
      <w:r w:rsidRPr="005C0283">
        <w:rPr>
          <w:sz w:val="28"/>
          <w:szCs w:val="28"/>
        </w:rPr>
        <w:t xml:space="preserve"> особи.  </w:t>
      </w:r>
    </w:p>
    <w:p w:rsidR="00175724" w:rsidRPr="005C0283" w:rsidP="00175724" w14:paraId="5D992AE8" w14:textId="77777777">
      <w:pPr>
        <w:pStyle w:val="113"/>
        <w:widowControl w:val="0"/>
        <w:snapToGrid w:val="0"/>
        <w:ind w:firstLine="397"/>
        <w:jc w:val="both"/>
        <w:rPr>
          <w:b w:val="0"/>
          <w:bCs/>
          <w:noProof/>
          <w:lang w:val="uk-UA"/>
        </w:rPr>
      </w:pPr>
      <w:r w:rsidRPr="005C0283">
        <w:rPr>
          <w:b w:val="0"/>
          <w:bCs/>
          <w:lang w:val="uk-UA"/>
        </w:rPr>
        <w:t xml:space="preserve">На території громади розташовано 38 історичних </w:t>
      </w:r>
      <w:r w:rsidRPr="005C0283">
        <w:rPr>
          <w:b w:val="0"/>
          <w:bCs/>
          <w:noProof/>
          <w:lang w:val="uk-UA"/>
        </w:rPr>
        <w:t>пам’яток,</w:t>
      </w:r>
      <w:r w:rsidRPr="005C0283">
        <w:rPr>
          <w:b w:val="0"/>
          <w:bCs/>
          <w:lang w:val="uk-UA"/>
        </w:rPr>
        <w:t xml:space="preserve"> 1 архітектурна </w:t>
      </w:r>
      <w:r w:rsidRPr="005C0283">
        <w:rPr>
          <w:b w:val="0"/>
          <w:bCs/>
          <w:noProof/>
          <w:lang w:val="uk-UA"/>
        </w:rPr>
        <w:t xml:space="preserve">пам’ятка та </w:t>
      </w:r>
      <w:r w:rsidRPr="005C0283">
        <w:rPr>
          <w:b w:val="0"/>
          <w:bCs/>
          <w:lang w:val="uk-UA"/>
        </w:rPr>
        <w:t xml:space="preserve">22 </w:t>
      </w:r>
      <w:r w:rsidRPr="005C0283">
        <w:rPr>
          <w:b w:val="0"/>
          <w:bCs/>
          <w:noProof/>
          <w:lang w:val="uk-UA"/>
        </w:rPr>
        <w:t>пам’ятні та меморіальні дошки. Д</w:t>
      </w:r>
      <w:r w:rsidRPr="005C0283">
        <w:rPr>
          <w:b w:val="0"/>
          <w:noProof/>
          <w:lang w:val="uk-UA"/>
        </w:rPr>
        <w:t>о Державного реєстру нерухомих памʼяток України включені п</w:t>
      </w:r>
      <w:r w:rsidRPr="005C0283">
        <w:rPr>
          <w:b w:val="0"/>
          <w:bCs/>
          <w:lang w:val="uk-UA"/>
        </w:rPr>
        <w:t>арк імені Т.Г. Шевченка,  пам’ятник Тарасу Григоровичу Шевченку; місце поховання жертв Другої світової війни.</w:t>
      </w:r>
    </w:p>
    <w:p w:rsidR="00175724" w:rsidRPr="00175724" w:rsidP="00175724" w14:paraId="580FE0B8" w14:textId="77777777">
      <w:pPr>
        <w:pStyle w:val="NoSpacing"/>
        <w:shd w:val="clear" w:color="auto" w:fill="FFFFFF"/>
        <w:ind w:firstLine="397"/>
        <w:contextualSpacing/>
        <w:jc w:val="both"/>
        <w:rPr>
          <w:rStyle w:val="ListLabel17"/>
          <w:sz w:val="28"/>
          <w:szCs w:val="28"/>
          <w:lang w:val="uk-UA"/>
        </w:rPr>
      </w:pPr>
      <w:r>
        <w:rPr>
          <w:sz w:val="28"/>
          <w:szCs w:val="28"/>
        </w:rPr>
        <w:t>Г</w:t>
      </w:r>
      <w:r w:rsidRPr="005C0283">
        <w:rPr>
          <w:sz w:val="28"/>
          <w:szCs w:val="28"/>
        </w:rPr>
        <w:t>ромад</w:t>
      </w:r>
      <w:r>
        <w:rPr>
          <w:sz w:val="28"/>
          <w:szCs w:val="28"/>
        </w:rPr>
        <w:t>а</w:t>
      </w:r>
      <w:r w:rsidRPr="005C0283">
        <w:rPr>
          <w:sz w:val="28"/>
          <w:szCs w:val="28"/>
        </w:rPr>
        <w:t xml:space="preserve"> </w:t>
      </w:r>
      <w:r>
        <w:rPr>
          <w:sz w:val="28"/>
          <w:szCs w:val="28"/>
        </w:rPr>
        <w:t>ма</w:t>
      </w:r>
      <w:r w:rsidRPr="005C0283">
        <w:rPr>
          <w:sz w:val="28"/>
          <w:szCs w:val="28"/>
        </w:rPr>
        <w:t>є туристично-привабливі об’єкти: крафтове виробництво «Медовий спас»</w:t>
      </w:r>
      <w:r w:rsidRPr="005C0283">
        <w:rPr>
          <w:sz w:val="28"/>
          <w:szCs w:val="28"/>
          <w:lang w:eastAsia="uk-UA"/>
        </w:rPr>
        <w:t xml:space="preserve"> (учасник регіональної «Дороги вина та смаку Київщини» за підтримки проєкту ЄС «Підтримика розвитку системи географічних значень в Україні»), інклюзивне кафе </w:t>
      </w:r>
      <w:r w:rsidRPr="005C0283">
        <w:rPr>
          <w:sz w:val="28"/>
          <w:szCs w:val="28"/>
          <w:bdr w:val="none" w:sz="0" w:space="0" w:color="auto" w:frame="1"/>
        </w:rPr>
        <w:t>«21.3»</w:t>
      </w:r>
      <w:r w:rsidRPr="005C0283">
        <w:rPr>
          <w:sz w:val="28"/>
          <w:szCs w:val="28"/>
          <w:lang w:eastAsia="uk-UA"/>
        </w:rPr>
        <w:t>, Культурно-інноваційна платформа «ТеПлиця» та культурно-просвітницький центр «СвітЛиця»  (новий формат відпочинку та навчання), п</w:t>
      </w:r>
      <w:r w:rsidRPr="005C0283">
        <w:rPr>
          <w:sz w:val="28"/>
          <w:szCs w:val="28"/>
        </w:rPr>
        <w:t xml:space="preserve">арк ім. Т.Г. Шевченка, міський краєзнавчий музей, Майдан Свободи, Парк культури та відпочинку «Перемога», </w:t>
      </w:r>
      <w:r w:rsidRPr="005C0283">
        <w:rPr>
          <w:sz w:val="28"/>
          <w:szCs w:val="28"/>
          <w:lang w:eastAsia="uk-UA"/>
        </w:rPr>
        <w:t>приватний музей «Історія зброї та етнографії»,</w:t>
      </w:r>
      <w:r w:rsidRPr="005C0283">
        <w:rPr>
          <w:sz w:val="28"/>
          <w:szCs w:val="28"/>
        </w:rPr>
        <w:t xml:space="preserve"> </w:t>
      </w:r>
      <w:r w:rsidRPr="005C0283">
        <w:rPr>
          <w:sz w:val="28"/>
          <w:szCs w:val="28"/>
          <w:lang w:eastAsia="uk-UA"/>
        </w:rPr>
        <w:t xml:space="preserve">торговельно-розважальний центр «Термінал», </w:t>
      </w:r>
      <w:r w:rsidRPr="005C0283">
        <w:rPr>
          <w:sz w:val="28"/>
          <w:szCs w:val="28"/>
        </w:rPr>
        <w:t xml:space="preserve">пам’ятний знак «Захисникам України», пам’ятний знак жертвам голодомору та політичних репресій, пам’ятник «Героям Чорнобиля» </w:t>
      </w:r>
      <w:r w:rsidRPr="00175724">
        <w:rPr>
          <w:rStyle w:val="ListLabel17"/>
          <w:sz w:val="28"/>
          <w:szCs w:val="28"/>
          <w:lang w:val="uk-UA"/>
        </w:rPr>
        <w:t>та інтерактивний «Меморіал пам’яті», в якому представлена інформація про загиблих Захисників.</w:t>
      </w:r>
    </w:p>
    <w:bookmarkEnd w:id="10"/>
    <w:p w:rsidR="00175724" w:rsidRPr="005C0283" w:rsidP="00175724" w14:paraId="742CD5E5"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Програма розвитку культури Броварської міської територіальної громади на 2022-2026 роки» у 2025 році була профінансована на 575782,05 тис.грн.</w:t>
      </w:r>
    </w:p>
    <w:p w:rsidR="00175724" w:rsidRPr="005C0283" w:rsidP="00175724" w14:paraId="7716B756" w14:textId="77777777">
      <w:pPr>
        <w:tabs>
          <w:tab w:val="left" w:pos="0"/>
        </w:tabs>
        <w:spacing w:after="0" w:line="240" w:lineRule="auto"/>
        <w:ind w:firstLine="397"/>
        <w:jc w:val="both"/>
        <w:rPr>
          <w:rFonts w:ascii="Times New Roman" w:hAnsi="Times New Roman" w:cs="Times New Roman"/>
          <w:sz w:val="28"/>
          <w:szCs w:val="28"/>
        </w:rPr>
      </w:pPr>
    </w:p>
    <w:p w:rsidR="00175724" w:rsidRPr="005C0283" w:rsidP="00175724" w14:paraId="3D8455E7" w14:textId="77777777">
      <w:pPr>
        <w:spacing w:after="0" w:line="240" w:lineRule="auto"/>
        <w:ind w:firstLine="397"/>
        <w:jc w:val="center"/>
        <w:rPr>
          <w:rFonts w:ascii="Times New Roman" w:hAnsi="Times New Roman" w:cs="Times New Roman"/>
          <w:b/>
          <w:i/>
          <w:iCs/>
          <w:color w:val="000000"/>
          <w:spacing w:val="-2"/>
          <w:sz w:val="28"/>
          <w:szCs w:val="28"/>
        </w:rPr>
      </w:pPr>
      <w:r w:rsidRPr="005C0283">
        <w:rPr>
          <w:rFonts w:ascii="Times New Roman" w:hAnsi="Times New Roman" w:cs="Times New Roman"/>
          <w:b/>
          <w:i/>
          <w:iCs/>
          <w:color w:val="000000"/>
          <w:spacing w:val="-2"/>
          <w:sz w:val="28"/>
          <w:szCs w:val="28"/>
        </w:rPr>
        <w:t>Розвиток фізичної культури та спорту</w:t>
      </w:r>
    </w:p>
    <w:p w:rsidR="00175724" w:rsidRPr="005C0283" w:rsidP="00175724" w14:paraId="18E05BE8" w14:textId="77777777">
      <w:pPr>
        <w:pStyle w:val="NoSpacing"/>
        <w:ind w:firstLine="397"/>
        <w:jc w:val="both"/>
        <w:rPr>
          <w:sz w:val="28"/>
          <w:szCs w:val="28"/>
        </w:rPr>
      </w:pPr>
      <w:r w:rsidRPr="005C0283">
        <w:rPr>
          <w:sz w:val="28"/>
          <w:szCs w:val="28"/>
        </w:rPr>
        <w:t xml:space="preserve">Розвитку фізичної культури та спорту в громаді приділяється належна увага. </w:t>
      </w:r>
    </w:p>
    <w:p w:rsidR="00175724" w:rsidRPr="005C0283" w:rsidP="00175724" w14:paraId="723296B7" w14:textId="48621EFD">
      <w:pPr>
        <w:pStyle w:val="NoSpacing"/>
        <w:ind w:firstLine="397"/>
        <w:jc w:val="both"/>
        <w:rPr>
          <w:sz w:val="28"/>
          <w:szCs w:val="28"/>
        </w:rPr>
      </w:pPr>
      <w:r w:rsidRPr="005C0283">
        <w:rPr>
          <w:sz w:val="28"/>
          <w:szCs w:val="28"/>
        </w:rPr>
        <w:t>Спортсмени міста Бровари успішно виступали в обласних, всеукраїнських та міжнародних змаганнях, були переможцями та призерами Чемпіонатів Світу і Європи серед дорослих, всього вибороли 27 медалей різних гатунків: Мазуренко Анастасія, Фещенко Данило, Найда Богдан,</w:t>
      </w:r>
      <w:r>
        <w:rPr>
          <w:sz w:val="28"/>
          <w:szCs w:val="28"/>
        </w:rPr>
        <w:t xml:space="preserve"> </w:t>
      </w:r>
      <w:r w:rsidRPr="005C0283">
        <w:rPr>
          <w:sz w:val="28"/>
          <w:szCs w:val="28"/>
        </w:rPr>
        <w:t>Ковальов Микита, Кононова Олександра, Король Владислав, Яременко Ілля,  Артамовно Артур, Федина Олексій, Алієв Ельвін, Ловчинська Марія, Фельфнер Артур, Оляновська Людмила, Даниліна Людмила, Крисько Аліна, Колісник Марія, Крисько В’ячеслав, Полторацька Яна,  Колісник Олексій,  Гашук Артем, Іванова Орина, Рева Роман, Шинкаренко Володимир,</w:t>
      </w:r>
      <w:r>
        <w:rPr>
          <w:sz w:val="28"/>
          <w:szCs w:val="28"/>
        </w:rPr>
        <w:t xml:space="preserve"> </w:t>
      </w:r>
      <w:r w:rsidRPr="005C0283">
        <w:rPr>
          <w:sz w:val="28"/>
          <w:szCs w:val="28"/>
        </w:rPr>
        <w:t>Квілінська Ярослава, Хоменко Віктор,  Козир Анастасія, Порошина Ярослава.</w:t>
      </w:r>
    </w:p>
    <w:p w:rsidR="00175724" w:rsidRPr="005C0283" w:rsidP="00175724" w14:paraId="19CCD69B" w14:textId="77777777">
      <w:pPr>
        <w:pStyle w:val="NoSpacing"/>
        <w:ind w:firstLine="397"/>
        <w:jc w:val="both"/>
        <w:rPr>
          <w:sz w:val="28"/>
          <w:szCs w:val="28"/>
        </w:rPr>
      </w:pPr>
      <w:r w:rsidRPr="005C0283">
        <w:rPr>
          <w:sz w:val="28"/>
          <w:szCs w:val="28"/>
        </w:rPr>
        <w:t>Також спортсменами до 18 років на Чемпіонатах Світу та Європи здобуто                 77 медалей різних гатунків.</w:t>
      </w:r>
    </w:p>
    <w:p w:rsidR="00175724" w:rsidRPr="005C0283" w:rsidP="00175724" w14:paraId="6251AFFB" w14:textId="77777777">
      <w:pPr>
        <w:pStyle w:val="NoSpacing"/>
        <w:ind w:firstLine="397"/>
        <w:jc w:val="both"/>
        <w:rPr>
          <w:sz w:val="28"/>
          <w:szCs w:val="28"/>
        </w:rPr>
      </w:pPr>
      <w:r w:rsidRPr="005C0283">
        <w:rPr>
          <w:sz w:val="28"/>
          <w:szCs w:val="28"/>
        </w:rPr>
        <w:t xml:space="preserve">У громаді розвивається 27 видів спорту. </w:t>
      </w:r>
    </w:p>
    <w:p w:rsidR="00175724" w:rsidRPr="005C0283" w:rsidP="00175724" w14:paraId="72D90872" w14:textId="77777777">
      <w:pPr>
        <w:pStyle w:val="NoSpacing"/>
        <w:ind w:firstLine="397"/>
        <w:jc w:val="both"/>
        <w:rPr>
          <w:sz w:val="28"/>
          <w:szCs w:val="28"/>
        </w:rPr>
      </w:pPr>
      <w:r w:rsidRPr="005C0283">
        <w:rPr>
          <w:sz w:val="28"/>
          <w:szCs w:val="28"/>
        </w:rPr>
        <w:t xml:space="preserve">На базі спортивного комплексу «Світлотехнік» діють секції та гуртки з акробатики, боксу, гандболу, тенісу, таїландського боксу, фехтування, футболу, а також проводить свою роботу дитячо-юнацька спортивна школа з ушу та єдиноборств. </w:t>
      </w:r>
    </w:p>
    <w:p w:rsidR="00175724" w:rsidRPr="005C0283" w:rsidP="00175724" w14:paraId="0B25FC92" w14:textId="77777777">
      <w:pPr>
        <w:pStyle w:val="NoSpacing"/>
        <w:ind w:firstLine="397"/>
        <w:jc w:val="both"/>
        <w:rPr>
          <w:sz w:val="28"/>
          <w:szCs w:val="28"/>
        </w:rPr>
      </w:pPr>
      <w:r w:rsidRPr="005C0283">
        <w:rPr>
          <w:sz w:val="28"/>
          <w:szCs w:val="28"/>
        </w:rPr>
        <w:t xml:space="preserve">Працює Міський футбольний клуб «Бровари», в якому тренується близько вихованці від 4 до 16 років. Команди клубу беруть участь у змаганнях різного рівня, передусім, у чемпіонаті України, чемпіонаті Київської області та інших змаганнях всеукраїнського та обласного рівня. </w:t>
      </w:r>
    </w:p>
    <w:p w:rsidR="00175724" w:rsidRPr="005C0283" w:rsidP="00175724" w14:paraId="4B5729F5" w14:textId="77777777">
      <w:pPr>
        <w:pStyle w:val="NoSpacing"/>
        <w:ind w:firstLine="397"/>
        <w:jc w:val="both"/>
        <w:rPr>
          <w:sz w:val="28"/>
          <w:szCs w:val="28"/>
        </w:rPr>
      </w:pPr>
      <w:r w:rsidRPr="005C0283">
        <w:rPr>
          <w:sz w:val="28"/>
          <w:szCs w:val="28"/>
        </w:rPr>
        <w:t>Одним із найбільших центрів оздоровлення жителів м. Бровари є фізкультурно-оздоровчий заклад «Оздоровчо-реабілітаційний центр» та «Плавальний басейн «Купава». У басейні «Купава» тренуються учні ДЮСШ, Київського спортивно-фахового коледжу, ЦОПУ, Іваспорту, збірні команди Київської області та України. Басейн приймає змагання найвищого рівня.  У басейні є 3 ванни, ігровий та тренажерні зали. Працюють групи з аквааеробіки та підводного спорту.</w:t>
      </w:r>
    </w:p>
    <w:p w:rsidR="00175724" w:rsidRPr="005C0283" w:rsidP="00175724" w14:paraId="69F16954" w14:textId="77777777">
      <w:pPr>
        <w:pStyle w:val="NoSpacing"/>
        <w:ind w:firstLine="397"/>
        <w:jc w:val="center"/>
        <w:rPr>
          <w:b/>
          <w:bCs/>
          <w:sz w:val="28"/>
          <w:szCs w:val="28"/>
        </w:rPr>
      </w:pPr>
      <w:r w:rsidRPr="005C0283">
        <w:rPr>
          <w:b/>
          <w:bCs/>
          <w:sz w:val="28"/>
          <w:szCs w:val="28"/>
        </w:rPr>
        <w:t>Кількість проведених спортивно-масових заходів у 2024-2025 роках</w:t>
      </w:r>
    </w:p>
    <w:p w:rsidR="00175724" w:rsidRPr="005C0283" w:rsidP="00175724" w14:paraId="6D62A6BC" w14:textId="77777777">
      <w:pPr>
        <w:pStyle w:val="NormalWeb"/>
        <w:spacing w:before="0" w:beforeAutospacing="0" w:after="0" w:afterAutospacing="0"/>
        <w:ind w:firstLine="397"/>
        <w:jc w:val="both"/>
        <w:rPr>
          <w:color w:val="000000"/>
          <w:sz w:val="28"/>
          <w:szCs w:val="28"/>
        </w:rPr>
      </w:pPr>
      <w:r w:rsidRPr="005C0283">
        <w:rPr>
          <w:noProof/>
          <w:sz w:val="28"/>
          <w:szCs w:val="28"/>
        </w:rPr>
        <w:drawing>
          <wp:inline distT="0" distB="0" distL="0" distR="0">
            <wp:extent cx="5784215" cy="2341245"/>
            <wp:effectExtent l="0" t="0" r="6985" b="190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75724" w:rsidRPr="005C0283" w:rsidP="00175724" w14:paraId="7CA377B9" w14:textId="77777777">
      <w:pPr>
        <w:pStyle w:val="NoSpacing"/>
        <w:ind w:firstLine="397"/>
        <w:jc w:val="both"/>
        <w:rPr>
          <w:sz w:val="28"/>
          <w:szCs w:val="28"/>
        </w:rPr>
      </w:pPr>
      <w:r w:rsidRPr="005C0283">
        <w:rPr>
          <w:color w:val="000000"/>
          <w:sz w:val="28"/>
          <w:szCs w:val="28"/>
        </w:rPr>
        <w:t xml:space="preserve">У громаді у звітному періоді </w:t>
      </w:r>
      <w:bookmarkStart w:id="11" w:name="OLE_LINK1"/>
      <w:r w:rsidRPr="005C0283">
        <w:rPr>
          <w:color w:val="000000"/>
          <w:sz w:val="28"/>
          <w:szCs w:val="28"/>
        </w:rPr>
        <w:t>проведено 224 спортивно-масових заходів</w:t>
      </w:r>
      <w:bookmarkEnd w:id="11"/>
      <w:r w:rsidRPr="005C0283">
        <w:rPr>
          <w:color w:val="000000"/>
          <w:sz w:val="28"/>
          <w:szCs w:val="28"/>
        </w:rPr>
        <w:t>,</w:t>
      </w:r>
      <w:r w:rsidRPr="005C0283">
        <w:rPr>
          <w:sz w:val="28"/>
          <w:szCs w:val="28"/>
        </w:rPr>
        <w:t xml:space="preserve"> в яких прийняло участь більше 34 000 спортсменів різних вікових категорій.</w:t>
      </w:r>
    </w:p>
    <w:p w:rsidR="00175724" w:rsidRPr="005C0283" w:rsidP="00175724" w14:paraId="2634F71C" w14:textId="77777777">
      <w:pPr>
        <w:pStyle w:val="NoSpacing"/>
        <w:ind w:firstLine="397"/>
        <w:jc w:val="both"/>
        <w:rPr>
          <w:sz w:val="28"/>
          <w:szCs w:val="28"/>
        </w:rPr>
      </w:pPr>
      <w:r w:rsidRPr="005C0283">
        <w:rPr>
          <w:sz w:val="28"/>
          <w:szCs w:val="28"/>
        </w:rPr>
        <w:t xml:space="preserve"> Найбільш відомі: відкритий чемпіонат м. Бровари зі скандинавської ходьби «Крокуємо до Перемоги»,  благодійний забіг «Єднаймося заради Сталевих Героїв», у серпні проведено забіг «Шаную воїнів, біжу за Героїв України!», благодійний забіг з нагоди відзначення Дня міста Бровари, благодійний забіг «Надія життя» на підтримку родин військовополонених та безвісти зниклих героїв.</w:t>
      </w:r>
    </w:p>
    <w:p w:rsidR="00175724" w:rsidRPr="005C0283" w:rsidP="00175724" w14:paraId="58F8AD3C" w14:textId="77777777">
      <w:pPr>
        <w:pStyle w:val="NoSpacing"/>
        <w:ind w:firstLine="397"/>
        <w:jc w:val="both"/>
        <w:rPr>
          <w:sz w:val="28"/>
          <w:szCs w:val="28"/>
        </w:rPr>
      </w:pPr>
      <w:r w:rsidRPr="005C0283">
        <w:rPr>
          <w:color w:val="000000"/>
          <w:sz w:val="28"/>
          <w:szCs w:val="28"/>
        </w:rPr>
        <w:t>Проводяться кубки, першості, турніри з футболу, волейболу, баскетболу, боксу, гандболу, ушу, карате, шахів, плавання, легкої атлетики та інших видів спорту. </w:t>
      </w:r>
    </w:p>
    <w:p w:rsidR="00175724" w:rsidRPr="005C0283" w:rsidP="00175724" w14:paraId="571ABC40" w14:textId="77777777">
      <w:pPr>
        <w:pStyle w:val="NoSpacing"/>
        <w:ind w:firstLine="397"/>
        <w:jc w:val="both"/>
        <w:rPr>
          <w:sz w:val="28"/>
          <w:szCs w:val="28"/>
        </w:rPr>
      </w:pPr>
      <w:r w:rsidRPr="005C0283">
        <w:rPr>
          <w:sz w:val="28"/>
          <w:szCs w:val="28"/>
        </w:rPr>
        <w:t>В  червні 2025 року проведені масштабні літні спортивні ігри школярів із 6 видів спорту.</w:t>
      </w:r>
    </w:p>
    <w:p w:rsidR="00175724" w:rsidRPr="005C0283" w:rsidP="00175724" w14:paraId="37B4BAD8" w14:textId="77777777">
      <w:pPr>
        <w:pStyle w:val="NoSpacing"/>
        <w:ind w:firstLine="397"/>
        <w:jc w:val="both"/>
        <w:rPr>
          <w:sz w:val="28"/>
          <w:szCs w:val="28"/>
        </w:rPr>
      </w:pPr>
      <w:r w:rsidRPr="005C0283">
        <w:rPr>
          <w:sz w:val="28"/>
          <w:szCs w:val="28"/>
        </w:rPr>
        <w:t xml:space="preserve">В 2025 році виконувались заходи Програми розвитку фізичної культури і спорту Броварської міської територіальної громади на 2022-2026 роки, їх профінансовано на 7609 тис. грн. </w:t>
      </w:r>
    </w:p>
    <w:p w:rsidR="00175724" w:rsidRPr="005C0283" w:rsidP="00175724" w14:paraId="2B70B0E9" w14:textId="77777777">
      <w:pPr>
        <w:pStyle w:val="NoSpacing"/>
        <w:ind w:firstLine="397"/>
        <w:jc w:val="center"/>
        <w:rPr>
          <w:b/>
          <w:bCs/>
          <w:sz w:val="28"/>
          <w:szCs w:val="28"/>
        </w:rPr>
      </w:pPr>
      <w:r w:rsidRPr="005C0283">
        <w:rPr>
          <w:b/>
          <w:bCs/>
          <w:sz w:val="28"/>
          <w:szCs w:val="28"/>
        </w:rPr>
        <w:t xml:space="preserve">Фінансування Програми розвитку фізичної </w:t>
      </w:r>
    </w:p>
    <w:p w:rsidR="00175724" w:rsidRPr="005C0283" w:rsidP="00175724" w14:paraId="1D3F9637" w14:textId="77777777">
      <w:pPr>
        <w:pStyle w:val="NoSpacing"/>
        <w:ind w:firstLine="397"/>
        <w:jc w:val="center"/>
        <w:rPr>
          <w:b/>
          <w:bCs/>
          <w:sz w:val="28"/>
          <w:szCs w:val="28"/>
        </w:rPr>
      </w:pPr>
      <w:r w:rsidRPr="005C0283">
        <w:rPr>
          <w:b/>
          <w:bCs/>
          <w:sz w:val="28"/>
          <w:szCs w:val="28"/>
        </w:rPr>
        <w:t xml:space="preserve">культури і спорту Броварської міської територіальної </w:t>
      </w:r>
    </w:p>
    <w:p w:rsidR="00175724" w:rsidRPr="005C0283" w:rsidP="00175724" w14:paraId="2B727EF8" w14:textId="77777777">
      <w:pPr>
        <w:pStyle w:val="NoSpacing"/>
        <w:ind w:firstLine="397"/>
        <w:jc w:val="center"/>
        <w:rPr>
          <w:b/>
          <w:bCs/>
          <w:sz w:val="28"/>
          <w:szCs w:val="28"/>
        </w:rPr>
      </w:pPr>
      <w:r w:rsidRPr="005C0283">
        <w:rPr>
          <w:b/>
          <w:bCs/>
          <w:sz w:val="28"/>
          <w:szCs w:val="28"/>
        </w:rPr>
        <w:t>громади на 2022-2026 роки, (тис. грн.)</w:t>
      </w:r>
    </w:p>
    <w:p w:rsidR="00175724" w:rsidRPr="005C0283" w:rsidP="00175724" w14:paraId="627DB267" w14:textId="77777777">
      <w:pPr>
        <w:pStyle w:val="NoSpacing"/>
        <w:ind w:firstLine="397"/>
        <w:jc w:val="both"/>
        <w:rPr>
          <w:sz w:val="28"/>
          <w:szCs w:val="28"/>
        </w:rPr>
      </w:pPr>
      <w:r w:rsidRPr="005C0283">
        <w:rPr>
          <w:noProof/>
          <w:sz w:val="28"/>
          <w:szCs w:val="28"/>
        </w:rPr>
        <w:drawing>
          <wp:inline distT="0" distB="0" distL="0" distR="0">
            <wp:extent cx="5547360" cy="2569845"/>
            <wp:effectExtent l="0" t="0" r="15240" b="190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75724" w:rsidRPr="005C0283" w:rsidP="00175724" w14:paraId="0B32101C" w14:textId="77777777">
      <w:pPr>
        <w:shd w:val="clear" w:color="auto" w:fill="FFFFFF"/>
        <w:spacing w:after="0" w:line="240" w:lineRule="auto"/>
        <w:ind w:firstLine="397"/>
        <w:contextualSpacing/>
        <w:jc w:val="both"/>
        <w:rPr>
          <w:rFonts w:ascii="Times New Roman" w:hAnsi="Times New Roman" w:cs="Times New Roman"/>
          <w:sz w:val="28"/>
          <w:szCs w:val="28"/>
        </w:rPr>
      </w:pPr>
    </w:p>
    <w:p w:rsidR="00175724" w:rsidRPr="005C0283" w:rsidP="00175724" w14:paraId="1AA0AADC" w14:textId="77777777">
      <w:pPr>
        <w:pStyle w:val="NoSpacing"/>
        <w:ind w:firstLine="397"/>
        <w:jc w:val="center"/>
        <w:rPr>
          <w:b/>
          <w:bCs/>
          <w:i/>
          <w:iCs/>
          <w:sz w:val="28"/>
          <w:szCs w:val="28"/>
        </w:rPr>
      </w:pPr>
      <w:r w:rsidRPr="005C0283">
        <w:rPr>
          <w:sz w:val="28"/>
          <w:szCs w:val="28"/>
          <w:lang w:eastAsia="uk-UA"/>
        </w:rPr>
        <w:t xml:space="preserve">    </w:t>
      </w:r>
      <w:r w:rsidRPr="005C0283">
        <w:rPr>
          <w:b/>
          <w:sz w:val="28"/>
          <w:szCs w:val="28"/>
        </w:rPr>
        <w:t xml:space="preserve">       </w:t>
      </w:r>
      <w:r w:rsidRPr="005C0283">
        <w:rPr>
          <w:b/>
          <w:bCs/>
          <w:i/>
          <w:iCs/>
          <w:sz w:val="28"/>
          <w:szCs w:val="28"/>
        </w:rPr>
        <w:t>Житлово-комунальне господарство, енергозабезпечення та енергозбереження, екологічна безпека</w:t>
      </w:r>
    </w:p>
    <w:p w:rsidR="00175724" w:rsidRPr="005C0283" w:rsidP="00175724" w14:paraId="20C7859A"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Житлово-комунальне господарство громади в 2025 році забезпечувало виконання всіх потреб громади. Фінансування заходів здійснювалось в межах коштів «Програми будівництва, капітального ремонту, утримання об'єктів благоустрою та соціально-культурного призначення Броварської міської територіальної громади на 2025-2029 роки». У звітному періоді проводилися аварійні ремонти ліфтів в житлових будинках, поточні ремонти внутрішньобудинкових мереж, реконструкція та капітальний ремонт шатрових дахів, реконструкція та капітальний ремонт конструктивних елементів будинків, поточний ремонт вхідних груп житлових будинків із забезпеченням безперешкодного доступу людей з обмеженими фізичними можливостями тощо. </w:t>
      </w:r>
    </w:p>
    <w:p w:rsidR="00175724" w:rsidRPr="005C0283" w:rsidP="00175724" w14:paraId="215D29F5"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Комунальними підприємствами та управляючими компаніями забезпечується утримання багатоквартирних будинків, прибирання прибудинкових територій. КП «Броваритепловодоенергія» забезпечує надання послуг з теплопостачання, водопостачання та водовідведення. </w:t>
      </w:r>
    </w:p>
    <w:p w:rsidR="00175724" w:rsidRPr="005C0283" w:rsidP="00175724" w14:paraId="0E1F5AA6" w14:textId="77777777">
      <w:pPr>
        <w:tabs>
          <w:tab w:val="left" w:pos="6660"/>
        </w:tabs>
        <w:spacing w:after="0" w:line="240" w:lineRule="auto"/>
        <w:ind w:firstLine="397"/>
        <w:jc w:val="both"/>
        <w:rPr>
          <w:rFonts w:ascii="Times New Roman" w:hAnsi="Times New Roman" w:cs="Times New Roman"/>
          <w:sz w:val="28"/>
          <w:szCs w:val="28"/>
        </w:rPr>
      </w:pPr>
      <w:bookmarkStart w:id="12" w:name="_Hlk219896708"/>
      <w:r w:rsidRPr="005C0283">
        <w:rPr>
          <w:rFonts w:ascii="Times New Roman" w:hAnsi="Times New Roman" w:cs="Times New Roman"/>
          <w:sz w:val="28"/>
          <w:szCs w:val="28"/>
        </w:rPr>
        <w:t xml:space="preserve">Найбільшу заборгованість має КП «Броваритепловодоенергія»: станом на 31.12.2025 заборгованість з оплати житлово-комунальних послуг перед КП «Броваритепловодоенергія» становила 176482,0 тис. грн.       </w:t>
      </w:r>
    </w:p>
    <w:p w:rsidR="00175724" w:rsidRPr="005C0283" w:rsidP="00175724" w14:paraId="63E54016" w14:textId="77777777">
      <w:pPr>
        <w:tabs>
          <w:tab w:val="left" w:pos="6660"/>
        </w:tabs>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Підприємством було проведено наступну роботу з боржниками: здійснено телефонних дзвінків боржникам підприємства у кількості – 2037 шт.; відправлено боржникам 73983 смс повідомлень; передано до суду 644 заяв про стягнення заборгованості на суму 30682,1 тис. грн.; прийнято судом 481 </w:t>
      </w:r>
      <w:r w:rsidRPr="005C0283">
        <w:rPr>
          <w:rFonts w:ascii="Times New Roman" w:hAnsi="Times New Roman" w:cs="Times New Roman"/>
          <w:sz w:val="28"/>
          <w:szCs w:val="28"/>
        </w:rPr>
        <w:t xml:space="preserve">рішення про стягнення заборгованості на суму 20853,5 тис. грн.; перебуває в органах примусового виконання рішень суду (ДВС, приватний виконавець) 2391 справа на суму 29689,1 тис. грн.; сплачено боржниками за результатами виконання рішень суду 13718,3 тис. грн. </w:t>
      </w:r>
    </w:p>
    <w:bookmarkEnd w:id="12"/>
    <w:p w:rsidR="00175724" w:rsidRPr="005C0283" w:rsidP="00175724" w14:paraId="6CD86528"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sz w:val="28"/>
          <w:szCs w:val="28"/>
        </w:rPr>
        <w:t xml:space="preserve">Впродовж 2025 року </w:t>
      </w:r>
      <w:r w:rsidRPr="005C0283">
        <w:rPr>
          <w:rFonts w:ascii="Times New Roman" w:hAnsi="Times New Roman" w:cs="Times New Roman"/>
          <w:color w:val="000000"/>
          <w:sz w:val="28"/>
          <w:szCs w:val="28"/>
        </w:rPr>
        <w:t xml:space="preserve">були проведені капітальні ремонти та реконструкції на наступних об’єктах: </w:t>
      </w:r>
    </w:p>
    <w:p w:rsidR="00175724" w:rsidRPr="005C0283" w:rsidP="00175724" w14:paraId="44AD8F37" w14:textId="77777777">
      <w:pPr>
        <w:pStyle w:val="NoSpacing"/>
        <w:ind w:firstLine="397"/>
        <w:jc w:val="both"/>
        <w:rPr>
          <w:sz w:val="28"/>
          <w:szCs w:val="28"/>
        </w:rPr>
      </w:pPr>
      <w:r w:rsidRPr="005C0283">
        <w:rPr>
          <w:sz w:val="28"/>
          <w:szCs w:val="28"/>
        </w:rPr>
        <w:t>1.Виконано заміну теплових мереж з використанням сталевих труб ізольованих пінополіуретаном та введено в експлуатацію за наступними адресами:</w:t>
      </w:r>
    </w:p>
    <w:p w:rsidR="00175724" w:rsidRPr="005C0283" w:rsidP="00175724" w14:paraId="515C092C" w14:textId="77777777">
      <w:pPr>
        <w:pStyle w:val="NoSpacing"/>
        <w:ind w:firstLine="397"/>
        <w:jc w:val="both"/>
        <w:rPr>
          <w:sz w:val="28"/>
          <w:szCs w:val="28"/>
        </w:rPr>
      </w:pPr>
      <w:r w:rsidRPr="005C0283">
        <w:rPr>
          <w:sz w:val="28"/>
          <w:szCs w:val="28"/>
        </w:rPr>
        <w:t>- вул. Онікієнка Олега,71-75 від ТК 2 до житлових будинків №73, 75, діаметром 76/140 протяжністю 102 м., загальною вартістю – 157 394,0 грн.;</w:t>
      </w:r>
    </w:p>
    <w:p w:rsidR="00175724" w:rsidRPr="005C0283" w:rsidP="00175724" w14:paraId="52D8AECE" w14:textId="77777777">
      <w:pPr>
        <w:pStyle w:val="NoSpacing"/>
        <w:ind w:firstLine="397"/>
        <w:jc w:val="both"/>
        <w:rPr>
          <w:sz w:val="28"/>
          <w:szCs w:val="28"/>
        </w:rPr>
      </w:pPr>
      <w:r w:rsidRPr="005C0283">
        <w:rPr>
          <w:sz w:val="28"/>
          <w:szCs w:val="28"/>
        </w:rPr>
        <w:t>- вул. Геологів, 3 від ТК 13 до ТК 4, діаметром 57/125 протяжністю 50 м., загальною вартістю – 93 959,0 грн.;</w:t>
      </w:r>
    </w:p>
    <w:p w:rsidR="00175724" w:rsidRPr="005C0283" w:rsidP="00175724" w14:paraId="5DB6FC29" w14:textId="77777777">
      <w:pPr>
        <w:pStyle w:val="NoSpacing"/>
        <w:ind w:firstLine="397"/>
        <w:jc w:val="both"/>
        <w:rPr>
          <w:sz w:val="28"/>
          <w:szCs w:val="28"/>
        </w:rPr>
      </w:pPr>
      <w:r w:rsidRPr="005C0283">
        <w:rPr>
          <w:sz w:val="28"/>
          <w:szCs w:val="28"/>
        </w:rPr>
        <w:t>- бульвар Незалежності, 11 від ТК16-3-3 до ТК16-3-4, діаметром 108/200 протяжністю 120 м., діаметром 89/160 протяжністю 4 м, загальною вартістю – 284 921,0 грн;</w:t>
      </w:r>
    </w:p>
    <w:p w:rsidR="00175724" w:rsidRPr="005C0283" w:rsidP="00175724" w14:paraId="4FF49D3D" w14:textId="77777777">
      <w:pPr>
        <w:pStyle w:val="NoSpacing"/>
        <w:ind w:firstLine="397"/>
        <w:jc w:val="both"/>
        <w:rPr>
          <w:sz w:val="28"/>
          <w:szCs w:val="28"/>
        </w:rPr>
      </w:pPr>
      <w:r w:rsidRPr="005C0283">
        <w:rPr>
          <w:sz w:val="28"/>
          <w:szCs w:val="28"/>
        </w:rPr>
        <w:t xml:space="preserve"> -вул. Петлюри Симона,13б (ДНЗ «Джерельце») діаметром 76/140 протяжністю 150 м., загальною вартістю – 282 104,0 грн.; </w:t>
      </w:r>
    </w:p>
    <w:p w:rsidR="00175724" w:rsidRPr="005C0283" w:rsidP="00175724" w14:paraId="76412006" w14:textId="77777777">
      <w:pPr>
        <w:pStyle w:val="NoSpacing"/>
        <w:ind w:firstLine="397"/>
        <w:jc w:val="both"/>
        <w:rPr>
          <w:sz w:val="28"/>
          <w:szCs w:val="28"/>
        </w:rPr>
      </w:pPr>
      <w:r w:rsidRPr="005C0283">
        <w:rPr>
          <w:sz w:val="28"/>
          <w:szCs w:val="28"/>
        </w:rPr>
        <w:t>- вул. Ярослава Мудрого,2-4 від ТК 6 до ТК7 діаметром 159/250 протяжністю 168 м., загальною вартістю – 556 229,0 грн.;</w:t>
      </w:r>
    </w:p>
    <w:p w:rsidR="00175724" w:rsidRPr="005C0283" w:rsidP="00175724" w14:paraId="3B76717A" w14:textId="77777777">
      <w:pPr>
        <w:pStyle w:val="NoSpacing"/>
        <w:ind w:firstLine="397"/>
        <w:jc w:val="both"/>
        <w:rPr>
          <w:sz w:val="28"/>
          <w:szCs w:val="28"/>
        </w:rPr>
      </w:pPr>
      <w:r w:rsidRPr="005C0283">
        <w:rPr>
          <w:sz w:val="28"/>
          <w:szCs w:val="28"/>
        </w:rPr>
        <w:t>- вул. Чорних Запорожців,68 від ТК13А-25 до ТК13А-26 діаметром 159/250 протяжністю 60 м., загальною вартістю – 182 788,0 грн.;</w:t>
      </w:r>
    </w:p>
    <w:p w:rsidR="00175724" w:rsidRPr="005C0283" w:rsidP="00175724" w14:paraId="49EC335B" w14:textId="77777777">
      <w:pPr>
        <w:pStyle w:val="NoSpacing"/>
        <w:ind w:firstLine="397"/>
        <w:jc w:val="both"/>
        <w:rPr>
          <w:sz w:val="28"/>
          <w:szCs w:val="28"/>
        </w:rPr>
      </w:pPr>
      <w:r w:rsidRPr="005C0283">
        <w:rPr>
          <w:sz w:val="28"/>
          <w:szCs w:val="28"/>
        </w:rPr>
        <w:t>- вул. Воїнів Авганців,7-9 від ТК12-9-5 до ТК12-9-10 діаметром 108/200 протяжністю 184 м., загальною вартістю – 417 343,0 грн.;</w:t>
      </w:r>
    </w:p>
    <w:p w:rsidR="00175724" w:rsidRPr="005C0283" w:rsidP="00175724" w14:paraId="057B0254"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вул. Олега Онікієнка, 71-75 від ТК-2 до ж/б №71,73,75 діаметром 57/125 протяжністю 252 м, загальною вартістю – 347 894 грн.;</w:t>
      </w:r>
    </w:p>
    <w:p w:rsidR="00175724" w:rsidRPr="005C0283" w:rsidP="00175724" w14:paraId="5B1502F1"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вул. Героїв України, 3 від ТК1Ш-1 до ТК1Ш-3 діаметром 108/225 протяжністю 126 м, загальною вартістю – 267 711,0 грн.;</w:t>
      </w:r>
    </w:p>
    <w:p w:rsidR="00175724" w:rsidRPr="005C0283" w:rsidP="00175724" w14:paraId="501EBAC1"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бульв. Незалежності від ТК14 до ТК15 діаметром 530/710 протяжністю               336 м, загальною вартістю – 5 181 094,00 грн.;</w:t>
      </w:r>
    </w:p>
    <w:p w:rsidR="00175724" w:rsidRPr="005C0283" w:rsidP="00175724" w14:paraId="45EF6AD6"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вул. Грушевського, 3 від ТК9К-6 до ТК9К-7 діаметром 133/225 протяжністю 160 м, загальною вартістю – 447 654, 0 грн.;</w:t>
      </w:r>
    </w:p>
    <w:p w:rsidR="00175724" w:rsidRPr="005C0283" w:rsidP="00175724" w14:paraId="0CE25CBA"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бульв. Незалежності, 3-а від ТК22Б-3 до ж/б №3-а діаметром 89/160 протяжністю 110 м, загальною вартістю – 248 994,0 грн.;</w:t>
      </w:r>
    </w:p>
    <w:p w:rsidR="00175724" w:rsidRPr="005C0283" w:rsidP="00175724" w14:paraId="630BFBE6"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вул. Чорних Запорожців – бульв. Незалежності, ТК16-ТК17 діаметром 426/560 протяжністю 208 м, загальною вартістю – 2 472 375,0 грн.;</w:t>
      </w:r>
    </w:p>
    <w:p w:rsidR="00175724" w:rsidRPr="005C0283" w:rsidP="00175724" w14:paraId="5DCB8676"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вул. Київська, 166 діаметром 108/200 протяжністю 240 м, загальною вартістю – 601 046,0 грн.</w:t>
      </w:r>
    </w:p>
    <w:p w:rsidR="00175724" w:rsidRPr="005C0283" w:rsidP="00175724" w14:paraId="63F249E3"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вул. Москаленка, 7-11 діаметром 57/125 протяжністю 340 м, загальною вартістю – 396 132,0 грн.</w:t>
      </w:r>
    </w:p>
    <w:p w:rsidR="00175724" w:rsidRPr="005C0283" w:rsidP="00175724" w14:paraId="61096E51" w14:textId="77777777">
      <w:pPr>
        <w:pStyle w:val="NoSpacing"/>
        <w:ind w:firstLine="397"/>
        <w:jc w:val="both"/>
        <w:rPr>
          <w:sz w:val="28"/>
          <w:szCs w:val="28"/>
        </w:rPr>
      </w:pPr>
      <w:r w:rsidRPr="005C0283">
        <w:rPr>
          <w:sz w:val="28"/>
          <w:szCs w:val="28"/>
        </w:rPr>
        <w:t xml:space="preserve">2. Виконано капітальний ремонт 3-х артезіанських свердловин загальною вартістю 713,3 тис. грн. </w:t>
      </w:r>
    </w:p>
    <w:p w:rsidR="00175724" w:rsidRPr="005C0283" w:rsidP="00175724" w14:paraId="41DA05FF" w14:textId="77777777">
      <w:pPr>
        <w:pStyle w:val="NoSpacing"/>
        <w:ind w:firstLine="397"/>
        <w:jc w:val="both"/>
        <w:rPr>
          <w:sz w:val="28"/>
          <w:szCs w:val="28"/>
        </w:rPr>
      </w:pPr>
      <w:r w:rsidRPr="005C0283">
        <w:rPr>
          <w:sz w:val="28"/>
          <w:szCs w:val="28"/>
        </w:rPr>
        <w:t>3. Виконано</w:t>
      </w:r>
      <w:r w:rsidRPr="005C0283">
        <w:rPr>
          <w:sz w:val="28"/>
          <w:szCs w:val="28"/>
          <w:lang w:val="ru-RU"/>
        </w:rPr>
        <w:t xml:space="preserve"> </w:t>
      </w:r>
      <w:r w:rsidRPr="005C0283">
        <w:rPr>
          <w:sz w:val="28"/>
          <w:szCs w:val="28"/>
        </w:rPr>
        <w:t>заміну насосного обладнання на центральних теплових пунктах по вул. Голуба Аркадія, 1/1, вул. Героїв України, 27/1, бульв. Незалежності, 15/1, загальною вартістю – 331,8 тис. грн.</w:t>
      </w:r>
    </w:p>
    <w:p w:rsidR="00175724" w:rsidRPr="005C0283" w:rsidP="00175724" w14:paraId="6424E90B"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4. Проведено заміну запірної арматури діаметром 300 мм в тепловій камері ТК16 по вул. Чорних Запорожців - бульв. Незалежності – 2шт., діаметром 400 мм в тепловій камері ТК13-А по бульв. Незалежності, 14-б – 2 шт., загальною вартістю – 2 056,1 тис. грн.</w:t>
      </w:r>
    </w:p>
    <w:p w:rsidR="00175724" w:rsidRPr="005C0283" w:rsidP="00175724" w14:paraId="770D29ED" w14:textId="77777777">
      <w:pPr>
        <w:spacing w:after="0" w:line="240" w:lineRule="auto"/>
        <w:ind w:firstLine="397"/>
        <w:jc w:val="both"/>
        <w:outlineLvl w:val="0"/>
        <w:rPr>
          <w:rFonts w:ascii="Times New Roman" w:hAnsi="Times New Roman" w:cs="Times New Roman"/>
          <w:color w:val="000000"/>
          <w:sz w:val="28"/>
          <w:szCs w:val="28"/>
        </w:rPr>
      </w:pPr>
      <w:r w:rsidRPr="005C0283">
        <w:rPr>
          <w:rFonts w:ascii="Times New Roman" w:hAnsi="Times New Roman" w:cs="Times New Roman"/>
          <w:sz w:val="28"/>
          <w:szCs w:val="28"/>
        </w:rPr>
        <w:t xml:space="preserve">5. </w:t>
      </w:r>
      <w:r w:rsidRPr="005C0283">
        <w:rPr>
          <w:rFonts w:ascii="Times New Roman" w:hAnsi="Times New Roman" w:cs="Times New Roman"/>
          <w:color w:val="000000"/>
          <w:sz w:val="28"/>
          <w:szCs w:val="28"/>
        </w:rPr>
        <w:t>Завершено роботи по першому пусковому комплексу об’єкта "Реконструкція центрального самопливного колектора по бульв. Незалежності від вул. Січових Стрільців до КНС №3 бульв. Незалежності, 53/1 в м. Бровари Київської області", а саме: виконано санацію каналізаційного колектора діаметром 1000 мм протяжністю 515 м.п. та замінено каналізаційних колодязів діаметром 2000 мм в кількості 8 шт. на загальну вартість – 49 025,9 тис. грн.</w:t>
      </w:r>
    </w:p>
    <w:p w:rsidR="00175724" w:rsidRPr="005C0283" w:rsidP="00175724" w14:paraId="4F0E6E9F" w14:textId="77777777">
      <w:pPr>
        <w:pStyle w:val="NoSpacing"/>
        <w:ind w:firstLine="397"/>
        <w:jc w:val="both"/>
        <w:rPr>
          <w:color w:val="000000"/>
          <w:sz w:val="28"/>
          <w:szCs w:val="28"/>
        </w:rPr>
      </w:pPr>
      <w:bookmarkStart w:id="13" w:name="_Hlk219896779"/>
      <w:r w:rsidRPr="005C0283">
        <w:rPr>
          <w:color w:val="000000"/>
          <w:sz w:val="28"/>
          <w:szCs w:val="28"/>
        </w:rPr>
        <w:t xml:space="preserve">Згідно «Програми фінансової підтримки </w:t>
      </w:r>
      <w:r w:rsidRPr="005C0283">
        <w:rPr>
          <w:color w:val="000000"/>
          <w:sz w:val="28"/>
          <w:szCs w:val="28"/>
          <w:lang w:eastAsia="uk-UA"/>
        </w:rPr>
        <w:t>комунального підприємства Броварської міської ради Броварського району Київської області "Броваритепловодоенергія" на 2021-2029 роки</w:t>
      </w:r>
      <w:r w:rsidRPr="005C0283">
        <w:rPr>
          <w:color w:val="000000"/>
          <w:sz w:val="28"/>
          <w:szCs w:val="28"/>
        </w:rPr>
        <w:t>» у 2025 році підприємство профінансовано на суму 67121,6 тис. грн.</w:t>
      </w:r>
    </w:p>
    <w:p w:rsidR="00175724" w:rsidRPr="005C0283" w:rsidP="00175724" w14:paraId="77B6979C" w14:textId="77777777">
      <w:pPr>
        <w:pStyle w:val="NoSpacing"/>
        <w:ind w:firstLine="397"/>
        <w:jc w:val="both"/>
        <w:rPr>
          <w:sz w:val="28"/>
          <w:szCs w:val="28"/>
        </w:rPr>
      </w:pPr>
      <w:r w:rsidRPr="005C0283">
        <w:rPr>
          <w:sz w:val="28"/>
          <w:szCs w:val="28"/>
        </w:rPr>
        <w:t>Відповідно до «Програма капітального, поточного ремонту та реконструкції об'єктів житлового фонду Броварської міської територіальної громади Київської області на 2025-2029 роки» за звітний період виготовлено проектно-кошторисну документацію на виконання робіт з капітального ремонту 4 ліфтів  на загальну суму 4459,9 тис. грн., капітальний ремонт шатрових дахів у 5 багатоквартирних житлових будинків на загальну суму 7866,6 тис. грн., капітальний ремонт ГРЩ-0,4 кВ в 9 багатоквартирних житлових будинках.</w:t>
      </w:r>
    </w:p>
    <w:p w:rsidR="00175724" w:rsidRPr="005C0283" w:rsidP="00175724" w14:paraId="32E3314F" w14:textId="77777777">
      <w:pPr>
        <w:pStyle w:val="NoSpacing"/>
        <w:ind w:firstLine="397"/>
        <w:jc w:val="both"/>
        <w:rPr>
          <w:sz w:val="28"/>
          <w:szCs w:val="28"/>
        </w:rPr>
      </w:pPr>
      <w:r w:rsidRPr="005C0283">
        <w:rPr>
          <w:sz w:val="28"/>
          <w:szCs w:val="28"/>
        </w:rPr>
        <w:t xml:space="preserve">Крім того, у звітному періоді з місцевого бюджету фінансувались наступні програми: «Програма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 (10 ОСББ   профінансовано на 6122,4 тис. грн.); «Програма фінансової підтримки комунальних підприємств Броварської міської територіальної громади на 2021-2026 роки» (профінансовано 14810,9 тис. грн.); «Програма "Питна вода Броварської територіальної громади на 2024-2029 роки» (профінансовано 26195,9 тис. грн.). </w:t>
      </w:r>
    </w:p>
    <w:p w:rsidR="00175724" w:rsidRPr="005C0283" w:rsidP="00175724" w14:paraId="50E7846E"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Протягом 2025 року виконувалась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2022-2025 років». Відповідно до Програми на умовах співфінансування було компенсовано за 14 незалежних джерела електроенергії на суму 666,5 тис. грн. </w:t>
      </w:r>
    </w:p>
    <w:bookmarkEnd w:id="13"/>
    <w:p w:rsidR="00175724" w:rsidRPr="005C0283" w:rsidP="00175724" w14:paraId="5CD05CE8"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З метою підвищення рівня енергоефективності та скорочення обсягів споживання енергоресурсів і, відповідно, економії коштів бюджету громади, а також для забезпечення певного рівня енергонезалежності, бюджетними установами Броварської міської територіальної громади та комунальними підприємствами у звітному періоді були укладені 13 ЕСКО-договорів.</w:t>
      </w:r>
    </w:p>
    <w:p w:rsidR="00175724" w:rsidRPr="005C0283" w:rsidP="00175724" w14:paraId="40890E2B"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Рішенням виконавчого комітету Броварської міської ради Броварського району Київської області від 04.07.2023 № 506 затверджено «Схему санітарного очищення населених пунктів Броварської міської територіальної громади».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перевозяться для сортування та подальшої реалізації. </w:t>
      </w:r>
    </w:p>
    <w:p w:rsidR="00175724" w:rsidRPr="005C0283" w:rsidP="00175724" w14:paraId="64F151F3"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Знешкодження частини твердих побутових відходів, яка непридатна для перероблення здійснюється шляхом захоронення на полігоні твердих побутових відходів № 5 с. Підгірці Обухівського району Київської області та</w:t>
      </w:r>
      <w:r w:rsidRPr="005C0283">
        <w:rPr>
          <w:rFonts w:ascii="Times New Roman" w:hAnsi="Times New Roman" w:cs="Times New Roman"/>
          <w:color w:val="000000"/>
          <w:sz w:val="28"/>
          <w:szCs w:val="28"/>
        </w:rPr>
        <w:t xml:space="preserve"> </w:t>
      </w:r>
      <w:r w:rsidRPr="005C0283">
        <w:rPr>
          <w:rFonts w:ascii="Times New Roman" w:hAnsi="Times New Roman" w:cs="Times New Roman"/>
          <w:sz w:val="28"/>
          <w:szCs w:val="28"/>
        </w:rPr>
        <w:t>утилізацією на сміттєспалювальному заводі «Енергія» в м. Київ.</w:t>
      </w:r>
    </w:p>
    <w:p w:rsidR="00175724" w:rsidRPr="005C0283" w:rsidP="00175724" w14:paraId="18E1B850"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Знешкодження небезпечних відходів з населених пунктів Броварської міської територіальної громади здійснюється поза межами громади за відповідними договорами із спеціалізованими організаціями.  </w:t>
      </w:r>
    </w:p>
    <w:p w:rsidR="00175724" w:rsidRPr="005C0283" w:rsidP="00175724" w14:paraId="26689128"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Протягом року за ініціативи управління інспекції та контролю здійснено дослідження атмосферного повітря на території міста у 10 точках за 5 показниками (вуглецю оксид, азоту діоксид, ангідрид сірчистий, зважені речовини).</w:t>
      </w:r>
    </w:p>
    <w:p w:rsidR="00175724" w:rsidRPr="005C0283" w:rsidP="00175724" w14:paraId="149578EF" w14:textId="77777777">
      <w:pPr>
        <w:pStyle w:val="NoSpacing"/>
        <w:ind w:firstLine="397"/>
        <w:jc w:val="both"/>
        <w:rPr>
          <w:color w:val="000000"/>
          <w:sz w:val="28"/>
          <w:szCs w:val="28"/>
        </w:rPr>
      </w:pPr>
      <w:r w:rsidRPr="005C0283">
        <w:rPr>
          <w:color w:val="000000"/>
          <w:sz w:val="28"/>
          <w:szCs w:val="28"/>
        </w:rPr>
        <w:t>Також Броварською районною філією лабораторних досліджень ДУ «Київський ОЛЦ МОЗ України» згідно графіку проводяться лабораторні дослідження води із відкритих водойм громади, річки Десна, питної води та ґрунтових вод.</w:t>
      </w:r>
      <w:r w:rsidRPr="005C0283">
        <w:rPr>
          <w:color w:val="000000"/>
          <w:sz w:val="28"/>
          <w:szCs w:val="28"/>
          <w:lang w:val="hr-HR"/>
        </w:rPr>
        <w:t> </w:t>
      </w:r>
    </w:p>
    <w:p w:rsidR="00175724" w:rsidRPr="005C0283" w:rsidP="00175724" w14:paraId="454D34A7" w14:textId="77777777">
      <w:pPr>
        <w:autoSpaceDE w:val="0"/>
        <w:autoSpaceDN w:val="0"/>
        <w:adjustRightInd w:val="0"/>
        <w:spacing w:after="0" w:line="240" w:lineRule="auto"/>
        <w:ind w:firstLine="397"/>
        <w:jc w:val="both"/>
        <w:rPr>
          <w:rFonts w:ascii="Times New Roman" w:hAnsi="Times New Roman" w:cs="Times New Roman"/>
          <w:b/>
          <w:sz w:val="28"/>
          <w:szCs w:val="28"/>
        </w:rPr>
      </w:pPr>
      <w:r w:rsidRPr="005C0283">
        <w:rPr>
          <w:rFonts w:ascii="Times New Roman" w:hAnsi="Times New Roman" w:cs="Times New Roman"/>
          <w:b/>
          <w:sz w:val="28"/>
          <w:szCs w:val="28"/>
        </w:rPr>
        <w:t xml:space="preserve">                        </w:t>
      </w:r>
    </w:p>
    <w:p w:rsidR="00175724" w:rsidRPr="005C0283" w:rsidP="00175724" w14:paraId="3DE9BD9D" w14:textId="77777777">
      <w:pPr>
        <w:spacing w:after="0" w:line="240" w:lineRule="auto"/>
        <w:ind w:firstLine="397"/>
        <w:jc w:val="center"/>
        <w:rPr>
          <w:rFonts w:ascii="Times New Roman" w:hAnsi="Times New Roman" w:cs="Times New Roman"/>
          <w:b/>
          <w:i/>
          <w:sz w:val="28"/>
          <w:szCs w:val="28"/>
        </w:rPr>
      </w:pPr>
      <w:bookmarkStart w:id="14" w:name="_Hlk188345764"/>
      <w:r w:rsidRPr="005C0283">
        <w:rPr>
          <w:rFonts w:ascii="Times New Roman" w:hAnsi="Times New Roman" w:cs="Times New Roman"/>
          <w:b/>
          <w:i/>
          <w:sz w:val="28"/>
          <w:szCs w:val="28"/>
        </w:rPr>
        <w:t xml:space="preserve">Надання якісних послуг з перевезення пасажирів </w:t>
      </w:r>
    </w:p>
    <w:p w:rsidR="00175724" w:rsidRPr="005C0283" w:rsidP="00175724" w14:paraId="4B1C0CCC" w14:textId="77777777">
      <w:pPr>
        <w:spacing w:after="0" w:line="240" w:lineRule="auto"/>
        <w:ind w:firstLine="397"/>
        <w:jc w:val="center"/>
        <w:rPr>
          <w:rFonts w:ascii="Times New Roman" w:hAnsi="Times New Roman" w:cs="Times New Roman"/>
          <w:b/>
          <w:i/>
          <w:sz w:val="28"/>
          <w:szCs w:val="28"/>
        </w:rPr>
      </w:pPr>
      <w:r w:rsidRPr="005C0283">
        <w:rPr>
          <w:rFonts w:ascii="Times New Roman" w:hAnsi="Times New Roman" w:cs="Times New Roman"/>
          <w:b/>
          <w:i/>
          <w:sz w:val="28"/>
          <w:szCs w:val="28"/>
        </w:rPr>
        <w:t>та розвиток дорожнього господарства</w:t>
      </w:r>
    </w:p>
    <w:p w:rsidR="00175724" w:rsidRPr="005C0283" w:rsidP="00175724" w14:paraId="0E23C302" w14:textId="77777777">
      <w:pPr>
        <w:pStyle w:val="NormalWeb"/>
        <w:shd w:val="clear" w:color="auto" w:fill="FFFFFF"/>
        <w:spacing w:before="0" w:beforeAutospacing="0" w:after="0" w:afterAutospacing="0"/>
        <w:ind w:firstLine="397"/>
        <w:contextualSpacing/>
        <w:jc w:val="both"/>
        <w:rPr>
          <w:sz w:val="28"/>
          <w:szCs w:val="28"/>
        </w:rPr>
      </w:pPr>
      <w:bookmarkStart w:id="15" w:name="_Hlk202798170"/>
      <w:r w:rsidRPr="005C0283">
        <w:rPr>
          <w:sz w:val="28"/>
          <w:szCs w:val="28"/>
        </w:rPr>
        <w:t>На території громади створена розгалужена транспортна інфраструктура</w:t>
      </w:r>
      <w:r w:rsidRPr="005C0283">
        <w:rPr>
          <w:sz w:val="28"/>
          <w:szCs w:val="28"/>
          <w:lang w:val="uk-UA"/>
        </w:rPr>
        <w:t>.</w:t>
      </w:r>
    </w:p>
    <w:p w:rsidR="00175724" w:rsidRPr="005C0283" w:rsidP="00175724" w14:paraId="0CFCCF7D" w14:textId="77777777">
      <w:pPr>
        <w:pStyle w:val="NormalWeb"/>
        <w:shd w:val="clear" w:color="auto" w:fill="FFFFFF"/>
        <w:spacing w:before="0" w:beforeAutospacing="0" w:after="0" w:afterAutospacing="0"/>
        <w:ind w:firstLine="397"/>
        <w:contextualSpacing/>
        <w:jc w:val="both"/>
        <w:rPr>
          <w:sz w:val="28"/>
          <w:szCs w:val="28"/>
        </w:rPr>
      </w:pPr>
      <w:r w:rsidRPr="005C0283">
        <w:rPr>
          <w:sz w:val="28"/>
          <w:szCs w:val="28"/>
          <w:lang w:val="uk-UA"/>
        </w:rPr>
        <w:t xml:space="preserve">У 2025 році приміське </w:t>
      </w:r>
      <w:r w:rsidRPr="005C0283">
        <w:rPr>
          <w:sz w:val="28"/>
          <w:szCs w:val="28"/>
        </w:rPr>
        <w:t>транспортне сполучення з містом Київ забезпечу</w:t>
      </w:r>
      <w:r w:rsidRPr="005C0283">
        <w:rPr>
          <w:sz w:val="28"/>
          <w:szCs w:val="28"/>
          <w:lang w:val="uk-UA"/>
        </w:rPr>
        <w:t>вали</w:t>
      </w:r>
      <w:r w:rsidRPr="005C0283">
        <w:rPr>
          <w:sz w:val="28"/>
          <w:szCs w:val="28"/>
        </w:rPr>
        <w:t xml:space="preserve"> 12 маршрутів. </w:t>
      </w:r>
    </w:p>
    <w:p w:rsidR="00175724" w:rsidRPr="005C0283" w:rsidP="00175724" w14:paraId="59B0A4E2" w14:textId="77777777">
      <w:pPr>
        <w:pStyle w:val="NormalWeb"/>
        <w:shd w:val="clear" w:color="auto" w:fill="FFFFFF"/>
        <w:spacing w:before="0" w:beforeAutospacing="0" w:after="0" w:afterAutospacing="0"/>
        <w:ind w:firstLine="397"/>
        <w:contextualSpacing/>
        <w:jc w:val="both"/>
        <w:rPr>
          <w:sz w:val="28"/>
          <w:szCs w:val="28"/>
        </w:rPr>
      </w:pPr>
      <w:r w:rsidRPr="005C0283">
        <w:rPr>
          <w:sz w:val="28"/>
          <w:szCs w:val="28"/>
        </w:rPr>
        <w:t xml:space="preserve">В межах громади діють </w:t>
      </w:r>
      <w:r w:rsidRPr="005C0283">
        <w:rPr>
          <w:sz w:val="28"/>
          <w:szCs w:val="28"/>
          <w:lang w:val="uk-UA"/>
        </w:rPr>
        <w:t>6</w:t>
      </w:r>
      <w:r w:rsidRPr="005C0283">
        <w:rPr>
          <w:sz w:val="28"/>
          <w:szCs w:val="28"/>
        </w:rPr>
        <w:t xml:space="preserve"> маршрутів (№ 2, № 3, № 5, </w:t>
      </w:r>
      <w:r w:rsidRPr="005C0283">
        <w:rPr>
          <w:sz w:val="28"/>
          <w:szCs w:val="28"/>
          <w:lang w:val="uk-UA"/>
        </w:rPr>
        <w:t xml:space="preserve">№ 9, </w:t>
      </w:r>
      <w:r w:rsidRPr="005C0283">
        <w:rPr>
          <w:sz w:val="28"/>
          <w:szCs w:val="28"/>
        </w:rPr>
        <w:t>№ 10, №17).</w:t>
      </w:r>
    </w:p>
    <w:p w:rsidR="00175724" w:rsidRPr="005C0283" w:rsidP="00175724" w14:paraId="68B24DF6"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sz w:val="28"/>
          <w:szCs w:val="28"/>
        </w:rPr>
        <w:t>Протягом навчального 2025/2026 років вартість проїзду для школярів становить 50% від вартості проїзду (7 грн.).</w:t>
      </w:r>
      <w:r w:rsidRPr="005C0283">
        <w:rPr>
          <w:rFonts w:ascii="Times New Roman" w:hAnsi="Times New Roman" w:cs="Times New Roman"/>
          <w:color w:val="000000"/>
          <w:sz w:val="28"/>
          <w:szCs w:val="28"/>
        </w:rPr>
        <w:t xml:space="preserve"> </w:t>
      </w:r>
    </w:p>
    <w:p w:rsidR="00175724" w:rsidRPr="005C0283" w:rsidP="00175724" w14:paraId="1B65CABC" w14:textId="77777777">
      <w:pPr>
        <w:pStyle w:val="NormalWeb"/>
        <w:shd w:val="clear" w:color="auto" w:fill="FFFFFF"/>
        <w:spacing w:before="0" w:beforeAutospacing="0" w:after="0" w:afterAutospacing="0"/>
        <w:ind w:firstLine="397"/>
        <w:contextualSpacing/>
        <w:jc w:val="both"/>
        <w:rPr>
          <w:sz w:val="28"/>
          <w:szCs w:val="28"/>
          <w:lang w:val="uk-UA"/>
        </w:rPr>
      </w:pPr>
      <w:r w:rsidRPr="005C0283">
        <w:rPr>
          <w:sz w:val="28"/>
          <w:szCs w:val="28"/>
          <w:lang w:val="uk-UA"/>
        </w:rPr>
        <w:t>Постійно проводиться робота з перевізниками щодо покращення обслуговування  пасажирів.</w:t>
      </w:r>
    </w:p>
    <w:p w:rsidR="00175724" w:rsidRPr="005C0283" w:rsidP="00175724" w14:paraId="2B1F4525" w14:textId="77777777">
      <w:pPr>
        <w:pStyle w:val="NormalWeb"/>
        <w:shd w:val="clear" w:color="auto" w:fill="FFFFFF"/>
        <w:spacing w:before="0" w:beforeAutospacing="0" w:after="0" w:afterAutospacing="0"/>
        <w:ind w:firstLine="397"/>
        <w:contextualSpacing/>
        <w:jc w:val="both"/>
        <w:rPr>
          <w:sz w:val="28"/>
          <w:szCs w:val="28"/>
          <w:lang w:val="uk-UA"/>
        </w:rPr>
      </w:pPr>
      <w:r w:rsidRPr="005C0283">
        <w:rPr>
          <w:sz w:val="28"/>
          <w:szCs w:val="28"/>
          <w:lang w:val="uk-UA"/>
        </w:rPr>
        <w:t xml:space="preserve"> 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rsidR="00175724" w:rsidRPr="005C0283" w:rsidP="00175724" w14:paraId="69AC74C8" w14:textId="77777777">
      <w:pPr>
        <w:pStyle w:val="ListParagraph"/>
        <w:ind w:left="0" w:firstLine="397"/>
        <w:jc w:val="both"/>
        <w:rPr>
          <w:sz w:val="28"/>
          <w:szCs w:val="28"/>
          <w:lang w:val="uk-UA"/>
        </w:rPr>
      </w:pPr>
      <w:bookmarkStart w:id="16" w:name="_Hlk203396435"/>
      <w:r w:rsidRPr="005C0283">
        <w:rPr>
          <w:sz w:val="28"/>
          <w:szCs w:val="28"/>
        </w:rPr>
        <w:t>В рамках міської Програми «З турботою про кожного» за рахунок коштів місцевого бюджету у звітному періоді</w:t>
      </w:r>
      <w:r w:rsidRPr="005C0283">
        <w:rPr>
          <w:color w:val="000000"/>
          <w:sz w:val="28"/>
          <w:szCs w:val="28"/>
        </w:rPr>
        <w:t xml:space="preserve"> </w:t>
      </w:r>
      <w:r w:rsidRPr="005C0283">
        <w:rPr>
          <w:color w:val="000000"/>
          <w:sz w:val="28"/>
          <w:szCs w:val="28"/>
          <w:lang w:val="uk-UA"/>
        </w:rPr>
        <w:t>ві</w:t>
      </w:r>
      <w:r w:rsidRPr="005C0283">
        <w:rPr>
          <w:sz w:val="28"/>
          <w:szCs w:val="28"/>
        </w:rPr>
        <w:t xml:space="preserve">дшкодовано витрати перевізників за безкоштовне перевезення пільгових категорій населення пасажирським </w:t>
      </w:r>
      <w:r w:rsidRPr="005C0283">
        <w:rPr>
          <w:sz w:val="28"/>
          <w:szCs w:val="28"/>
        </w:rPr>
        <w:t xml:space="preserve">автомобільним транспортом на суму </w:t>
      </w:r>
      <w:r w:rsidRPr="005C0283">
        <w:rPr>
          <w:sz w:val="28"/>
          <w:szCs w:val="28"/>
          <w:lang w:val="uk-UA"/>
        </w:rPr>
        <w:t xml:space="preserve">2949,4 </w:t>
      </w:r>
      <w:r w:rsidRPr="005C0283">
        <w:rPr>
          <w:color w:val="000000"/>
          <w:sz w:val="28"/>
          <w:szCs w:val="28"/>
        </w:rPr>
        <w:t>тис. грн., а також</w:t>
      </w:r>
      <w:r w:rsidRPr="005C0283">
        <w:rPr>
          <w:sz w:val="28"/>
          <w:szCs w:val="28"/>
        </w:rPr>
        <w:t xml:space="preserve"> відшкодовано витрати за перевезення на пільгових умовах залізничним транспортом окремих категорій громадян на суму – </w:t>
      </w:r>
      <w:r w:rsidRPr="005C0283">
        <w:rPr>
          <w:sz w:val="28"/>
          <w:szCs w:val="28"/>
          <w:lang w:val="uk-UA"/>
        </w:rPr>
        <w:t>1270,6</w:t>
      </w:r>
      <w:r w:rsidRPr="005C0283">
        <w:rPr>
          <w:sz w:val="28"/>
          <w:szCs w:val="28"/>
        </w:rPr>
        <w:t xml:space="preserve"> тис. грн.</w:t>
      </w:r>
      <w:r w:rsidRPr="005C0283">
        <w:rPr>
          <w:sz w:val="28"/>
          <w:szCs w:val="28"/>
          <w:lang w:val="uk-UA"/>
        </w:rPr>
        <w:t xml:space="preserve"> </w:t>
      </w:r>
    </w:p>
    <w:p w:rsidR="00175724" w:rsidRPr="005C0283" w:rsidP="00175724" w14:paraId="1808FC6B" w14:textId="77777777">
      <w:pPr>
        <w:spacing w:after="0" w:line="240" w:lineRule="auto"/>
        <w:ind w:firstLine="397"/>
        <w:jc w:val="both"/>
        <w:rPr>
          <w:rFonts w:ascii="Times New Roman" w:hAnsi="Times New Roman" w:cs="Times New Roman"/>
          <w:sz w:val="28"/>
          <w:szCs w:val="28"/>
        </w:rPr>
      </w:pPr>
      <w:bookmarkStart w:id="17" w:name="_Hlk219895910"/>
      <w:bookmarkEnd w:id="14"/>
      <w:bookmarkEnd w:id="15"/>
      <w:bookmarkEnd w:id="16"/>
      <w:r w:rsidRPr="005C0283">
        <w:rPr>
          <w:rFonts w:ascii="Times New Roman" w:hAnsi="Times New Roman" w:cs="Times New Roman"/>
          <w:sz w:val="28"/>
          <w:szCs w:val="28"/>
        </w:rPr>
        <w:t>В громаді постійно проводиться робота щодо належного утримання доріг та інших обꞌєктів транспортної інфраструктури. У звітному періоді виконувались роботи по капітальному ремонту шляхопроводу через залізничні колії по вул. Онікієнка Олега в м. Бровари, капітальний ремонт проїзної частини прибудинкових територій та внутрішньоквартальних проїздів по вул. Петлюри Симона, 13, 13А, 15, 15-А, Грушевського Михайла, 15-21, Олімпійська, 6, 6-А, Чорних Запорожців, 55.</w:t>
      </w:r>
    </w:p>
    <w:p w:rsidR="00175724" w:rsidRPr="005C0283" w:rsidP="00175724" w14:paraId="2BC84D98" w14:textId="77777777">
      <w:pPr>
        <w:pStyle w:val="ListParagraph"/>
        <w:ind w:left="0" w:firstLine="397"/>
        <w:jc w:val="both"/>
        <w:rPr>
          <w:sz w:val="28"/>
          <w:szCs w:val="28"/>
        </w:rPr>
      </w:pPr>
      <w:r w:rsidRPr="005C0283">
        <w:rPr>
          <w:sz w:val="28"/>
          <w:szCs w:val="28"/>
        </w:rPr>
        <w:t xml:space="preserve">Комунальним підприємством Броварської міської ради Броварського району Київської області «Бровари-Благоустрій» </w:t>
      </w:r>
      <w:r w:rsidRPr="005C0283">
        <w:rPr>
          <w:sz w:val="28"/>
          <w:szCs w:val="28"/>
          <w:lang w:val="uk-UA"/>
        </w:rPr>
        <w:t xml:space="preserve">у 2025 році </w:t>
      </w:r>
      <w:r w:rsidRPr="005C0283">
        <w:rPr>
          <w:sz w:val="28"/>
          <w:szCs w:val="28"/>
        </w:rPr>
        <w:t>проводились роботи по поточному та ямковому ремонту доріг громади:</w:t>
      </w:r>
    </w:p>
    <w:p w:rsidR="00175724" w:rsidRPr="005C0283" w:rsidP="00175724" w14:paraId="3E5586F4"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власними силами виконано ремонт дорожнього асфальто-бетонного покриття площею – 14148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в т.ч. в с. Княжичі – 333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с. Требухів – 349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w:t>
      </w:r>
    </w:p>
    <w:p w:rsidR="00175724" w:rsidRPr="005C0283" w:rsidP="00175724" w14:paraId="72270419"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виконано ремонт дорожнього асфальто-бетонного покриття підрядними організаціями – 9575,4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xml:space="preserve"> на суму 17014,5 тис. грн.;</w:t>
      </w:r>
    </w:p>
    <w:p w:rsidR="00175724" w:rsidRPr="005C0283" w:rsidP="00175724" w14:paraId="5DD51B88"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ліквідації вибоїн та тріщин в дорожньому полотні пневмо-струменевим методом установкою «</w:t>
      </w:r>
      <w:r w:rsidRPr="005C0283">
        <w:rPr>
          <w:rFonts w:ascii="Times New Roman" w:hAnsi="Times New Roman" w:cs="Times New Roman"/>
          <w:sz w:val="28"/>
          <w:szCs w:val="28"/>
          <w:lang w:val="en-US"/>
        </w:rPr>
        <w:t>MADPATCHER</w:t>
      </w:r>
      <w:r w:rsidRPr="005C0283">
        <w:rPr>
          <w:rFonts w:ascii="Times New Roman" w:hAnsi="Times New Roman" w:cs="Times New Roman"/>
          <w:sz w:val="28"/>
          <w:szCs w:val="28"/>
        </w:rPr>
        <w:t>», площа виконання – 4343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xml:space="preserve"> в т.ч. в с. Княжичі – 953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с. Требухів - 334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w:t>
      </w:r>
    </w:p>
    <w:p w:rsidR="00175724" w:rsidRPr="005C0283" w:rsidP="00175724" w14:paraId="538E1256"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ямковий ремонт доріг регенерованим асфальтобетоном – 1128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w:t>
      </w:r>
    </w:p>
    <w:p w:rsidR="00175724" w:rsidRPr="005C0283" w:rsidP="00175724" w14:paraId="0C625698"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 - ремонт покриття доріжок та тротуарів із фігурних елементів мощення - 295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xml:space="preserve"> та асфальтобетонного покриття тротуарів площею 693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w:t>
      </w:r>
    </w:p>
    <w:p w:rsidR="00175724" w:rsidRPr="005C0283" w:rsidP="00175724" w14:paraId="33A0C788"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ремонт грунтових доріг (планування та підсипиння щебенево-піщаною сумішшю) – площею 36663,5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в т.ч. в с. Требухів – 12770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 с. Княжичі - 8970 м</w:t>
      </w:r>
      <w:r w:rsidRPr="005C0283">
        <w:rPr>
          <w:rFonts w:ascii="Times New Roman" w:hAnsi="Times New Roman" w:cs="Times New Roman"/>
          <w:sz w:val="28"/>
          <w:szCs w:val="28"/>
          <w:vertAlign w:val="superscript"/>
        </w:rPr>
        <w:t>2</w:t>
      </w:r>
      <w:r w:rsidRPr="005C0283">
        <w:rPr>
          <w:rFonts w:ascii="Times New Roman" w:hAnsi="Times New Roman" w:cs="Times New Roman"/>
          <w:sz w:val="28"/>
          <w:szCs w:val="28"/>
        </w:rPr>
        <w:t>.</w:t>
      </w:r>
    </w:p>
    <w:p w:rsidR="00175724" w:rsidRPr="005C0283" w:rsidP="00175724" w14:paraId="3A137CBB"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Крім того, виконувались роботи з реконструкції транспортної розв’язки на перехресті бульвару Незалежності та вулиці Січових Стрільців, загальна сума виконаних робіт – 6993,5 тис. грн. та будівництва вулиці Чубинського Павла, загальна сума виконаних робіт – 2995,5 тис. грн.</w:t>
      </w:r>
    </w:p>
    <w:bookmarkEnd w:id="17"/>
    <w:p w:rsidR="00175724" w:rsidRPr="005C0283" w:rsidP="00175724" w14:paraId="18A4E0FC" w14:textId="77777777">
      <w:pPr>
        <w:spacing w:after="0" w:line="240" w:lineRule="auto"/>
        <w:ind w:firstLine="397"/>
        <w:contextualSpacing/>
        <w:jc w:val="both"/>
        <w:rPr>
          <w:rFonts w:ascii="Times New Roman" w:hAnsi="Times New Roman" w:cs="Times New Roman"/>
          <w:b/>
          <w:bCs/>
          <w:i/>
          <w:iCs/>
          <w:sz w:val="28"/>
          <w:szCs w:val="28"/>
        </w:rPr>
      </w:pPr>
      <w:r w:rsidRPr="005C0283">
        <w:rPr>
          <w:rFonts w:ascii="Times New Roman" w:hAnsi="Times New Roman" w:cs="Times New Roman"/>
          <w:sz w:val="28"/>
          <w:szCs w:val="28"/>
        </w:rPr>
        <w:t xml:space="preserve">  </w:t>
      </w:r>
      <w:r w:rsidRPr="005C0283">
        <w:rPr>
          <w:rFonts w:ascii="Times New Roman" w:hAnsi="Times New Roman" w:cs="Times New Roman"/>
          <w:b/>
          <w:i/>
          <w:color w:val="000000"/>
          <w:spacing w:val="-2"/>
          <w:sz w:val="28"/>
          <w:szCs w:val="28"/>
        </w:rPr>
        <w:t xml:space="preserve">                                                        </w:t>
      </w:r>
    </w:p>
    <w:p w:rsidR="00175724" w:rsidRPr="005C0283" w:rsidP="00175724" w14:paraId="0857EF3A" w14:textId="77777777">
      <w:pPr>
        <w:spacing w:after="0" w:line="240" w:lineRule="auto"/>
        <w:ind w:firstLine="397"/>
        <w:jc w:val="center"/>
        <w:rPr>
          <w:rFonts w:ascii="Times New Roman" w:hAnsi="Times New Roman" w:cs="Times New Roman"/>
          <w:b/>
          <w:i/>
          <w:iCs/>
          <w:sz w:val="28"/>
          <w:szCs w:val="28"/>
        </w:rPr>
      </w:pPr>
      <w:bookmarkStart w:id="18" w:name="_Hlk158104314"/>
      <w:r w:rsidRPr="005C0283">
        <w:rPr>
          <w:rFonts w:ascii="Times New Roman" w:hAnsi="Times New Roman" w:cs="Times New Roman"/>
          <w:b/>
          <w:i/>
          <w:iCs/>
          <w:sz w:val="28"/>
          <w:szCs w:val="28"/>
        </w:rPr>
        <w:t>Розвиток ринку праці для підвищення рівня зайнятості</w:t>
      </w:r>
    </w:p>
    <w:p w:rsidR="00175724" w:rsidRPr="005C0283" w:rsidP="00175724" w14:paraId="30814915" w14:textId="77777777">
      <w:pPr>
        <w:pStyle w:val="114"/>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У сфері зайнятості спостерігається відплив працездатного населення з ринку праці, включаючи кваліфіковані кадри, зокрема до лав Збройних Сил України, Сил територіальної оборони, за кордон (у більшості – це жінки працездатного віку), до волонтерських організацій. Зростає потреба в максимально раціональному використанні наявної робочої сили та забезпеченні сприятливого рівня адаптивності працездатного населення до змін на ринку праці.</w:t>
      </w:r>
    </w:p>
    <w:p w:rsidR="00175724" w:rsidRPr="005C0283" w:rsidP="00175724" w14:paraId="6ADD6944" w14:textId="77777777">
      <w:pPr>
        <w:pStyle w:val="BodyTextIndent"/>
        <w:ind w:firstLine="397"/>
        <w:rPr>
          <w:bCs/>
          <w:szCs w:val="28"/>
        </w:rPr>
      </w:pPr>
      <w:r w:rsidRPr="005C0283">
        <w:rPr>
          <w:bCs/>
          <w:szCs w:val="28"/>
        </w:rPr>
        <w:t xml:space="preserve">Станом на 01.01.2026 у Броварській філії Київського обласного центру зайнятості (далі – Філія) перебувало на обліку з числа безробітних 218 осіб  громади, з них 195 осіб (89,4%) - жінки, 53 особи (24,3%)  - молодь у віці до 35 років, 60 осіб (27,5%) ВПО, 1 особа (0,5%)  - учасники бойових дій. </w:t>
      </w:r>
    </w:p>
    <w:p w:rsidR="00175724" w:rsidRPr="005C0283" w:rsidP="00175724" w14:paraId="4B1C5036" w14:textId="77777777">
      <w:pPr>
        <w:pStyle w:val="114"/>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У звітному періоді за сприянням Філії на вільні та новостворені робочі місця працевлаштовано 394 мешканців громади.</w:t>
      </w:r>
    </w:p>
    <w:p w:rsidR="00175724" w:rsidRPr="005C0283" w:rsidP="00175724" w14:paraId="183E00DC" w14:textId="77777777">
      <w:pPr>
        <w:pStyle w:val="BodyTextIndent"/>
        <w:ind w:firstLine="397"/>
        <w:rPr>
          <w:bCs/>
          <w:iCs/>
          <w:szCs w:val="28"/>
        </w:rPr>
      </w:pPr>
      <w:r>
        <w:rPr>
          <w:bCs/>
          <w:iCs/>
          <w:szCs w:val="28"/>
        </w:rPr>
        <w:t>У</w:t>
      </w:r>
      <w:r w:rsidRPr="005C0283">
        <w:rPr>
          <w:bCs/>
          <w:iCs/>
          <w:szCs w:val="28"/>
        </w:rPr>
        <w:t xml:space="preserve"> 2025 ро</w:t>
      </w:r>
      <w:r>
        <w:rPr>
          <w:bCs/>
          <w:iCs/>
          <w:szCs w:val="28"/>
        </w:rPr>
        <w:t>ці</w:t>
      </w:r>
      <w:r w:rsidRPr="005C0283">
        <w:rPr>
          <w:bCs/>
          <w:iCs/>
          <w:szCs w:val="28"/>
        </w:rPr>
        <w:t xml:space="preserve"> загальна кількість вакансій, які зареєстровані від роботодавців регіону складала 957 одиниць, з них 458 вакансій укомплектовано за сприянням Філії. </w:t>
      </w:r>
    </w:p>
    <w:p w:rsidR="00175724" w:rsidRPr="005C0283" w:rsidP="00175724" w14:paraId="1DB3B836" w14:textId="77777777">
      <w:pPr>
        <w:pStyle w:val="114"/>
        <w:ind w:firstLine="397"/>
        <w:jc w:val="center"/>
        <w:rPr>
          <w:rFonts w:ascii="Times New Roman" w:hAnsi="Times New Roman" w:cs="Times New Roman"/>
          <w:b/>
          <w:bCs/>
          <w:color w:val="000000"/>
          <w:sz w:val="28"/>
          <w:szCs w:val="28"/>
        </w:rPr>
      </w:pPr>
      <w:r w:rsidRPr="005C0283">
        <w:rPr>
          <w:rFonts w:ascii="Times New Roman" w:hAnsi="Times New Roman" w:cs="Times New Roman"/>
          <w:b/>
          <w:bCs/>
          <w:color w:val="000000"/>
          <w:sz w:val="28"/>
          <w:szCs w:val="28"/>
        </w:rPr>
        <w:t>Показники центру зайнятості, (осіб)</w:t>
      </w:r>
    </w:p>
    <w:p w:rsidR="00175724" w:rsidRPr="005C0283" w:rsidP="00175724" w14:paraId="12AEC39D" w14:textId="77777777">
      <w:pPr>
        <w:pStyle w:val="114"/>
        <w:ind w:firstLine="397"/>
        <w:jc w:val="center"/>
        <w:rPr>
          <w:rFonts w:ascii="Times New Roman" w:hAnsi="Times New Roman" w:cs="Times New Roman"/>
          <w:noProof/>
          <w:sz w:val="28"/>
          <w:szCs w:val="28"/>
        </w:rPr>
      </w:pPr>
      <w:r w:rsidRPr="005C0283">
        <w:rPr>
          <w:rFonts w:ascii="Times New Roman" w:hAnsi="Times New Roman" w:cs="Times New Roman"/>
          <w:noProof/>
          <w:sz w:val="28"/>
          <w:szCs w:val="28"/>
        </w:rPr>
        <w:drawing>
          <wp:inline distT="0" distB="0" distL="0" distR="0">
            <wp:extent cx="5607685" cy="2235835"/>
            <wp:effectExtent l="0" t="0" r="12065" b="1206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75724" w:rsidRPr="005C0283" w:rsidP="00175724" w14:paraId="55932943" w14:textId="77777777">
      <w:pPr>
        <w:pStyle w:val="114"/>
        <w:ind w:firstLine="397"/>
        <w:jc w:val="both"/>
        <w:rPr>
          <w:rFonts w:ascii="Times New Roman" w:hAnsi="Times New Roman" w:cs="Times New Roman"/>
          <w:bCs/>
          <w:iCs/>
          <w:color w:val="000000"/>
          <w:sz w:val="28"/>
          <w:szCs w:val="28"/>
        </w:rPr>
      </w:pPr>
      <w:r w:rsidRPr="005C0283">
        <w:rPr>
          <w:rFonts w:ascii="Times New Roman" w:hAnsi="Times New Roman" w:cs="Times New Roman"/>
          <w:color w:val="000000"/>
          <w:sz w:val="28"/>
          <w:szCs w:val="28"/>
        </w:rPr>
        <w:t>В оплачуваних громадських роботах, інших тимчасових роботах та в суспільно корисних роботах приймали участь 571 особа</w:t>
      </w:r>
      <w:r w:rsidRPr="005C0283">
        <w:rPr>
          <w:rFonts w:ascii="Times New Roman" w:hAnsi="Times New Roman" w:cs="Times New Roman"/>
          <w:bCs/>
          <w:iCs/>
          <w:color w:val="000000"/>
          <w:sz w:val="28"/>
          <w:szCs w:val="28"/>
        </w:rPr>
        <w:t xml:space="preserve">. </w:t>
      </w:r>
    </w:p>
    <w:p w:rsidR="00175724" w:rsidRPr="005C0283" w:rsidP="00175724" w14:paraId="09A2D745" w14:textId="77777777">
      <w:pPr>
        <w:pStyle w:val="BodyText"/>
        <w:ind w:firstLine="397"/>
        <w:jc w:val="both"/>
        <w:rPr>
          <w:bCs/>
          <w:iCs/>
          <w:color w:val="000000"/>
          <w:szCs w:val="28"/>
        </w:rPr>
      </w:pPr>
      <w:r>
        <w:rPr>
          <w:bCs/>
          <w:iCs/>
          <w:color w:val="000000"/>
          <w:szCs w:val="28"/>
        </w:rPr>
        <w:t>Протягом 2025 року</w:t>
      </w:r>
      <w:r w:rsidRPr="005C0283">
        <w:rPr>
          <w:bCs/>
          <w:iCs/>
          <w:color w:val="000000"/>
          <w:szCs w:val="28"/>
        </w:rPr>
        <w:t xml:space="preserve"> 51 мешканець громади та 9 учасників бойових дій / їх дружини  отримали мікрогранти на створення або розвиток власного бізнесу.</w:t>
      </w:r>
    </w:p>
    <w:p w:rsidR="00175724" w:rsidRPr="005C0283" w:rsidP="00175724" w14:paraId="47292312" w14:textId="77777777">
      <w:pPr>
        <w:pStyle w:val="BodyTextIndent"/>
        <w:ind w:firstLine="397"/>
        <w:rPr>
          <w:bCs/>
          <w:iCs/>
          <w:szCs w:val="28"/>
        </w:rPr>
      </w:pPr>
      <w:r w:rsidRPr="005C0283">
        <w:rPr>
          <w:noProof/>
          <w:szCs w:val="28"/>
        </w:rPr>
        <w:drawing>
          <wp:inline distT="0" distB="0" distL="0" distR="0">
            <wp:extent cx="5720715" cy="3714750"/>
            <wp:effectExtent l="38100" t="0" r="70485" b="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175724" w:rsidRPr="005C0283" w:rsidP="00175724" w14:paraId="10333B70" w14:textId="77777777">
      <w:pPr>
        <w:spacing w:after="0" w:line="240" w:lineRule="auto"/>
        <w:ind w:firstLine="397"/>
        <w:jc w:val="both"/>
        <w:rPr>
          <w:rFonts w:ascii="Times New Roman" w:hAnsi="Times New Roman" w:cs="Times New Roman"/>
          <w:bCs/>
          <w:sz w:val="28"/>
          <w:szCs w:val="28"/>
        </w:rPr>
      </w:pPr>
      <w:r>
        <w:rPr>
          <w:rFonts w:ascii="Times New Roman" w:hAnsi="Times New Roman" w:cs="Times New Roman"/>
          <w:bCs/>
          <w:sz w:val="28"/>
          <w:szCs w:val="28"/>
        </w:rPr>
        <w:t>Ц</w:t>
      </w:r>
      <w:r w:rsidRPr="005C0283">
        <w:rPr>
          <w:rFonts w:ascii="Times New Roman" w:hAnsi="Times New Roman" w:cs="Times New Roman"/>
          <w:bCs/>
          <w:sz w:val="28"/>
          <w:szCs w:val="28"/>
        </w:rPr>
        <w:t xml:space="preserve">ентром зайнятості </w:t>
      </w:r>
      <w:r>
        <w:rPr>
          <w:rFonts w:ascii="Times New Roman" w:hAnsi="Times New Roman" w:cs="Times New Roman"/>
          <w:bCs/>
          <w:sz w:val="28"/>
          <w:szCs w:val="28"/>
        </w:rPr>
        <w:t xml:space="preserve">у звітному періоді </w:t>
      </w:r>
      <w:r w:rsidRPr="005C0283">
        <w:rPr>
          <w:rFonts w:ascii="Times New Roman" w:hAnsi="Times New Roman" w:cs="Times New Roman"/>
          <w:bCs/>
          <w:sz w:val="28"/>
          <w:szCs w:val="28"/>
        </w:rPr>
        <w:t>було проведено 406 профінформаційних та профконсультаційних групових та масових заходів для населення та роботодавців, в тому числі: 33 - міні-ярмарки; 159 семінарів та тренінгів за різною тематикою; 204 – робочих зустрічей, 10  - семінарів для роботодавців.</w:t>
      </w:r>
    </w:p>
    <w:bookmarkEnd w:id="18"/>
    <w:p w:rsidR="00175724" w:rsidRPr="005C0283" w:rsidP="00175724" w14:paraId="187BFF9F" w14:textId="77777777">
      <w:pPr>
        <w:shd w:val="clear" w:color="auto" w:fill="FFFFFF"/>
        <w:tabs>
          <w:tab w:val="left" w:pos="6662"/>
        </w:tabs>
        <w:spacing w:after="0" w:line="240" w:lineRule="auto"/>
        <w:ind w:firstLine="397"/>
        <w:jc w:val="center"/>
        <w:rPr>
          <w:rFonts w:ascii="Times New Roman" w:hAnsi="Times New Roman" w:cs="Times New Roman"/>
          <w:b/>
          <w:i/>
          <w:sz w:val="28"/>
          <w:szCs w:val="28"/>
        </w:rPr>
      </w:pPr>
      <w:r w:rsidRPr="005C0283">
        <w:rPr>
          <w:rFonts w:ascii="Times New Roman" w:hAnsi="Times New Roman" w:cs="Times New Roman"/>
          <w:b/>
          <w:i/>
          <w:color w:val="000000"/>
          <w:spacing w:val="-2"/>
          <w:sz w:val="28"/>
          <w:szCs w:val="28"/>
        </w:rPr>
        <w:t xml:space="preserve">Удосконалення системи </w:t>
      </w:r>
      <w:r w:rsidRPr="005C0283">
        <w:rPr>
          <w:rFonts w:ascii="Times New Roman" w:hAnsi="Times New Roman" w:cs="Times New Roman"/>
          <w:b/>
          <w:bCs/>
          <w:i/>
          <w:sz w:val="28"/>
          <w:szCs w:val="28"/>
        </w:rPr>
        <w:t>надання а</w:t>
      </w:r>
      <w:r w:rsidRPr="005C0283">
        <w:rPr>
          <w:rFonts w:ascii="Times New Roman" w:hAnsi="Times New Roman" w:cs="Times New Roman"/>
          <w:b/>
          <w:i/>
          <w:sz w:val="28"/>
          <w:szCs w:val="28"/>
        </w:rPr>
        <w:t>дміністративних послуг</w:t>
      </w:r>
    </w:p>
    <w:p w:rsidR="00175724" w:rsidRPr="005C0283" w:rsidP="00175724" w14:paraId="680A389F"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Метою діяльності Центру обслуговування «Прозорий офіс» (далі – Центр) є спрощення та оптимізація процесу отримання адміністративних послуг, підвищення якості та доступності таких послуг, забезпечення прозорості та відкритості діяльності органів влади, зменшення бюрократичних перешкод та корупційних ризиків, ведення єдиної автоматизованої системи електронного документообігу та контролю за дотриманням вимог законодавства у сфері документообігу та законів України «Про звернення громадян» та «Про доступ до публічної інформації».</w:t>
      </w:r>
    </w:p>
    <w:p w:rsidR="00175724" w:rsidRPr="005C0283" w:rsidP="00175724" w14:paraId="6B2B1F00" w14:textId="77777777">
      <w:pPr>
        <w:spacing w:after="0" w:line="240" w:lineRule="auto"/>
        <w:ind w:firstLine="397"/>
        <w:jc w:val="center"/>
        <w:rPr>
          <w:rFonts w:ascii="Times New Roman" w:hAnsi="Times New Roman" w:cs="Times New Roman"/>
          <w:b/>
          <w:bCs/>
          <w:sz w:val="28"/>
          <w:szCs w:val="28"/>
        </w:rPr>
      </w:pPr>
      <w:r w:rsidRPr="005C0283">
        <w:rPr>
          <w:rFonts w:ascii="Times New Roman" w:hAnsi="Times New Roman" w:cs="Times New Roman"/>
          <w:b/>
          <w:bCs/>
          <w:sz w:val="28"/>
          <w:szCs w:val="28"/>
        </w:rPr>
        <w:t>Кількість послуг, що надаються в ЦНАП, (одиниць)</w:t>
      </w:r>
    </w:p>
    <w:p w:rsidR="00175724" w:rsidRPr="005C0283" w:rsidP="00175724" w14:paraId="70512AC6"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noProof/>
          <w:sz w:val="28"/>
          <w:szCs w:val="28"/>
        </w:rPr>
        <w:drawing>
          <wp:inline distT="0" distB="0" distL="0" distR="0">
            <wp:extent cx="5547360" cy="2927985"/>
            <wp:effectExtent l="0" t="0" r="15240" b="571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75724" w:rsidRPr="005C0283" w:rsidP="00175724" w14:paraId="74E2DDCB" w14:textId="77777777">
      <w:pPr>
        <w:autoSpaceDE w:val="0"/>
        <w:autoSpaceDN w:val="0"/>
        <w:adjustRightInd w:val="0"/>
        <w:spacing w:after="0" w:line="240" w:lineRule="auto"/>
        <w:ind w:firstLine="397"/>
        <w:jc w:val="both"/>
        <w:rPr>
          <w:rFonts w:ascii="Times New Roman" w:eastAsia="Calibri" w:hAnsi="Times New Roman" w:cs="Times New Roman"/>
          <w:sz w:val="28"/>
          <w:szCs w:val="28"/>
          <w:lang w:eastAsia="en-US"/>
        </w:rPr>
      </w:pPr>
      <w:r w:rsidRPr="005C0283">
        <w:rPr>
          <w:rFonts w:ascii="Times New Roman" w:hAnsi="Times New Roman" w:cs="Times New Roman"/>
          <w:sz w:val="28"/>
          <w:szCs w:val="28"/>
        </w:rPr>
        <w:t>Більшість адміністративних послуг, які надаються через Центр є безкоштовними, тільки за отримання 18 послуг стягується адміністративний збір, надходження від якого у 2025 році становлять близько 3,7 млн.грн.</w:t>
      </w:r>
    </w:p>
    <w:p w:rsidR="00175724" w:rsidRPr="005C0283" w:rsidP="00175724" w14:paraId="3E63BC4B" w14:textId="77777777">
      <w:pPr>
        <w:autoSpaceDE w:val="0"/>
        <w:autoSpaceDN w:val="0"/>
        <w:adjustRightInd w:val="0"/>
        <w:spacing w:after="0" w:line="240" w:lineRule="auto"/>
        <w:ind w:firstLine="397"/>
        <w:jc w:val="both"/>
        <w:rPr>
          <w:rFonts w:ascii="Times New Roman" w:eastAsia="Calibri" w:hAnsi="Times New Roman" w:cs="Times New Roman"/>
          <w:sz w:val="28"/>
          <w:szCs w:val="28"/>
          <w:lang w:eastAsia="en-US"/>
        </w:rPr>
      </w:pPr>
      <w:r w:rsidRPr="005C0283">
        <w:rPr>
          <w:rFonts w:ascii="Times New Roman" w:eastAsia="Calibri" w:hAnsi="Times New Roman" w:cs="Times New Roman"/>
          <w:sz w:val="28"/>
          <w:szCs w:val="28"/>
          <w:lang w:eastAsia="en-US"/>
        </w:rPr>
        <w:t>В Центрі обслуговування «Прозорий офіс» та на віддалених робочих місцях в населених пунктах Княжичі та Требухів проводиться моніторинг якості надання адміністративних послуг, розміщені QR-коди на форми-опитувальники (анкети) з питаннями щодо оцінки рівня задоволеності суб’єктів звернення якістю надання адміністративних послуг. Системою оцінки якості скористалися 306 відвідувачів Центру, при цьому отримано 303 позитивних відгуків, та становить 99% від загальної їх кількості, що свідчить про високий рівень обслуговування.</w:t>
      </w:r>
    </w:p>
    <w:p w:rsidR="00175724" w:rsidRPr="005C0283" w:rsidP="00175724" w14:paraId="133B535A"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eastAsia="Calibri" w:hAnsi="Times New Roman" w:cs="Times New Roman"/>
          <w:sz w:val="28"/>
          <w:szCs w:val="28"/>
          <w:lang w:eastAsia="en-US"/>
        </w:rPr>
        <w:t xml:space="preserve">У 2025 році за отриманням адміністративних послуг до адміністраторів Центру звернулося - 49818 суб’єктів звернення, що на 7% менше ніж у попередньому році. Зменшення кількості послуг відбулося через припинення повноважень щодо актуалізації даних військовозобов’язаних, якими були наділені ЦНАПИ у 2024 році. В той же час, у 2025 році, адміністраторами центру забезпечено надання нового державного сервісу – надання відстрочки від призову. </w:t>
      </w:r>
      <w:r w:rsidRPr="005C0283">
        <w:rPr>
          <w:rFonts w:ascii="Times New Roman" w:hAnsi="Times New Roman" w:cs="Times New Roman"/>
          <w:sz w:val="28"/>
          <w:szCs w:val="28"/>
        </w:rPr>
        <w:t>Найбільше у 2025 році до Центру зверталися з питання декларування та реєстрації місця проживання фізичних осіб - 24228 (48,6%).</w:t>
      </w:r>
    </w:p>
    <w:p w:rsidR="00175724" w:rsidRPr="005C0283" w:rsidP="00175724" w14:paraId="65F96FD2"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Одним з найважливіших напрямків роботи Центру є питання соціального захисту ветеранів війни та членів їх сімей. Саме для цього при Центрі працює «Єдине вікно для ветеранів», роботу якого забезпечують фахівці управління з питань ветеранської політики Броварської міської ради. За звітний період управлінням з питань ветеранської політики було надано 4684 послуг у сфері соціального захисту ветеранів війни.</w:t>
      </w:r>
    </w:p>
    <w:p w:rsidR="00175724" w:rsidRPr="005C0283" w:rsidP="00175724" w14:paraId="2D43BA1C"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Приміщення Центру та віддалені робочі місця його структурних підрозділів, які, для зручності мешканців, розташовані в старостинських округах громади, облаштовані відповідно до потреб суб’єктів звернення. </w:t>
      </w:r>
    </w:p>
    <w:p w:rsidR="00175724" w:rsidRPr="005C0283" w:rsidP="00175724" w14:paraId="1A479074"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Так, у секторі прийому та інформування приміщень Центру, знаходяться зручні зони очікування, облаштовані дитячі куточки. </w:t>
      </w:r>
    </w:p>
    <w:p w:rsidR="00175724" w:rsidRPr="005C0283" w:rsidP="00175724" w14:paraId="467D622B"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Запроваджена електронна черга, (здійснюється запис на прийом через IBOX з видачею талонів). Крім того система дозволяє записуватися в чергу через інтернет, без попереднього відвідування Центру. </w:t>
      </w:r>
    </w:p>
    <w:p w:rsidR="00175724" w:rsidRPr="005C0283" w:rsidP="00175724" w14:paraId="532BF605"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На рецепції Центру, його відокремлених структурних підрозділах та робочих місцях наявний безперешкодний доступ для осіб з інвалідністю зі слуху до сервісу системи відеозв'язку з перекладачем жестової мови «СЕРВІС УТОГ». У відокремлених структурних підрозділах Центру запроваджено тактильні системи (маркування для людей з вадами зору) для навігації в просторі (таблички з назвами структурних підрозділів та графіків роботи) та контрастне маркування (жовті смуги, стрічки), що виділяє перешкоди та важливі елементи, допомагаючи людям з порушеннями зору орієнтуватися, знаходити потрібне та забезпечуючи безпеку.</w:t>
      </w:r>
    </w:p>
    <w:p w:rsidR="00175724" w:rsidRPr="005C0283" w:rsidP="00175724" w14:paraId="5889F4F5"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Оплату за надання адміністративних послуг відвідувачі також можуть здійснити безпосередньо через термінал самообслуговування, що розташований у приміщеннях Центру, як в готівковій формі так і карткою будь-якого банку.</w:t>
      </w:r>
    </w:p>
    <w:p w:rsidR="00175724" w:rsidRPr="005C0283" w:rsidP="00175724" w14:paraId="3F873E5C"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В Центрі обслуговування «Прозорий офіс» та на віддалених робочих місцях в населених пунктах Княжичі та Требухів проводиться моніторинг якості надання адміністративних послуг, розміщені QR-коди на форми-опитувальники (анкети) з питаннями щодо оцінки рівня задоволеності суб’єктів звернення якістю надання адміністративних послуг.</w:t>
      </w:r>
    </w:p>
    <w:p w:rsidR="00175724" w:rsidRPr="005C0283" w:rsidP="00175724" w14:paraId="427023B7" w14:textId="77777777">
      <w:pPr>
        <w:autoSpaceDE w:val="0"/>
        <w:autoSpaceDN w:val="0"/>
        <w:adjustRightInd w:val="0"/>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Для безперебійної роботи структурні підрозділи Центру забезпечені індивідуальними автономними системами електропостачання. У межах тристоронньої угоди укладеною між Центральним міжрегіональним управлінням Міністерства юстиції (м. Київ), Відділенням Нотаріальної палати України в Київській області та виконавчим комітетом Броварської міської ради, в Центрі запроваджено прийом громадян нотаріусами Броварського округу для надання консультацій. За звітний період проведено 12 прийомів. На консультацію до нотаріуса в Центрі звернулися 39 громадян. Інформація про організацію прийомів та їх результати розміщується на офіційному сайті Броварської міської ради та соціальних мережах.</w:t>
      </w:r>
    </w:p>
    <w:p w:rsidR="00175724" w:rsidRPr="005C0283" w:rsidP="00175724" w14:paraId="63170A94" w14:textId="77777777">
      <w:pPr>
        <w:autoSpaceDE w:val="0"/>
        <w:autoSpaceDN w:val="0"/>
        <w:adjustRightInd w:val="0"/>
        <w:spacing w:after="0" w:line="240" w:lineRule="auto"/>
        <w:ind w:firstLine="397"/>
        <w:jc w:val="both"/>
        <w:rPr>
          <w:rFonts w:ascii="Times New Roman" w:eastAsia="Calibri" w:hAnsi="Times New Roman" w:cs="Times New Roman"/>
          <w:sz w:val="28"/>
          <w:szCs w:val="28"/>
          <w:lang w:eastAsia="en-US"/>
        </w:rPr>
      </w:pPr>
      <w:r w:rsidRPr="005C0283">
        <w:rPr>
          <w:rFonts w:ascii="Times New Roman" w:eastAsia="Calibri" w:hAnsi="Times New Roman" w:cs="Times New Roman"/>
          <w:sz w:val="28"/>
          <w:szCs w:val="28"/>
          <w:lang w:eastAsia="en-US"/>
        </w:rPr>
        <w:t>У 2025 році у Центрі продовжував працювати Центр рекрутингу української армії.</w:t>
      </w:r>
    </w:p>
    <w:p w:rsidR="00175724" w:rsidRPr="005C0283" w:rsidP="00175724" w14:paraId="05FDCD93" w14:textId="77777777">
      <w:pPr>
        <w:tabs>
          <w:tab w:val="left" w:pos="284"/>
        </w:tabs>
        <w:spacing w:after="0" w:line="240" w:lineRule="auto"/>
        <w:ind w:firstLine="397"/>
        <w:jc w:val="center"/>
        <w:rPr>
          <w:rFonts w:ascii="Times New Roman" w:eastAsia="Calibri" w:hAnsi="Times New Roman" w:cs="Times New Roman"/>
          <w:b/>
          <w:i/>
          <w:iCs/>
          <w:sz w:val="28"/>
          <w:szCs w:val="28"/>
          <w:lang w:eastAsia="en-US"/>
        </w:rPr>
      </w:pPr>
      <w:r w:rsidRPr="005C0283">
        <w:rPr>
          <w:rFonts w:ascii="Times New Roman" w:eastAsia="Calibri" w:hAnsi="Times New Roman" w:cs="Times New Roman"/>
          <w:b/>
          <w:i/>
          <w:iCs/>
          <w:sz w:val="28"/>
          <w:szCs w:val="28"/>
          <w:lang w:eastAsia="en-US"/>
        </w:rPr>
        <w:t>Розвиток сільськогосподарського виробництва</w:t>
      </w:r>
    </w:p>
    <w:p w:rsidR="00175724" w:rsidRPr="005C0283" w:rsidP="00175724" w14:paraId="74C432E7" w14:textId="77777777">
      <w:pPr>
        <w:pStyle w:val="ListParagraph"/>
        <w:ind w:left="0" w:firstLine="397"/>
        <w:jc w:val="both"/>
        <w:rPr>
          <w:sz w:val="28"/>
          <w:szCs w:val="28"/>
          <w:lang w:val="uk-UA"/>
        </w:rPr>
      </w:pPr>
      <w:r w:rsidRPr="005C0283">
        <w:rPr>
          <w:sz w:val="28"/>
          <w:szCs w:val="28"/>
          <w:lang w:val="uk-UA"/>
        </w:rPr>
        <w:t xml:space="preserve">На території Броварської міської територіальної громади в селах Княжичі та Требухів працюють </w:t>
      </w:r>
      <w:r w:rsidRPr="005C0283">
        <w:rPr>
          <w:iCs/>
          <w:sz w:val="28"/>
          <w:szCs w:val="28"/>
          <w:lang w:val="uk-UA"/>
        </w:rPr>
        <w:t>чотири суб’єкти господарювання</w:t>
      </w:r>
      <w:r w:rsidRPr="005C0283">
        <w:rPr>
          <w:sz w:val="28"/>
          <w:szCs w:val="28"/>
          <w:lang w:val="uk-UA"/>
        </w:rPr>
        <w:t>, пріоритетами розвитку яких є рослинництво.</w:t>
      </w:r>
    </w:p>
    <w:p w:rsidR="00175724" w:rsidRPr="005C0283" w:rsidP="00175724" w14:paraId="25E1B218" w14:textId="77777777">
      <w:pPr>
        <w:pStyle w:val="ListParagraph"/>
        <w:ind w:left="0" w:firstLine="397"/>
        <w:jc w:val="center"/>
        <w:rPr>
          <w:b/>
          <w:bCs/>
          <w:sz w:val="28"/>
          <w:szCs w:val="28"/>
          <w:lang w:val="uk-UA"/>
        </w:rPr>
      </w:pPr>
      <w:r w:rsidRPr="005C0283">
        <w:rPr>
          <w:b/>
          <w:bCs/>
          <w:sz w:val="28"/>
          <w:szCs w:val="28"/>
          <w:lang w:val="uk-UA"/>
        </w:rPr>
        <w:t>Посіяно сільськогосподарських культур в громаді (га)</w:t>
      </w:r>
    </w:p>
    <w:p w:rsidR="00175724" w:rsidRPr="005C0283" w:rsidP="00175724" w14:paraId="5E7A0507" w14:textId="77777777">
      <w:pPr>
        <w:pStyle w:val="ListParagraph"/>
        <w:ind w:left="0" w:firstLine="397"/>
        <w:jc w:val="both"/>
        <w:rPr>
          <w:sz w:val="28"/>
          <w:szCs w:val="28"/>
        </w:rPr>
      </w:pPr>
      <w:r w:rsidRPr="005C0283">
        <w:rPr>
          <w:noProof/>
          <w:sz w:val="28"/>
          <w:szCs w:val="28"/>
        </w:rPr>
        <w:drawing>
          <wp:inline distT="0" distB="0" distL="0" distR="0">
            <wp:extent cx="5629275" cy="2900680"/>
            <wp:effectExtent l="0" t="0" r="9525" b="1397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75724" w:rsidRPr="005C0283" w:rsidP="00175724" w14:paraId="0A1FD43C" w14:textId="77777777">
      <w:pPr>
        <w:pStyle w:val="ListParagraph"/>
        <w:tabs>
          <w:tab w:val="left" w:pos="9356"/>
        </w:tabs>
        <w:ind w:left="0" w:firstLine="397"/>
        <w:jc w:val="both"/>
        <w:rPr>
          <w:sz w:val="28"/>
          <w:szCs w:val="28"/>
          <w:lang w:val="uk-UA"/>
        </w:rPr>
      </w:pPr>
    </w:p>
    <w:p w:rsidR="00175724" w:rsidRPr="005C0283" w:rsidP="00175724" w14:paraId="021DAA7D" w14:textId="77777777">
      <w:pPr>
        <w:pStyle w:val="ListParagraph"/>
        <w:tabs>
          <w:tab w:val="left" w:pos="9356"/>
        </w:tabs>
        <w:ind w:left="0" w:firstLine="397"/>
        <w:jc w:val="both"/>
        <w:rPr>
          <w:sz w:val="28"/>
          <w:szCs w:val="28"/>
        </w:rPr>
      </w:pPr>
      <w:r w:rsidRPr="005C0283">
        <w:rPr>
          <w:sz w:val="28"/>
          <w:szCs w:val="28"/>
          <w:lang w:val="uk-UA"/>
        </w:rPr>
        <w:t>В</w:t>
      </w:r>
      <w:r w:rsidRPr="005C0283">
        <w:rPr>
          <w:sz w:val="28"/>
          <w:szCs w:val="28"/>
        </w:rPr>
        <w:t xml:space="preserve"> селах громади </w:t>
      </w:r>
      <w:r w:rsidRPr="005C0283">
        <w:rPr>
          <w:sz w:val="28"/>
          <w:szCs w:val="28"/>
          <w:lang w:val="uk-UA"/>
        </w:rPr>
        <w:t xml:space="preserve">в 2025 році було посіяно 543 га </w:t>
      </w:r>
      <w:r w:rsidRPr="005C0283">
        <w:rPr>
          <w:sz w:val="28"/>
          <w:szCs w:val="28"/>
        </w:rPr>
        <w:t>кукурудзи</w:t>
      </w:r>
      <w:r w:rsidRPr="005C0283">
        <w:rPr>
          <w:sz w:val="28"/>
          <w:szCs w:val="28"/>
          <w:lang w:val="uk-UA"/>
        </w:rPr>
        <w:t>,</w:t>
      </w:r>
      <w:r w:rsidRPr="005C0283">
        <w:rPr>
          <w:sz w:val="28"/>
          <w:szCs w:val="28"/>
        </w:rPr>
        <w:t xml:space="preserve">  </w:t>
      </w:r>
      <w:r w:rsidRPr="005C0283">
        <w:rPr>
          <w:sz w:val="28"/>
          <w:szCs w:val="28"/>
          <w:lang w:val="uk-UA"/>
        </w:rPr>
        <w:t>650</w:t>
      </w:r>
      <w:r w:rsidRPr="005C0283">
        <w:rPr>
          <w:sz w:val="28"/>
          <w:szCs w:val="28"/>
        </w:rPr>
        <w:t xml:space="preserve"> га соняшнику</w:t>
      </w:r>
      <w:r w:rsidRPr="005C0283">
        <w:rPr>
          <w:sz w:val="28"/>
          <w:szCs w:val="28"/>
          <w:lang w:val="uk-UA"/>
        </w:rPr>
        <w:t>, 200 га сої, 780 га пшениці та тритикале, 300 га ріпаку.</w:t>
      </w:r>
    </w:p>
    <w:p w:rsidR="00175724" w:rsidRPr="005C0283" w:rsidP="00175724" w14:paraId="472222B9" w14:textId="77777777">
      <w:pPr>
        <w:pStyle w:val="ListParagraph"/>
        <w:tabs>
          <w:tab w:val="left" w:pos="9356"/>
        </w:tabs>
        <w:ind w:left="0" w:firstLine="397"/>
        <w:jc w:val="both"/>
        <w:rPr>
          <w:sz w:val="28"/>
          <w:szCs w:val="28"/>
        </w:rPr>
      </w:pPr>
      <w:r w:rsidRPr="005C0283">
        <w:rPr>
          <w:sz w:val="28"/>
          <w:szCs w:val="28"/>
        </w:rPr>
        <w:t xml:space="preserve">Зібрано врожаю: </w:t>
      </w:r>
    </w:p>
    <w:p w:rsidR="00175724" w:rsidRPr="005C0283" w:rsidP="00175724" w14:paraId="039AFE96" w14:textId="77777777">
      <w:pPr>
        <w:pStyle w:val="ListParagraph"/>
        <w:tabs>
          <w:tab w:val="left" w:pos="9356"/>
        </w:tabs>
        <w:ind w:left="0" w:firstLine="397"/>
        <w:jc w:val="center"/>
        <w:rPr>
          <w:sz w:val="28"/>
          <w:szCs w:val="28"/>
        </w:rPr>
      </w:pPr>
      <w:r w:rsidRPr="005C0283">
        <w:rPr>
          <w:noProof/>
          <w:sz w:val="28"/>
          <w:szCs w:val="28"/>
        </w:rPr>
        <w:drawing>
          <wp:inline distT="0" distB="0" distL="0" distR="0">
            <wp:extent cx="2276475" cy="14001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5"/>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2276475" cy="1400175"/>
                    </a:xfrm>
                    <a:prstGeom prst="rect">
                      <a:avLst/>
                    </a:prstGeom>
                    <a:noFill/>
                    <a:ln>
                      <a:noFill/>
                    </a:ln>
                  </pic:spPr>
                </pic:pic>
              </a:graphicData>
            </a:graphic>
          </wp:inline>
        </w:drawing>
      </w:r>
    </w:p>
    <w:p w:rsidR="00175724" w:rsidRPr="005C0283" w:rsidP="00175724" w14:paraId="6C256FC5" w14:textId="77777777">
      <w:pPr>
        <w:pStyle w:val="ListParagraph"/>
        <w:ind w:left="0" w:firstLine="397"/>
        <w:jc w:val="both"/>
        <w:rPr>
          <w:sz w:val="28"/>
          <w:szCs w:val="28"/>
          <w:lang w:val="uk-UA"/>
        </w:rPr>
      </w:pPr>
      <w:r w:rsidRPr="005C0283">
        <w:rPr>
          <w:sz w:val="28"/>
          <w:szCs w:val="28"/>
        </w:rPr>
        <w:t>Крім того, під урожай 202</w:t>
      </w:r>
      <w:r w:rsidRPr="005C0283">
        <w:rPr>
          <w:sz w:val="28"/>
          <w:szCs w:val="28"/>
          <w:lang w:val="uk-UA"/>
        </w:rPr>
        <w:t>6</w:t>
      </w:r>
      <w:r w:rsidRPr="005C0283">
        <w:rPr>
          <w:sz w:val="28"/>
          <w:szCs w:val="28"/>
        </w:rPr>
        <w:t xml:space="preserve"> року посіяно 338 га ріпак</w:t>
      </w:r>
      <w:r w:rsidRPr="005C0283">
        <w:rPr>
          <w:sz w:val="28"/>
          <w:szCs w:val="28"/>
          <w:lang w:val="uk-UA"/>
        </w:rPr>
        <w:t>у</w:t>
      </w:r>
      <w:r w:rsidRPr="005C0283">
        <w:rPr>
          <w:sz w:val="28"/>
          <w:szCs w:val="28"/>
        </w:rPr>
        <w:t xml:space="preserve">, </w:t>
      </w:r>
      <w:r w:rsidRPr="005C0283">
        <w:rPr>
          <w:sz w:val="28"/>
          <w:szCs w:val="28"/>
          <w:lang w:val="uk-UA"/>
        </w:rPr>
        <w:t>245 га пшениці та тритикале.</w:t>
      </w:r>
    </w:p>
    <w:p w:rsidR="00175724" w:rsidRPr="005C0283" w:rsidP="00175724" w14:paraId="733DCA01" w14:textId="77777777">
      <w:pPr>
        <w:spacing w:after="0" w:line="240" w:lineRule="auto"/>
        <w:ind w:firstLine="397"/>
        <w:rPr>
          <w:rFonts w:ascii="Times New Roman" w:hAnsi="Times New Roman" w:cs="Times New Roman"/>
          <w:sz w:val="28"/>
          <w:szCs w:val="28"/>
        </w:rPr>
      </w:pPr>
    </w:p>
    <w:p w:rsidR="00175724" w:rsidRPr="005C0283" w:rsidP="00175724" w14:paraId="247B88DE" w14:textId="77777777">
      <w:pPr>
        <w:pStyle w:val="NormalWeb"/>
        <w:tabs>
          <w:tab w:val="left" w:pos="284"/>
        </w:tabs>
        <w:spacing w:before="0" w:beforeAutospacing="0" w:after="0" w:afterAutospacing="0"/>
        <w:ind w:firstLine="397"/>
        <w:jc w:val="center"/>
        <w:rPr>
          <w:b/>
          <w:i/>
          <w:iCs/>
          <w:color w:val="000000"/>
          <w:sz w:val="28"/>
          <w:szCs w:val="28"/>
          <w:lang w:val="uk-UA"/>
        </w:rPr>
      </w:pPr>
      <w:r w:rsidRPr="005C0283">
        <w:rPr>
          <w:b/>
          <w:i/>
          <w:iCs/>
          <w:color w:val="000000"/>
          <w:sz w:val="28"/>
          <w:szCs w:val="28"/>
          <w:lang w:val="uk-UA"/>
        </w:rPr>
        <w:t>Розвиток промислового потенціалу</w:t>
      </w:r>
    </w:p>
    <w:p w:rsidR="00175724" w:rsidRPr="005C0283" w:rsidP="00175724" w14:paraId="323E73E8" w14:textId="77777777">
      <w:pPr>
        <w:pStyle w:val="NormalWeb"/>
        <w:spacing w:before="0" w:beforeAutospacing="0" w:after="0" w:afterAutospacing="0"/>
        <w:ind w:firstLine="397"/>
        <w:jc w:val="both"/>
        <w:rPr>
          <w:color w:val="000000"/>
          <w:sz w:val="28"/>
          <w:szCs w:val="28"/>
          <w:lang w:val="uk-UA"/>
        </w:rPr>
      </w:pPr>
      <w:r w:rsidRPr="005C0283">
        <w:rPr>
          <w:color w:val="000000"/>
          <w:sz w:val="28"/>
          <w:szCs w:val="28"/>
          <w:shd w:val="clear" w:color="auto" w:fill="FFFFFF"/>
          <w:lang w:val="uk-UA"/>
        </w:rPr>
        <w:t xml:space="preserve">Провідною галуззю економіки громади є промисловість. </w:t>
      </w:r>
      <w:r w:rsidRPr="005C0283">
        <w:rPr>
          <w:color w:val="000000"/>
          <w:sz w:val="28"/>
          <w:szCs w:val="28"/>
          <w:lang w:val="uk-UA"/>
        </w:rPr>
        <w:t xml:space="preserve">Основу промислового комплексу громади складають підприємства переробної промисловості, які представлені металургійним виробництвом  та виробництвом готових металевих виробів, виробництвом гумових і пластмасових виробів, виробництвом харчових продуктів, напоїв, виготовленням виробів з деревини, машинобудуванням, текстильним виробництвом, виробництвом одягу, виробництвом іншої неметалевої мінеральної продукції, </w:t>
      </w:r>
      <w:r w:rsidRPr="005C0283">
        <w:rPr>
          <w:color w:val="000000"/>
          <w:sz w:val="28"/>
          <w:szCs w:val="28"/>
        </w:rPr>
        <w:t> </w:t>
      </w:r>
      <w:r w:rsidRPr="005C0283">
        <w:rPr>
          <w:color w:val="000000"/>
          <w:sz w:val="28"/>
          <w:szCs w:val="28"/>
          <w:lang w:val="uk-UA"/>
        </w:rPr>
        <w:t>виробництвом основних фармацевтичних продуктів і фармацевтичних препаратів, виробництвом хімічних речовин і хімічної продукції.</w:t>
      </w:r>
    </w:p>
    <w:p w:rsidR="00175724" w:rsidRPr="005C0283" w:rsidP="00175724" w14:paraId="20F15B28" w14:textId="77777777">
      <w:pPr>
        <w:pStyle w:val="NormalWeb"/>
        <w:spacing w:before="0" w:beforeAutospacing="0" w:after="0" w:afterAutospacing="0"/>
        <w:ind w:firstLine="397"/>
        <w:jc w:val="both"/>
        <w:rPr>
          <w:color w:val="000000"/>
          <w:sz w:val="28"/>
          <w:szCs w:val="28"/>
          <w:lang w:val="uk-UA"/>
        </w:rPr>
      </w:pPr>
    </w:p>
    <w:p w:rsidR="00175724" w:rsidRPr="005C0283" w:rsidP="00175724" w14:paraId="6642D922" w14:textId="77777777">
      <w:pPr>
        <w:pStyle w:val="NormalWeb"/>
        <w:spacing w:before="0" w:beforeAutospacing="0" w:after="0" w:afterAutospacing="0"/>
        <w:ind w:firstLine="397"/>
        <w:jc w:val="both"/>
        <w:rPr>
          <w:color w:val="000000"/>
          <w:sz w:val="28"/>
          <w:szCs w:val="28"/>
          <w:shd w:val="clear" w:color="auto" w:fill="FFFFFF"/>
          <w:lang w:val="uk-UA"/>
        </w:rPr>
      </w:pPr>
      <w:r w:rsidRPr="005C0283">
        <w:rPr>
          <w:noProof/>
          <w:sz w:val="28"/>
          <w:szCs w:val="28"/>
        </w:rPr>
        <w:drawing>
          <wp:inline distT="0" distB="0" distL="0" distR="0">
            <wp:extent cx="5789295" cy="3168650"/>
            <wp:effectExtent l="0" t="0" r="1905" b="1270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75724" w:rsidRPr="005C0283" w:rsidP="00175724" w14:paraId="2D90D1C2" w14:textId="77777777">
      <w:pPr>
        <w:pStyle w:val="NormalWeb"/>
        <w:spacing w:before="0" w:beforeAutospacing="0" w:after="0" w:afterAutospacing="0"/>
        <w:ind w:firstLine="397"/>
        <w:jc w:val="both"/>
        <w:rPr>
          <w:color w:val="000000"/>
          <w:sz w:val="28"/>
          <w:szCs w:val="28"/>
          <w:shd w:val="clear" w:color="auto" w:fill="FFFFFF"/>
          <w:lang w:val="uk-UA"/>
        </w:rPr>
      </w:pPr>
      <w:r w:rsidRPr="005C0283">
        <w:rPr>
          <w:color w:val="000000"/>
          <w:sz w:val="28"/>
          <w:szCs w:val="28"/>
          <w:shd w:val="clear" w:color="auto" w:fill="FFFFFF"/>
          <w:lang w:val="uk-UA"/>
        </w:rPr>
        <w:t xml:space="preserve"> </w:t>
      </w:r>
    </w:p>
    <w:p w:rsidR="00175724" w:rsidRPr="005C0283" w:rsidP="00175724" w14:paraId="27CBC23D" w14:textId="77777777">
      <w:pPr>
        <w:pStyle w:val="NormalWeb"/>
        <w:spacing w:before="0" w:beforeAutospacing="0" w:after="0" w:afterAutospacing="0"/>
        <w:ind w:firstLine="397"/>
        <w:jc w:val="both"/>
        <w:rPr>
          <w:sz w:val="28"/>
          <w:szCs w:val="28"/>
          <w:lang w:val="uk-UA"/>
        </w:rPr>
      </w:pPr>
      <w:r w:rsidRPr="005C0283">
        <w:rPr>
          <w:color w:val="000000"/>
          <w:sz w:val="28"/>
          <w:szCs w:val="28"/>
          <w:shd w:val="clear" w:color="auto" w:fill="FFFFFF"/>
          <w:lang w:val="uk-UA"/>
        </w:rPr>
        <w:t xml:space="preserve">За </w:t>
      </w:r>
      <w:bookmarkStart w:id="19" w:name="_Hlk188344818"/>
      <w:r w:rsidRPr="005C0283">
        <w:rPr>
          <w:color w:val="000000"/>
          <w:sz w:val="28"/>
          <w:szCs w:val="28"/>
          <w:shd w:val="clear" w:color="auto" w:fill="FFFFFF"/>
          <w:lang w:val="uk-UA"/>
        </w:rPr>
        <w:t xml:space="preserve">даними моніторингу діяльності промислових підприємств спостерігається </w:t>
      </w:r>
      <w:r w:rsidRPr="005C0283">
        <w:rPr>
          <w:sz w:val="28"/>
          <w:szCs w:val="28"/>
          <w:lang w:val="uk-UA"/>
        </w:rPr>
        <w:t>збільшення обсягів виробництва промислової продукції у порівнянні з   відповідним періодом 2024 року.</w:t>
      </w:r>
    </w:p>
    <w:p w:rsidR="00175724" w:rsidRPr="005C0283" w:rsidP="00175724" w14:paraId="4EE771EE" w14:textId="77777777">
      <w:pPr>
        <w:pStyle w:val="NormalWeb"/>
        <w:spacing w:before="0" w:beforeAutospacing="0" w:after="0" w:afterAutospacing="0"/>
        <w:ind w:firstLine="397"/>
        <w:jc w:val="both"/>
        <w:rPr>
          <w:sz w:val="28"/>
          <w:szCs w:val="28"/>
          <w:lang w:val="uk-UA"/>
        </w:rPr>
      </w:pPr>
      <w:r w:rsidRPr="005C0283">
        <w:rPr>
          <w:sz w:val="28"/>
          <w:szCs w:val="28"/>
          <w:lang w:val="uk-UA"/>
        </w:rPr>
        <w:t xml:space="preserve">Найбільшими за обсягами виробництва промислової продукції є ТОВ «Спецбудмаш», ТОВ «Орієнтир-буделемент», </w:t>
      </w:r>
      <w:r w:rsidRPr="005C0283">
        <w:rPr>
          <w:color w:val="000000"/>
          <w:sz w:val="28"/>
          <w:szCs w:val="28"/>
          <w:lang w:val="uk-UA"/>
        </w:rPr>
        <w:t>ТОВ «Київгума», ТОВ «Київський Пекарний Дім»</w:t>
      </w:r>
      <w:r w:rsidRPr="005C0283">
        <w:rPr>
          <w:sz w:val="28"/>
          <w:szCs w:val="28"/>
          <w:lang w:val="uk-UA"/>
        </w:rPr>
        <w:t xml:space="preserve">. </w:t>
      </w:r>
    </w:p>
    <w:p w:rsidR="00175724" w:rsidRPr="005C0283" w:rsidP="00175724" w14:paraId="200A9426" w14:textId="77777777">
      <w:pPr>
        <w:pStyle w:val="25"/>
        <w:ind w:firstLine="397"/>
      </w:pPr>
      <w:r w:rsidRPr="005C0283">
        <w:t xml:space="preserve">Незважаючи на виклики, які постали перед промисловцями у зв’язку з повномасштабною війною в країні (внаслідок бойових дій часткових пошкоджень зазнали 9 </w:t>
      </w:r>
      <w:r w:rsidRPr="005C0283">
        <w:rPr>
          <w:rStyle w:val="116"/>
        </w:rPr>
        <w:t>промислових підприємства, які розташовані на території громади), підприємства громади постійно працюють над впровадженням нових технологічних процесів та інновацій, освоєнням</w:t>
      </w:r>
      <w:r w:rsidRPr="005C0283">
        <w:t xml:space="preserve"> випуску нових видів продукції, що відповідає міжнародним стандартам:</w:t>
      </w:r>
    </w:p>
    <w:p w:rsidR="00175724" w:rsidRPr="005C0283" w:rsidP="00175724" w14:paraId="50E243BB" w14:textId="77777777">
      <w:pPr>
        <w:pStyle w:val="ListParagraph"/>
        <w:ind w:left="0" w:firstLine="397"/>
        <w:jc w:val="both"/>
        <w:rPr>
          <w:color w:val="000000"/>
          <w:sz w:val="28"/>
          <w:szCs w:val="28"/>
          <w:lang w:val="uk-UA"/>
        </w:rPr>
      </w:pPr>
      <w:r w:rsidRPr="005C0283">
        <w:rPr>
          <w:color w:val="000000"/>
          <w:sz w:val="28"/>
          <w:szCs w:val="28"/>
          <w:lang w:val="uk-UA"/>
        </w:rPr>
        <w:t>ТОВ «Спецбудмаш» - спеціалізується на виробництві комунальної, спеціальної, будівельної та дорожньої техніки і запасних частин до неї.   Продовжує випуск продукції і розробку перспективних моделей устаткування. Здійснює розробку як  новітнього інноваційного обладнання так і підвищує ефективність вже існуючого обладнання за допомогою новітніх технічних рішень.</w:t>
      </w:r>
    </w:p>
    <w:p w:rsidR="00175724" w:rsidRPr="005C0283" w:rsidP="00175724" w14:paraId="134D332E" w14:textId="77777777">
      <w:pPr>
        <w:pStyle w:val="ListParagraph"/>
        <w:ind w:left="0" w:firstLine="397"/>
        <w:jc w:val="both"/>
        <w:rPr>
          <w:color w:val="000000"/>
          <w:sz w:val="28"/>
          <w:szCs w:val="28"/>
          <w:lang w:val="uk-UA"/>
        </w:rPr>
      </w:pPr>
      <w:r w:rsidRPr="005C0283">
        <w:rPr>
          <w:sz w:val="28"/>
          <w:szCs w:val="28"/>
          <w:lang w:val="uk-UA"/>
        </w:rPr>
        <w:t>ТОВ «Політехносервіс» - здійснює створення продукції для міського електричного транспорту вітчизняного виробництва на рівні найкращих європейських зразків, а саме тролейбусів, тролейбусів з автономним ходом, електробусів з максимальною локалізацією вітчизняних комплектуючих.</w:t>
      </w:r>
    </w:p>
    <w:p w:rsidR="00175724" w:rsidRPr="005C0283" w:rsidP="00175724" w14:paraId="13B121D0" w14:textId="77777777">
      <w:pPr>
        <w:pStyle w:val="25"/>
        <w:ind w:firstLine="397"/>
      </w:pPr>
      <w:r w:rsidRPr="005C0283">
        <w:t xml:space="preserve">ТОВ «Орієнтир-буделемент» - найпотужніший виробник автоклавного газобетону в Європі. </w:t>
      </w:r>
      <w:r w:rsidRPr="005C0283">
        <w:rPr>
          <w:lang w:val="ru-RU"/>
        </w:rPr>
        <w:t>Середня добова потужність виробництва лінії з виготовлення газобетонних блоків ТМ Стоунлайт становить понад 4150 м</w:t>
      </w:r>
      <w:r w:rsidRPr="005C0283">
        <w:rPr>
          <w:vertAlign w:val="superscript"/>
          <w:lang w:val="ru-RU"/>
        </w:rPr>
        <w:t>2</w:t>
      </w:r>
      <w:r w:rsidRPr="005C0283">
        <w:rPr>
          <w:lang w:val="ru-RU"/>
        </w:rPr>
        <w:t xml:space="preserve">.  </w:t>
      </w:r>
      <w:r w:rsidRPr="005C0283">
        <w:t xml:space="preserve">Це стало можливим завдяки постійній модернізації виробництва, використанню </w:t>
      </w:r>
      <w:r w:rsidRPr="005C0283">
        <w:t>власних унікальних запатентованих розробок та впровадженню передових світових технологій.</w:t>
      </w:r>
      <w:r w:rsidRPr="005C0283">
        <w:rPr>
          <w:shd w:val="clear" w:color="auto" w:fill="FFFFFF"/>
          <w:lang w:val="ru-RU"/>
        </w:rPr>
        <w:t xml:space="preserve"> </w:t>
      </w:r>
    </w:p>
    <w:p w:rsidR="00175724" w:rsidRPr="005C0283" w:rsidP="00175724" w14:paraId="0D6AE196" w14:textId="77777777">
      <w:pPr>
        <w:pStyle w:val="ListParagraph"/>
        <w:ind w:left="0" w:firstLine="397"/>
        <w:jc w:val="both"/>
        <w:rPr>
          <w:color w:val="000000"/>
          <w:sz w:val="28"/>
          <w:szCs w:val="28"/>
          <w:lang w:val="uk-UA"/>
        </w:rPr>
      </w:pPr>
      <w:r w:rsidRPr="005C0283">
        <w:rPr>
          <w:color w:val="000000"/>
          <w:sz w:val="28"/>
          <w:szCs w:val="28"/>
          <w:lang w:val="uk-UA"/>
        </w:rPr>
        <w:t>ТОВ «Київгума» - лідер ринку України з виробництва виробів з гуми, латексу, ПВХ, ТЕП і силікону. В</w:t>
      </w:r>
      <w:r w:rsidRPr="005C0283">
        <w:rPr>
          <w:color w:val="000000"/>
          <w:sz w:val="28"/>
          <w:szCs w:val="28"/>
        </w:rPr>
        <w:t>иробляє більше 4 тис. найменувань продукції для всіх галузей народног</w:t>
      </w:r>
      <w:r w:rsidRPr="005C0283">
        <w:rPr>
          <w:color w:val="000000"/>
          <w:sz w:val="28"/>
          <w:szCs w:val="28"/>
          <w:lang w:val="uk-UA"/>
        </w:rPr>
        <w:t xml:space="preserve"> </w:t>
      </w:r>
      <w:r w:rsidRPr="005C0283">
        <w:rPr>
          <w:color w:val="000000"/>
          <w:sz w:val="28"/>
          <w:szCs w:val="28"/>
        </w:rPr>
        <w:t>о господарства.</w:t>
      </w:r>
      <w:r w:rsidRPr="005C0283">
        <w:rPr>
          <w:color w:val="000000"/>
          <w:sz w:val="28"/>
          <w:szCs w:val="28"/>
          <w:lang w:val="uk-UA"/>
        </w:rPr>
        <w:t xml:space="preserve"> Щомісяця освоює виробництво понад 30-ти нових неформових виробів (ущільнювачів), які використовуються в різних галузях промисловості: будівництві, сільському господарстві, автомобільній промисловості, побуті і т.д. Продукція підприємства постачається в усі регіони України та понад 30 країн світу.</w:t>
      </w:r>
    </w:p>
    <w:p w:rsidR="00175724" w:rsidRPr="005C0283" w:rsidP="00175724" w14:paraId="585CF3BC" w14:textId="77777777">
      <w:pPr>
        <w:pStyle w:val="ListParagraph"/>
        <w:ind w:left="0" w:firstLine="397"/>
        <w:jc w:val="both"/>
        <w:rPr>
          <w:color w:val="000000"/>
          <w:sz w:val="28"/>
          <w:szCs w:val="28"/>
          <w:lang w:val="uk-UA"/>
        </w:rPr>
      </w:pPr>
      <w:r w:rsidRPr="005C0283">
        <w:rPr>
          <w:color w:val="000000"/>
          <w:sz w:val="28"/>
          <w:szCs w:val="28"/>
          <w:lang w:val="uk-UA"/>
        </w:rPr>
        <w:t>ТОВ «Київський Пекарний Дім» в червні 2025 року отримало престижну нагороду  серед низки представлених проектів в номінації «Кампанія  року»  на конкурсі X-RAY 2025. Інноваційна кампанія  «NORDEN BROD від КИЇВХЛІБ: Коли хліб стає культурою».</w:t>
      </w:r>
    </w:p>
    <w:bookmarkEnd w:id="19"/>
    <w:p w:rsidR="00175724" w:rsidRPr="005C0283" w:rsidP="00175724" w14:paraId="00FF4EA3"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У звітному періоді 2025 року  були введені в експлуатацію наступні промислові обꞌєкти:  виробнича база ТОВ «ОЛДА» ( м. Бровари,  вул. Онікієнка Олега, буд.127-д) та завод пакувального обладнання ТОВ «Виробниче підприємство «БАЗИС» (м. Бровари, вул. Броварської сотні, буд. 5-а).</w:t>
      </w:r>
    </w:p>
    <w:p w:rsidR="00175724" w:rsidRPr="005C0283" w:rsidP="00175724" w14:paraId="5D7886CC"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У структурі обсягів реалізованої промислової продукції зберігається тенденція аналогічна виробництву продукції. </w:t>
      </w:r>
    </w:p>
    <w:p w:rsidR="00175724" w:rsidRPr="005C0283" w:rsidP="00175724" w14:paraId="73D83A2A" w14:textId="77777777">
      <w:pPr>
        <w:pStyle w:val="NoSpacing"/>
        <w:ind w:firstLine="397"/>
        <w:jc w:val="center"/>
        <w:rPr>
          <w:b/>
          <w:bCs/>
          <w:i/>
          <w:iCs/>
          <w:sz w:val="28"/>
          <w:szCs w:val="28"/>
        </w:rPr>
      </w:pPr>
    </w:p>
    <w:p w:rsidR="00175724" w:rsidRPr="005C0283" w:rsidP="00175724" w14:paraId="493C64CE" w14:textId="77777777">
      <w:pPr>
        <w:pStyle w:val="NoSpacing"/>
        <w:ind w:firstLine="397"/>
        <w:jc w:val="center"/>
        <w:rPr>
          <w:b/>
          <w:bCs/>
          <w:i/>
          <w:iCs/>
          <w:sz w:val="28"/>
          <w:szCs w:val="28"/>
        </w:rPr>
      </w:pPr>
      <w:r w:rsidRPr="005C0283">
        <w:rPr>
          <w:b/>
          <w:bCs/>
          <w:i/>
          <w:iCs/>
          <w:sz w:val="28"/>
          <w:szCs w:val="28"/>
        </w:rPr>
        <w:t>Розвиток малого та середнього бізнесу, інвестиційна діяльність</w:t>
      </w:r>
    </w:p>
    <w:p w:rsidR="00175724" w:rsidRPr="005C0283" w:rsidP="00175724" w14:paraId="2CF3FCF1" w14:textId="77777777">
      <w:pPr>
        <w:spacing w:after="0" w:line="240" w:lineRule="auto"/>
        <w:ind w:firstLine="397"/>
        <w:jc w:val="both"/>
        <w:rPr>
          <w:rFonts w:ascii="Times New Roman" w:hAnsi="Times New Roman" w:cs="Times New Roman"/>
          <w:color w:val="000000"/>
          <w:sz w:val="28"/>
          <w:szCs w:val="28"/>
        </w:rPr>
      </w:pPr>
      <w:bookmarkStart w:id="20" w:name="_Hlk188345214"/>
      <w:bookmarkStart w:id="21" w:name="_Hlk203395836"/>
      <w:r w:rsidRPr="005C0283">
        <w:rPr>
          <w:rFonts w:ascii="Times New Roman" w:hAnsi="Times New Roman" w:cs="Times New Roman"/>
          <w:color w:val="000000"/>
          <w:sz w:val="28"/>
          <w:szCs w:val="28"/>
        </w:rPr>
        <w:t>За оперативними даними ГУ ДПС України в Київській області станом на 01.01.2026 на податковому обліку перебувало 19230 суб’єктів підприємницької діяльності, що на 691 більше ніж в аналогічному періоді 2024 року.</w:t>
      </w:r>
    </w:p>
    <w:p w:rsidR="00175724" w:rsidRPr="005C0283" w:rsidP="00175724" w14:paraId="273B75AE" w14:textId="77777777">
      <w:pPr>
        <w:spacing w:after="0" w:line="240" w:lineRule="auto"/>
        <w:ind w:firstLine="397"/>
        <w:jc w:val="center"/>
        <w:rPr>
          <w:rFonts w:ascii="Times New Roman" w:hAnsi="Times New Roman" w:cs="Times New Roman"/>
          <w:b/>
          <w:bCs/>
          <w:color w:val="000000"/>
          <w:sz w:val="28"/>
          <w:szCs w:val="28"/>
        </w:rPr>
      </w:pPr>
    </w:p>
    <w:p w:rsidR="00175724" w:rsidRPr="005C0283" w:rsidP="00175724" w14:paraId="2F1E5CAB" w14:textId="77777777">
      <w:pPr>
        <w:spacing w:after="0" w:line="240" w:lineRule="auto"/>
        <w:ind w:firstLine="397"/>
        <w:jc w:val="center"/>
        <w:rPr>
          <w:rFonts w:ascii="Times New Roman" w:hAnsi="Times New Roman" w:cs="Times New Roman"/>
          <w:b/>
          <w:bCs/>
          <w:color w:val="000000"/>
          <w:sz w:val="28"/>
          <w:szCs w:val="28"/>
        </w:rPr>
      </w:pPr>
      <w:r w:rsidRPr="005C0283">
        <w:rPr>
          <w:rFonts w:ascii="Times New Roman" w:hAnsi="Times New Roman" w:cs="Times New Roman"/>
          <w:b/>
          <w:bCs/>
          <w:color w:val="000000"/>
          <w:sz w:val="28"/>
          <w:szCs w:val="28"/>
        </w:rPr>
        <w:t>Кількість суб’єктів підприємницької діяльності в громаді, (осіб)</w:t>
      </w:r>
    </w:p>
    <w:p w:rsidR="00175724" w:rsidRPr="005C0283" w:rsidP="00175724" w14:paraId="38DB9773" w14:textId="77777777">
      <w:pPr>
        <w:spacing w:after="0" w:line="240" w:lineRule="auto"/>
        <w:ind w:firstLine="397"/>
        <w:jc w:val="center"/>
        <w:rPr>
          <w:rFonts w:ascii="Times New Roman" w:hAnsi="Times New Roman" w:cs="Times New Roman"/>
          <w:color w:val="000000"/>
          <w:sz w:val="28"/>
          <w:szCs w:val="28"/>
        </w:rPr>
      </w:pPr>
      <w:r w:rsidRPr="005C0283">
        <w:rPr>
          <w:rFonts w:ascii="Times New Roman" w:hAnsi="Times New Roman" w:cs="Times New Roman"/>
          <w:noProof/>
          <w:sz w:val="28"/>
          <w:szCs w:val="28"/>
        </w:rPr>
        <w:drawing>
          <wp:inline distT="0" distB="0" distL="0" distR="0">
            <wp:extent cx="5264785" cy="3510280"/>
            <wp:effectExtent l="0" t="0" r="12065" b="1397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75724" w:rsidRPr="005C0283" w:rsidP="00175724" w14:paraId="5B4DDAD0"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Із загальної кількості суб’єктів підприємницької діяльності левову частку (97,5%) становить мікропідприємництво.  </w:t>
      </w:r>
    </w:p>
    <w:p w:rsidR="00175724" w:rsidRPr="005C0283" w:rsidP="00175724" w14:paraId="54D034B4" w14:textId="77777777">
      <w:pPr>
        <w:pStyle w:val="NoSpacing"/>
        <w:ind w:firstLine="397"/>
        <w:jc w:val="both"/>
        <w:rPr>
          <w:color w:val="000000"/>
          <w:sz w:val="28"/>
          <w:szCs w:val="28"/>
        </w:rPr>
      </w:pPr>
      <w:r w:rsidRPr="005C0283">
        <w:rPr>
          <w:color w:val="000000"/>
          <w:sz w:val="28"/>
          <w:szCs w:val="28"/>
        </w:rPr>
        <w:t>Станом на 01.01.2026 суб’єктам підприємницької діяльності передано в оренду 21037,87 м</w:t>
      </w:r>
      <w:r w:rsidRPr="005C0283">
        <w:rPr>
          <w:color w:val="000000"/>
          <w:sz w:val="28"/>
          <w:szCs w:val="28"/>
          <w:vertAlign w:val="superscript"/>
        </w:rPr>
        <w:t>2</w:t>
      </w:r>
      <w:r w:rsidRPr="005C0283">
        <w:rPr>
          <w:color w:val="000000"/>
          <w:sz w:val="28"/>
          <w:szCs w:val="28"/>
        </w:rPr>
        <w:t xml:space="preserve"> загальних площ приміщень комунальної власності, в тому числі площ в постійній оренді 6596,49 м</w:t>
      </w:r>
      <w:r w:rsidRPr="005C0283">
        <w:rPr>
          <w:color w:val="000000"/>
          <w:sz w:val="28"/>
          <w:szCs w:val="28"/>
          <w:vertAlign w:val="superscript"/>
        </w:rPr>
        <w:t>2</w:t>
      </w:r>
      <w:r w:rsidRPr="005C0283">
        <w:rPr>
          <w:color w:val="000000"/>
          <w:sz w:val="28"/>
          <w:szCs w:val="28"/>
        </w:rPr>
        <w:t>, в погодинній оренді (площ нежитлових приміщень - 3792,94 м</w:t>
      </w:r>
      <w:r w:rsidRPr="005C0283">
        <w:rPr>
          <w:color w:val="000000"/>
          <w:sz w:val="28"/>
          <w:szCs w:val="28"/>
          <w:vertAlign w:val="superscript"/>
        </w:rPr>
        <w:t>2</w:t>
      </w:r>
      <w:r w:rsidRPr="005C0283">
        <w:rPr>
          <w:color w:val="000000"/>
          <w:sz w:val="28"/>
          <w:szCs w:val="28"/>
        </w:rPr>
        <w:t>, площ майданчиків - 10648,44 м</w:t>
      </w:r>
      <w:r w:rsidRPr="005C0283">
        <w:rPr>
          <w:color w:val="000000"/>
          <w:sz w:val="28"/>
          <w:szCs w:val="28"/>
          <w:vertAlign w:val="superscript"/>
        </w:rPr>
        <w:t>2</w:t>
      </w:r>
      <w:r w:rsidRPr="005C0283">
        <w:rPr>
          <w:color w:val="000000"/>
          <w:sz w:val="28"/>
          <w:szCs w:val="28"/>
        </w:rPr>
        <w:t xml:space="preserve">). Надходження коштів від оренди об’єктів  комунальної власності склали 10310,64 тис. грн., що на 10% більше ніж за аналогічний період минулого року.                </w:t>
      </w:r>
    </w:p>
    <w:p w:rsidR="00175724" w:rsidRPr="005C0283" w:rsidP="00175724" w14:paraId="5282C0BF"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На підтримку підприємництва в громаді діє  18 об’єктів інфраструктури: 9 страхових компаній, 4 аудиторських фірм, 4 громадські об’єднання, молодіжна рада.   Працює Центр підтримки бізнесу, який надає безкоштовну інформаційно-консультаційну підтримку потенційним суб’єктам підприємницької діяльності та особам, які планують відкрити власну справу або її масштабувати, щодо діючих грантових пропозицій, вимог їх отримання, реєстрації бізнесу, провадження підприємницької діяльності, встановлення тимчасових споруд, оренди приміщення, з питань реклами тощо. </w:t>
      </w:r>
    </w:p>
    <w:p w:rsidR="00175724" w:rsidRPr="005C0283" w:rsidP="00175724" w14:paraId="7D2933AD"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   </w:t>
      </w:r>
    </w:p>
    <w:p w:rsidR="00175724" w:rsidRPr="005C0283" w:rsidP="00175724" w14:paraId="30B08150" w14:textId="77777777">
      <w:pPr>
        <w:spacing w:after="0" w:line="240" w:lineRule="auto"/>
        <w:ind w:firstLine="397"/>
        <w:jc w:val="both"/>
        <w:rPr>
          <w:rFonts w:ascii="Times New Roman" w:hAnsi="Times New Roman" w:cs="Times New Roman"/>
          <w:noProof/>
          <w:color w:val="000000"/>
          <w:sz w:val="28"/>
          <w:szCs w:val="28"/>
        </w:rPr>
      </w:pPr>
      <w:r w:rsidRPr="005C0283">
        <w:rPr>
          <w:rFonts w:ascii="Times New Roman" w:hAnsi="Times New Roman" w:cs="Times New Roman"/>
          <w:noProof/>
          <w:color w:val="000000"/>
          <w:sz w:val="28"/>
          <w:szCs w:val="28"/>
        </w:rPr>
        <w:drawing>
          <wp:inline distT="0" distB="0" distL="0" distR="0">
            <wp:extent cx="5753100" cy="3400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0" cy="3400425"/>
                    </a:xfrm>
                    <a:prstGeom prst="rect">
                      <a:avLst/>
                    </a:prstGeom>
                    <a:noFill/>
                    <a:ln>
                      <a:noFill/>
                    </a:ln>
                  </pic:spPr>
                </pic:pic>
              </a:graphicData>
            </a:graphic>
          </wp:inline>
        </w:drawing>
      </w:r>
    </w:p>
    <w:p w:rsidR="00175724" w:rsidRPr="005C0283" w:rsidP="00175724" w14:paraId="7E5DB180"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В 2025 році у громаді працювали підприємства торгівлі, заклади ресторанного господарства, які представлені у громаді відомими торговельними мережами: «Сільпо-фуд», «</w:t>
      </w:r>
      <w:r w:rsidRPr="005C0283">
        <w:rPr>
          <w:rFonts w:ascii="Times New Roman" w:hAnsi="Times New Roman" w:cs="Times New Roman"/>
          <w:color w:val="000000"/>
          <w:sz w:val="28"/>
          <w:szCs w:val="28"/>
          <w:lang w:val="en-US"/>
        </w:rPr>
        <w:t>Food</w:t>
      </w:r>
      <w:r w:rsidRPr="005C0283">
        <w:rPr>
          <w:rFonts w:ascii="Times New Roman" w:hAnsi="Times New Roman" w:cs="Times New Roman"/>
          <w:color w:val="000000"/>
          <w:sz w:val="28"/>
          <w:szCs w:val="28"/>
        </w:rPr>
        <w:t xml:space="preserve"> </w:t>
      </w:r>
      <w:r w:rsidRPr="005C0283">
        <w:rPr>
          <w:rFonts w:ascii="Times New Roman" w:hAnsi="Times New Roman" w:cs="Times New Roman"/>
          <w:color w:val="000000"/>
          <w:sz w:val="28"/>
          <w:szCs w:val="28"/>
          <w:lang w:val="en-US"/>
        </w:rPr>
        <w:t>market</w:t>
      </w:r>
      <w:r w:rsidRPr="005C0283">
        <w:rPr>
          <w:rFonts w:ascii="Times New Roman" w:hAnsi="Times New Roman" w:cs="Times New Roman"/>
          <w:color w:val="000000"/>
          <w:sz w:val="28"/>
          <w:szCs w:val="28"/>
        </w:rPr>
        <w:t>», «Варус», «Фора», «АТБ», «</w:t>
      </w:r>
      <w:r w:rsidRPr="005C0283">
        <w:rPr>
          <w:rFonts w:ascii="Times New Roman" w:hAnsi="Times New Roman" w:cs="Times New Roman"/>
          <w:color w:val="000000"/>
          <w:sz w:val="28"/>
          <w:szCs w:val="28"/>
          <w:lang w:val="en-US"/>
        </w:rPr>
        <w:t>THRASH</w:t>
      </w:r>
      <w:r w:rsidRPr="005C0283">
        <w:rPr>
          <w:rFonts w:ascii="Times New Roman" w:hAnsi="Times New Roman" w:cs="Times New Roman"/>
          <w:color w:val="000000"/>
          <w:sz w:val="28"/>
          <w:szCs w:val="28"/>
        </w:rPr>
        <w:t>», «Копійочка», «Eva», «Watsons», «Епіцентр», «</w:t>
      </w:r>
      <w:r w:rsidRPr="005C0283">
        <w:rPr>
          <w:rFonts w:ascii="Times New Roman" w:hAnsi="Times New Roman" w:cs="Times New Roman"/>
          <w:color w:val="000000"/>
          <w:sz w:val="28"/>
          <w:szCs w:val="28"/>
          <w:lang w:val="en-US"/>
        </w:rPr>
        <w:t>Comfy</w:t>
      </w:r>
      <w:r w:rsidRPr="005C0283">
        <w:rPr>
          <w:rFonts w:ascii="Times New Roman" w:hAnsi="Times New Roman" w:cs="Times New Roman"/>
          <w:color w:val="000000"/>
          <w:sz w:val="28"/>
          <w:szCs w:val="28"/>
        </w:rPr>
        <w:t>», «Фокстрот», «Аврора», «Prostor», «McDonald’s», «KFC», «Hesburger», «Чорноморка» тощо. Також діяли 3 об’єкти змішаного типу ринкового господарства та 1 торговельно-виставковий павільйон.</w:t>
      </w:r>
    </w:p>
    <w:p w:rsidR="00175724" w:rsidRPr="005C0283" w:rsidP="00175724" w14:paraId="6B6F7ABA" w14:textId="77777777">
      <w:pPr>
        <w:spacing w:after="0" w:line="240" w:lineRule="auto"/>
        <w:ind w:firstLine="397"/>
        <w:jc w:val="center"/>
        <w:rPr>
          <w:rFonts w:ascii="Times New Roman" w:hAnsi="Times New Roman" w:cs="Times New Roman"/>
          <w:color w:val="000000"/>
          <w:sz w:val="28"/>
          <w:szCs w:val="28"/>
        </w:rPr>
      </w:pPr>
      <w:r w:rsidRPr="005C0283">
        <w:rPr>
          <w:rFonts w:ascii="Times New Roman" w:hAnsi="Times New Roman" w:cs="Times New Roman"/>
          <w:noProof/>
          <w:sz w:val="28"/>
          <w:szCs w:val="28"/>
        </w:rPr>
        <w:drawing>
          <wp:inline distT="0" distB="0" distL="0" distR="0">
            <wp:extent cx="4552950" cy="2588168"/>
            <wp:effectExtent l="0" t="0" r="0" b="3175"/>
            <wp:docPr id="32275539" name="Рисунок 32275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5539" name="Графіка 1"/>
                    <pic:cNvPicPr/>
                  </pic:nvPicPr>
                  <pic:blipFill>
                    <a:blip xmlns:r="http://schemas.openxmlformats.org/officeDocument/2006/relationships" r:embed="rId38"/>
                    <a:stretch>
                      <a:fillRect/>
                    </a:stretch>
                  </pic:blipFill>
                  <pic:spPr>
                    <a:xfrm>
                      <a:off x="0" y="0"/>
                      <a:ext cx="4552950" cy="2587625"/>
                    </a:xfrm>
                    <a:prstGeom prst="rect">
                      <a:avLst/>
                    </a:prstGeom>
                  </pic:spPr>
                </pic:pic>
              </a:graphicData>
            </a:graphic>
          </wp:inline>
        </w:drawing>
      </w:r>
    </w:p>
    <w:bookmarkEnd w:id="20"/>
    <w:bookmarkEnd w:id="21"/>
    <w:p w:rsidR="00175724" w:rsidP="00175724" w14:paraId="2EC41BE5"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 xml:space="preserve">Станом на 31 грудня 2025 рік на території Броварської міської територіальної громади завершено реалізацію 20 інвестиційних проєктів у таких сферах: </w:t>
      </w:r>
    </w:p>
    <w:p w:rsidR="00175724" w:rsidRPr="005C0283" w:rsidP="00175724" w14:paraId="346EF071" w14:textId="77777777">
      <w:pPr>
        <w:spacing w:after="0" w:line="240" w:lineRule="auto"/>
        <w:ind w:firstLine="397"/>
        <w:jc w:val="both"/>
        <w:rPr>
          <w:rFonts w:ascii="Times New Roman" w:hAnsi="Times New Roman" w:cs="Times New Roman"/>
          <w:sz w:val="28"/>
          <w:szCs w:val="28"/>
        </w:rPr>
      </w:pPr>
    </w:p>
    <w:p w:rsidR="00175724" w:rsidP="00175724" w14:paraId="1F0AE722" w14:textId="77777777">
      <w:pPr>
        <w:pStyle w:val="NoSpacing"/>
        <w:ind w:firstLine="397"/>
        <w:jc w:val="both"/>
        <w:rPr>
          <w:noProof/>
          <w:sz w:val="28"/>
          <w:szCs w:val="28"/>
        </w:rPr>
      </w:pPr>
      <w:r w:rsidRPr="00D80D29">
        <w:rPr>
          <w:noProof/>
          <w:sz w:val="28"/>
          <w:szCs w:val="28"/>
        </w:rPr>
        <w:drawing>
          <wp:inline distT="0" distB="0" distL="0" distR="0">
            <wp:extent cx="5638800" cy="28765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1"/>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5638800" cy="2876550"/>
                    </a:xfrm>
                    <a:prstGeom prst="rect">
                      <a:avLst/>
                    </a:prstGeom>
                    <a:noFill/>
                    <a:ln>
                      <a:noFill/>
                    </a:ln>
                  </pic:spPr>
                </pic:pic>
              </a:graphicData>
            </a:graphic>
          </wp:inline>
        </w:drawing>
      </w:r>
    </w:p>
    <w:p w:rsidR="00175724" w:rsidRPr="005C0283" w:rsidP="00175724" w14:paraId="0051D328" w14:textId="77777777">
      <w:pPr>
        <w:pStyle w:val="NoSpacing"/>
        <w:ind w:firstLine="397"/>
        <w:jc w:val="both"/>
        <w:rPr>
          <w:sz w:val="28"/>
          <w:szCs w:val="28"/>
        </w:rPr>
      </w:pPr>
      <w:r w:rsidRPr="005C0283">
        <w:rPr>
          <w:rFonts w:eastAsia="Calibri"/>
          <w:b/>
          <w:i/>
          <w:sz w:val="28"/>
          <w:szCs w:val="28"/>
        </w:rPr>
        <w:t>8 - торгівлі, послуг та адміністративних/офісних приміщень:</w:t>
      </w:r>
      <w:r w:rsidRPr="005C0283">
        <w:rPr>
          <w:sz w:val="28"/>
          <w:szCs w:val="28"/>
        </w:rPr>
        <w:t xml:space="preserve"> Нове будівництво закладу ресторанного господарства (закусочної) по вул. Київській, 162 (ТОВ «ІНЖУР»); реконструкція торгового дому «Відень» під магазин продовольчих та непродовольчих товарів по вул. Лагунової Марії, 2-А (фізичні особи); реконструкція квартири №72 під торгово-офісне нежитлове приміщення з влаштуванням вхідних груп з легких металевих конструкцій та засобів для маломобільних груп населення по вул. Олімпійській, 10 (фізична особа); реконструкція квартири №115 під торгово-офісне нежитлове приміщення з влаштуванням вхідних груп з легких металевих конструкцій та засобів для маломобільних груп населення по вул. Олімпійській, 2-А (фізична особа); реконструкція частини житлового будинку під багатофункціональний центр для обслуговування населення по вул. Чубинського Павла, 12-А (фізична особа); нове будівництво адміністративно-офісної будівлі по вул. Героїв </w:t>
      </w:r>
      <w:r w:rsidRPr="005C0283">
        <w:rPr>
          <w:sz w:val="28"/>
          <w:szCs w:val="28"/>
        </w:rPr>
        <w:t>України, 26-Б (Релігійна громада (помісна церква) Євангельських християн «Хвала і поклоніння»); нове будівництво господарсько-побутової будівлі на земельній ділянці з кадастровим номером 3210600000:01:063:0569 по вул. Симоненка Василя (ТОВ «ЕПІЦЕНТР-К»); реконструкція нежитлового приміщення окремо розташованої будівлі під заклад підприємницької діяльності по вул. Київській, 310-Б (Фізична особа – підприємець, КП БМР БР КО «ЖЕК-5»);</w:t>
      </w:r>
    </w:p>
    <w:p w:rsidR="00175724" w:rsidRPr="005C0283" w:rsidP="00175724" w14:paraId="5E1E43CD" w14:textId="77777777">
      <w:pPr>
        <w:spacing w:after="0" w:line="240" w:lineRule="auto"/>
        <w:ind w:firstLine="397"/>
        <w:jc w:val="both"/>
        <w:rPr>
          <w:rFonts w:ascii="Times New Roman" w:hAnsi="Times New Roman" w:cs="Times New Roman"/>
          <w:bCs/>
          <w:iCs/>
          <w:sz w:val="28"/>
          <w:szCs w:val="28"/>
        </w:rPr>
      </w:pPr>
      <w:r w:rsidRPr="005C0283">
        <w:rPr>
          <w:rFonts w:ascii="Times New Roman" w:eastAsia="Calibri" w:hAnsi="Times New Roman" w:cs="Times New Roman"/>
          <w:b/>
          <w:i/>
          <w:sz w:val="28"/>
          <w:szCs w:val="28"/>
          <w:shd w:val="clear" w:color="auto" w:fill="FFFFFF"/>
        </w:rPr>
        <w:t xml:space="preserve">2 - логістики та обслуговування автомобілів: </w:t>
      </w:r>
      <w:r w:rsidRPr="005C0283">
        <w:rPr>
          <w:rFonts w:ascii="Times New Roman" w:eastAsia="Calibri" w:hAnsi="Times New Roman" w:cs="Times New Roman"/>
          <w:bCs/>
          <w:iCs/>
          <w:sz w:val="28"/>
          <w:szCs w:val="28"/>
          <w:shd w:val="clear" w:color="auto" w:fill="FFFFFF"/>
        </w:rPr>
        <w:t>Реконструкція майнового комплексу: нове будівництво складської будівлі з вбудованими приміщеннями обслуговування автомобілів та реконструкція з розширенням господарської будівлі з розміщенням на покрівлі якої сонячних панелей по вул. Москаленка Сергія, 20 (ТОВ «МЕГА-СЕРВІС»); нове будівництво складської будівлі по вул. Січових Стрільців, 1/2 (Мале приватне підприємство «РОММАР»);</w:t>
      </w:r>
    </w:p>
    <w:p w:rsidR="00175724" w:rsidRPr="005C0283" w:rsidP="00175724" w14:paraId="4A1BF800" w14:textId="77777777">
      <w:pPr>
        <w:spacing w:after="0" w:line="240" w:lineRule="auto"/>
        <w:ind w:firstLine="397"/>
        <w:jc w:val="both"/>
        <w:rPr>
          <w:rFonts w:ascii="Times New Roman" w:hAnsi="Times New Roman" w:cs="Times New Roman"/>
          <w:sz w:val="28"/>
          <w:szCs w:val="28"/>
        </w:rPr>
      </w:pPr>
      <w:r w:rsidRPr="005C0283">
        <w:rPr>
          <w:rFonts w:ascii="Times New Roman" w:eastAsia="Calibri" w:hAnsi="Times New Roman" w:cs="Times New Roman"/>
          <w:b/>
          <w:i/>
          <w:sz w:val="28"/>
          <w:szCs w:val="28"/>
        </w:rPr>
        <w:t>3 - промисловості:</w:t>
      </w:r>
      <w:r w:rsidRPr="005C0283">
        <w:rPr>
          <w:rFonts w:ascii="Times New Roman" w:eastAsia="Calibri" w:hAnsi="Times New Roman" w:cs="Times New Roman"/>
          <w:sz w:val="28"/>
          <w:szCs w:val="28"/>
        </w:rPr>
        <w:t xml:space="preserve"> </w:t>
      </w:r>
      <w:r w:rsidRPr="005C0283">
        <w:rPr>
          <w:rFonts w:ascii="Times New Roman" w:hAnsi="Times New Roman" w:cs="Times New Roman"/>
          <w:sz w:val="28"/>
          <w:szCs w:val="28"/>
        </w:rPr>
        <w:t>Реконструкція з розширенням гаражу по вул. Броварської Сотні, 5 (ТОВ «ГОРИЗОНТАЛЬ ЛАЙТ»); нове будівництво виробничої бази по вул. Онікієнка Олега, 127д (ТОВ «ОЛДА»); нове будівництво заводу пакувального обладнання за адресою: вул. Броварської сотні, 5-а (ТОВ «Виробниче підприємство «БАЗИС»);</w:t>
      </w:r>
    </w:p>
    <w:p w:rsidR="00175724" w:rsidRPr="005C0283" w:rsidP="00175724" w14:paraId="2E05E8C6" w14:textId="77777777">
      <w:pPr>
        <w:spacing w:after="0" w:line="240" w:lineRule="auto"/>
        <w:ind w:firstLine="397"/>
        <w:jc w:val="both"/>
        <w:rPr>
          <w:rFonts w:ascii="Times New Roman" w:eastAsia="Calibri" w:hAnsi="Times New Roman" w:cs="Times New Roman"/>
          <w:sz w:val="28"/>
          <w:szCs w:val="28"/>
        </w:rPr>
      </w:pPr>
      <w:r w:rsidRPr="005C0283">
        <w:rPr>
          <w:rFonts w:ascii="Times New Roman" w:eastAsia="Calibri" w:hAnsi="Times New Roman" w:cs="Times New Roman"/>
          <w:b/>
          <w:i/>
          <w:sz w:val="28"/>
          <w:szCs w:val="28"/>
        </w:rPr>
        <w:t>3 – у соціальній сфері/охорони здоров’я:</w:t>
      </w:r>
      <w:r w:rsidRPr="005C0283">
        <w:rPr>
          <w:rFonts w:ascii="Times New Roman" w:eastAsia="Calibri" w:hAnsi="Times New Roman" w:cs="Times New Roman"/>
          <w:sz w:val="28"/>
          <w:szCs w:val="28"/>
        </w:rPr>
        <w:t xml:space="preserve"> Капітальний ремонт вхідної групи з елементами благоустрою Міського центру комплексної реабілітації дітей з інвалідністю БМР по вул. Героїв України, 8А (Міський центр комплексної реабілітації дітей з інвалідністю БМР);</w:t>
      </w:r>
      <w:r w:rsidRPr="005C0283">
        <w:rPr>
          <w:rFonts w:ascii="Times New Roman" w:hAnsi="Times New Roman" w:cs="Times New Roman"/>
          <w:sz w:val="28"/>
          <w:szCs w:val="28"/>
        </w:rPr>
        <w:t xml:space="preserve"> </w:t>
      </w:r>
      <w:r w:rsidRPr="005C0283">
        <w:rPr>
          <w:rFonts w:ascii="Times New Roman" w:eastAsia="Calibri" w:hAnsi="Times New Roman" w:cs="Times New Roman"/>
          <w:sz w:val="28"/>
          <w:szCs w:val="28"/>
        </w:rPr>
        <w:t>будівництво загальноосвітньої школи І ступеня по вул. Петлюри Симона (Черняховського), 17-Б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капітальний ремонт частини приміщень Міського центру комплексної реабілітації дітей з інвалідністю Броварської міської ради Броварського району Київської області за адресою: Київська обл., Броварський район, місто Бровари, вулиця Героїв України, 8А (Міський центр комплексної реабілітації дітей з інвалідністю Броварської міської ради Броварського району Київської області);</w:t>
      </w:r>
    </w:p>
    <w:p w:rsidR="00175724" w:rsidRPr="005C0283" w:rsidP="00175724" w14:paraId="33BFC66D" w14:textId="77777777">
      <w:pPr>
        <w:spacing w:after="0" w:line="240" w:lineRule="auto"/>
        <w:ind w:firstLine="397"/>
        <w:jc w:val="both"/>
        <w:rPr>
          <w:rFonts w:ascii="Times New Roman" w:hAnsi="Times New Roman" w:cs="Times New Roman"/>
          <w:sz w:val="28"/>
          <w:szCs w:val="28"/>
        </w:rPr>
      </w:pPr>
      <w:r w:rsidRPr="005C0283">
        <w:rPr>
          <w:rFonts w:ascii="Times New Roman" w:eastAsia="Calibri" w:hAnsi="Times New Roman" w:cs="Times New Roman"/>
          <w:b/>
          <w:i/>
          <w:sz w:val="28"/>
          <w:szCs w:val="28"/>
        </w:rPr>
        <w:t>4</w:t>
      </w:r>
      <w:r w:rsidRPr="005C0283">
        <w:rPr>
          <w:rFonts w:ascii="Times New Roman" w:hAnsi="Times New Roman" w:cs="Times New Roman"/>
          <w:b/>
          <w:i/>
          <w:sz w:val="28"/>
          <w:szCs w:val="28"/>
        </w:rPr>
        <w:t xml:space="preserve"> – </w:t>
      </w:r>
      <w:r w:rsidRPr="005C0283">
        <w:rPr>
          <w:rFonts w:ascii="Times New Roman" w:eastAsia="Calibri" w:hAnsi="Times New Roman" w:cs="Times New Roman"/>
          <w:b/>
          <w:i/>
          <w:sz w:val="28"/>
          <w:szCs w:val="28"/>
        </w:rPr>
        <w:t>у сфері розвитку інфраструктури та енергетики:</w:t>
      </w:r>
      <w:r w:rsidRPr="005C0283">
        <w:rPr>
          <w:rFonts w:ascii="Times New Roman" w:hAnsi="Times New Roman" w:cs="Times New Roman"/>
          <w:sz w:val="28"/>
          <w:szCs w:val="28"/>
        </w:rPr>
        <w:t xml:space="preserve"> Реконструкція ПС 110/10/10 «Металургійна» для ліквідації наслідків зброєної агресії російської федерації (ПрАТ «ДТЕК КИЇВСЬКИ РЕГІОНАЛЬНІ ЕЛЕКТРОМЕРЕЖІ»); нове будівництво установки зберігання енергії модульного типу потужністю 20 МВт (ТОВ «СОЛАР ФАРМ – 8»); реконструкція центрального самопливного колектора по бульв. Незалежності (КП БМР БР КО «Броваритепловодоенергія»); нове будівництво зовнішніх мереж теплопостачання та індивідуального теплового пункту багатоквартирного житлового будинку № 14-г по бульвару Незалежності (КП БМР БР КО «Броваритепловодоенергія»).   </w:t>
      </w:r>
    </w:p>
    <w:p w:rsidR="00175724" w:rsidRPr="005C0283" w:rsidP="00175724" w14:paraId="5F2C1CE9" w14:textId="77777777">
      <w:pPr>
        <w:pStyle w:val="NoSpacing"/>
        <w:ind w:firstLine="397"/>
        <w:jc w:val="both"/>
        <w:rPr>
          <w:sz w:val="28"/>
          <w:szCs w:val="28"/>
        </w:rPr>
      </w:pPr>
      <w:r w:rsidRPr="005C0283">
        <w:rPr>
          <w:sz w:val="28"/>
          <w:szCs w:val="28"/>
        </w:rPr>
        <w:t>Обсяг залучених інвестицій склав 1 587 324,573 тис. грн., що в 4 рази більше ніж в 2024 році.</w:t>
      </w:r>
    </w:p>
    <w:p w:rsidR="00175724" w:rsidRPr="005C0283" w:rsidP="00175724" w14:paraId="3A5E0444" w14:textId="77777777">
      <w:pPr>
        <w:pStyle w:val="NoSpacing"/>
        <w:ind w:firstLine="397"/>
        <w:jc w:val="center"/>
        <w:rPr>
          <w:b/>
          <w:bCs/>
          <w:sz w:val="28"/>
          <w:szCs w:val="28"/>
        </w:rPr>
      </w:pPr>
    </w:p>
    <w:p w:rsidR="00175724" w:rsidRPr="005C0283" w:rsidP="00175724" w14:paraId="43D67494" w14:textId="77777777">
      <w:pPr>
        <w:pStyle w:val="NoSpacing"/>
        <w:ind w:firstLine="397"/>
        <w:jc w:val="center"/>
        <w:rPr>
          <w:b/>
          <w:bCs/>
          <w:sz w:val="28"/>
          <w:szCs w:val="28"/>
        </w:rPr>
      </w:pPr>
    </w:p>
    <w:p w:rsidR="00175724" w:rsidRPr="005C0283" w:rsidP="00175724" w14:paraId="15431D5F" w14:textId="77777777">
      <w:pPr>
        <w:pStyle w:val="NoSpacing"/>
        <w:ind w:firstLine="397"/>
        <w:jc w:val="center"/>
        <w:rPr>
          <w:b/>
          <w:bCs/>
          <w:sz w:val="28"/>
          <w:szCs w:val="28"/>
        </w:rPr>
      </w:pPr>
      <w:r w:rsidRPr="005C0283">
        <w:rPr>
          <w:b/>
          <w:bCs/>
          <w:sz w:val="28"/>
          <w:szCs w:val="28"/>
        </w:rPr>
        <w:t xml:space="preserve">Галузева структура капіталовкладень </w:t>
      </w:r>
    </w:p>
    <w:p w:rsidR="00175724" w:rsidRPr="005C0283" w:rsidP="00175724" w14:paraId="4ACA838D" w14:textId="77777777">
      <w:pPr>
        <w:pStyle w:val="NoSpacing"/>
        <w:ind w:firstLine="397"/>
        <w:jc w:val="center"/>
        <w:rPr>
          <w:b/>
          <w:bCs/>
          <w:sz w:val="28"/>
          <w:szCs w:val="28"/>
        </w:rPr>
      </w:pPr>
      <w:r w:rsidRPr="005C0283">
        <w:rPr>
          <w:b/>
          <w:bCs/>
          <w:sz w:val="28"/>
          <w:szCs w:val="28"/>
        </w:rPr>
        <w:t>за 2024-2025 роки в м. Бровари, (%)</w:t>
      </w:r>
    </w:p>
    <w:p w:rsidR="00175724" w:rsidRPr="005C0283" w:rsidP="00175724" w14:paraId="5625A159" w14:textId="77777777">
      <w:pPr>
        <w:pStyle w:val="NoSpacing"/>
        <w:ind w:firstLine="397"/>
        <w:jc w:val="both"/>
        <w:rPr>
          <w:sz w:val="28"/>
          <w:szCs w:val="28"/>
        </w:rPr>
      </w:pPr>
      <w:r w:rsidRPr="005C0283">
        <w:rPr>
          <w:noProof/>
          <w:sz w:val="28"/>
          <w:szCs w:val="28"/>
        </w:rPr>
        <w:drawing>
          <wp:inline distT="0" distB="0" distL="0" distR="0">
            <wp:extent cx="5671185" cy="2635885"/>
            <wp:effectExtent l="0" t="0" r="5715" b="1206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175724" w:rsidRPr="005C0283" w:rsidP="00175724" w14:paraId="7CABA719" w14:textId="77777777">
      <w:pPr>
        <w:pStyle w:val="NoSpacing"/>
        <w:ind w:firstLine="397"/>
        <w:jc w:val="both"/>
        <w:rPr>
          <w:sz w:val="28"/>
          <w:szCs w:val="28"/>
        </w:rPr>
      </w:pPr>
      <w:r w:rsidRPr="005C0283">
        <w:rPr>
          <w:sz w:val="28"/>
          <w:szCs w:val="28"/>
        </w:rPr>
        <w:t>В результаті реалізованих проєктів було створено 282 нових робочих місця, що на 12,8 % більше в 2024 році.</w:t>
      </w:r>
    </w:p>
    <w:p w:rsidR="00175724" w:rsidRPr="005C0283" w:rsidP="00175724" w14:paraId="60366D21"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Також станом на 31 грудня 2025 рік на стадії реалізації знаходиться 61 інвестиційний проєкт бізнесу.</w:t>
      </w:r>
    </w:p>
    <w:p w:rsidR="00175724" w:rsidRPr="005C0283" w:rsidP="00175724" w14:paraId="23057F5B" w14:textId="77777777">
      <w:pPr>
        <w:pStyle w:val="NoSpacing"/>
        <w:ind w:firstLine="397"/>
        <w:jc w:val="both"/>
        <w:rPr>
          <w:sz w:val="28"/>
          <w:szCs w:val="28"/>
        </w:rPr>
      </w:pPr>
      <w:r w:rsidRPr="005C0283">
        <w:rPr>
          <w:sz w:val="28"/>
          <w:szCs w:val="28"/>
        </w:rPr>
        <w:t>У 2025 році рішенням Броварської міської ради Броварського району Київської області від 23.12.2025 №2463-107-08 погоджено Концепцію індустріального парку «БУДШЛЯХМАШ». Створення індустріального парку сприятиме залученню інвестицій на суму понад 1,2 млрд грн., створенню 500 нових робочих місць, розширенню вироб</w:t>
      </w:r>
      <w:r w:rsidRPr="005C0283">
        <w:rPr>
          <w:sz w:val="28"/>
          <w:szCs w:val="28"/>
        </w:rPr>
        <w:softHyphen/>
        <w:t>ничого та експортного потенціалу регіону, модернізації місцевої інфраструктури .</w:t>
      </w:r>
    </w:p>
    <w:p w:rsidR="00175724" w:rsidRPr="005C0283" w:rsidP="00175724" w14:paraId="24F37CE8" w14:textId="77777777">
      <w:pPr>
        <w:pStyle w:val="NoSpacing"/>
        <w:ind w:firstLine="397"/>
        <w:jc w:val="both"/>
        <w:rPr>
          <w:sz w:val="28"/>
          <w:szCs w:val="28"/>
        </w:rPr>
      </w:pPr>
      <w:bookmarkStart w:id="22" w:name="_Hlk160027726"/>
      <w:bookmarkEnd w:id="22"/>
      <w:r w:rsidRPr="005C0283">
        <w:rPr>
          <w:sz w:val="28"/>
          <w:szCs w:val="28"/>
        </w:rPr>
        <w:t xml:space="preserve">В Броварській міській територіальній громаді активно впроваджується </w:t>
      </w:r>
      <w:r w:rsidRPr="005C0283">
        <w:rPr>
          <w:bCs/>
          <w:sz w:val="28"/>
          <w:szCs w:val="28"/>
        </w:rPr>
        <w:t>реформа з управління публічними інвестиціями</w:t>
      </w:r>
      <w:r w:rsidRPr="005C0283">
        <w:rPr>
          <w:sz w:val="28"/>
          <w:szCs w:val="28"/>
        </w:rPr>
        <w:t xml:space="preserve">, яка спрямована на підвищення ефективності, прозорості та стратегічному використанні бюджетних коштів, посиленні спроможності громади та підвищення довіри інвесторів. На виконання законодавства у сфері публічних інвестицій був розроблений та опрацьований Інвестиційною радою та затверджений рішенням виконавчого комітету </w:t>
      </w:r>
      <w:r w:rsidRPr="005C0283">
        <w:rPr>
          <w:bCs/>
          <w:sz w:val="28"/>
          <w:szCs w:val="28"/>
        </w:rPr>
        <w:t>Середньостроковий план пріоритетних публічних інвестицій Броварської міської територіальної громади на 2026 – 2028 роки, який охоплює  8 пріоритетних галузей (секторів</w:t>
      </w:r>
      <w:r w:rsidRPr="005C0283">
        <w:rPr>
          <w:b/>
          <w:i/>
          <w:iCs/>
          <w:sz w:val="28"/>
          <w:szCs w:val="28"/>
        </w:rPr>
        <w:t>)</w:t>
      </w:r>
      <w:r w:rsidRPr="005C0283">
        <w:rPr>
          <w:iCs/>
          <w:sz w:val="28"/>
          <w:szCs w:val="28"/>
        </w:rPr>
        <w:t xml:space="preserve"> для публічного інвестування</w:t>
      </w:r>
      <w:r w:rsidRPr="005C0283">
        <w:rPr>
          <w:sz w:val="28"/>
          <w:szCs w:val="28"/>
        </w:rPr>
        <w:t xml:space="preserve">, а саме: муніципальна інфраструктура та послуги, житло, транспорт, освіта і наука, охорона здоров`я, культура, спорт та фізичне виховання, соціальна сфера. </w:t>
      </w:r>
    </w:p>
    <w:p w:rsidR="00175724" w:rsidRPr="005C0283" w:rsidP="00175724" w14:paraId="2C0BA8A0" w14:textId="77777777">
      <w:pPr>
        <w:pStyle w:val="NoSpacing"/>
        <w:ind w:firstLine="397"/>
        <w:jc w:val="both"/>
        <w:rPr>
          <w:sz w:val="28"/>
          <w:szCs w:val="28"/>
        </w:rPr>
      </w:pPr>
      <w:r w:rsidRPr="005C0283">
        <w:rPr>
          <w:sz w:val="28"/>
          <w:szCs w:val="28"/>
        </w:rPr>
        <w:t>Відповідно до Середньострокового плану орієнтовний граничний сукупний обсяг публічних інвестицій з місцевого бюджету складає 200 000,0 тис. грн. щорічно на період 2026-2028 роки:</w:t>
      </w:r>
    </w:p>
    <w:p w:rsidR="00175724" w:rsidRPr="005C0283" w:rsidP="00175724" w14:paraId="5650BB85" w14:textId="77777777">
      <w:pPr>
        <w:pStyle w:val="NoSpacing"/>
        <w:ind w:firstLine="397"/>
        <w:jc w:val="both"/>
        <w:rPr>
          <w:sz w:val="28"/>
          <w:szCs w:val="28"/>
        </w:rPr>
      </w:pPr>
      <w:r w:rsidRPr="005C0283">
        <w:rPr>
          <w:sz w:val="28"/>
          <w:szCs w:val="28"/>
        </w:rPr>
        <w:t xml:space="preserve"> </w:t>
      </w:r>
    </w:p>
    <w:p w:rsidR="00175724" w:rsidRPr="005C0283" w:rsidP="00175724" w14:paraId="7236BC66" w14:textId="77777777">
      <w:pPr>
        <w:pStyle w:val="NoSpacing"/>
        <w:ind w:firstLine="397"/>
        <w:jc w:val="center"/>
        <w:rPr>
          <w:b/>
          <w:bCs/>
          <w:sz w:val="28"/>
          <w:szCs w:val="28"/>
        </w:rPr>
      </w:pPr>
    </w:p>
    <w:p w:rsidR="00175724" w:rsidRPr="005C0283" w:rsidP="00175724" w14:paraId="38E68227" w14:textId="77777777">
      <w:pPr>
        <w:pStyle w:val="NoSpacing"/>
        <w:ind w:firstLine="397"/>
        <w:jc w:val="center"/>
        <w:rPr>
          <w:b/>
          <w:bCs/>
          <w:sz w:val="28"/>
          <w:szCs w:val="28"/>
        </w:rPr>
      </w:pPr>
    </w:p>
    <w:p w:rsidR="00175724" w:rsidRPr="005C0283" w:rsidP="00175724" w14:paraId="7E1BD79F" w14:textId="77777777">
      <w:pPr>
        <w:pStyle w:val="NoSpacing"/>
        <w:ind w:firstLine="397"/>
        <w:jc w:val="center"/>
        <w:rPr>
          <w:b/>
          <w:bCs/>
          <w:sz w:val="28"/>
          <w:szCs w:val="28"/>
        </w:rPr>
      </w:pPr>
    </w:p>
    <w:p w:rsidR="00175724" w:rsidRPr="005C0283" w:rsidP="00175724" w14:paraId="0D2BFD94" w14:textId="77777777">
      <w:pPr>
        <w:pStyle w:val="NoSpacing"/>
        <w:ind w:firstLine="397"/>
        <w:jc w:val="center"/>
        <w:rPr>
          <w:b/>
          <w:bCs/>
          <w:sz w:val="28"/>
          <w:szCs w:val="28"/>
        </w:rPr>
      </w:pPr>
    </w:p>
    <w:p w:rsidR="00175724" w:rsidRPr="005C0283" w:rsidP="00175724" w14:paraId="6BABD255" w14:textId="77777777">
      <w:pPr>
        <w:pStyle w:val="NoSpacing"/>
        <w:ind w:firstLine="397"/>
        <w:jc w:val="center"/>
        <w:rPr>
          <w:b/>
          <w:bCs/>
          <w:sz w:val="28"/>
          <w:szCs w:val="28"/>
        </w:rPr>
      </w:pPr>
      <w:r w:rsidRPr="005C0283">
        <w:rPr>
          <w:b/>
          <w:bCs/>
          <w:sz w:val="28"/>
          <w:szCs w:val="28"/>
        </w:rPr>
        <w:t xml:space="preserve">Граничний розподіл коштів з місцевого бюджету </w:t>
      </w:r>
    </w:p>
    <w:p w:rsidR="00175724" w:rsidRPr="005C0283" w:rsidP="00175724" w14:paraId="39B0F03B" w14:textId="77777777">
      <w:pPr>
        <w:pStyle w:val="NoSpacing"/>
        <w:ind w:firstLine="397"/>
        <w:jc w:val="center"/>
        <w:rPr>
          <w:b/>
          <w:bCs/>
          <w:sz w:val="28"/>
          <w:szCs w:val="28"/>
        </w:rPr>
      </w:pPr>
      <w:r w:rsidRPr="005C0283">
        <w:rPr>
          <w:b/>
          <w:bCs/>
          <w:sz w:val="28"/>
          <w:szCs w:val="28"/>
        </w:rPr>
        <w:t>у 2026 – 2028 рр. за галузями, ( %)</w:t>
      </w:r>
    </w:p>
    <w:p w:rsidR="00175724" w:rsidRPr="005C0283" w:rsidP="00175724" w14:paraId="53FCC9E5" w14:textId="77777777">
      <w:pPr>
        <w:pStyle w:val="NoSpacing"/>
        <w:ind w:firstLine="397"/>
        <w:jc w:val="both"/>
        <w:rPr>
          <w:sz w:val="28"/>
          <w:szCs w:val="28"/>
        </w:rPr>
      </w:pPr>
      <w:r w:rsidRPr="005C0283">
        <w:rPr>
          <w:noProof/>
        </w:rPr>
        <w:drawing>
          <wp:inline distT="0" distB="0" distL="0" distR="0">
            <wp:extent cx="5633720" cy="3246120"/>
            <wp:effectExtent l="0" t="0" r="5080" b="1143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5C0283">
        <w:rPr>
          <w:sz w:val="28"/>
          <w:szCs w:val="28"/>
        </w:rPr>
        <w:t xml:space="preserve">        </w:t>
      </w:r>
    </w:p>
    <w:p w:rsidR="00175724" w:rsidRPr="005C0283" w:rsidP="00175724" w14:paraId="23DA3474" w14:textId="77777777">
      <w:pPr>
        <w:pStyle w:val="NoSpacing"/>
        <w:ind w:firstLine="397"/>
        <w:jc w:val="both"/>
        <w:rPr>
          <w:sz w:val="28"/>
          <w:szCs w:val="28"/>
        </w:rPr>
      </w:pPr>
      <w:r w:rsidRPr="005C0283">
        <w:rPr>
          <w:sz w:val="28"/>
          <w:szCs w:val="28"/>
        </w:rPr>
        <w:t xml:space="preserve">Також в електронній </w:t>
      </w:r>
      <w:r w:rsidRPr="005C0283">
        <w:rPr>
          <w:color w:val="000000"/>
          <w:sz w:val="28"/>
          <w:szCs w:val="28"/>
          <w:shd w:val="clear" w:color="auto" w:fill="FFFFFF"/>
        </w:rPr>
        <w:t xml:space="preserve">системі управління публічними інвестиціями DREAM </w:t>
      </w:r>
      <w:r w:rsidRPr="005C0283">
        <w:rPr>
          <w:sz w:val="28"/>
          <w:szCs w:val="28"/>
        </w:rPr>
        <w:t xml:space="preserve">сформовано та схвалено Інвестиційною радою громади Єдиний проєктний портфель публічних інвестицій Броварської міської територіальної громади на 2026 рік, який складається з 24 інвестиційних проєктів за 6 пріоритетними галузями: </w:t>
      </w:r>
    </w:p>
    <w:p w:rsidR="00175724" w:rsidRPr="005C0283" w:rsidP="00175724" w14:paraId="051B0CF4" w14:textId="77777777">
      <w:pPr>
        <w:pStyle w:val="NoSpacing"/>
        <w:ind w:firstLine="397"/>
        <w:jc w:val="center"/>
        <w:rPr>
          <w:b/>
          <w:bCs/>
          <w:sz w:val="28"/>
          <w:szCs w:val="28"/>
        </w:rPr>
      </w:pPr>
      <w:r w:rsidRPr="005C0283">
        <w:rPr>
          <w:b/>
          <w:bCs/>
          <w:sz w:val="28"/>
          <w:szCs w:val="28"/>
        </w:rPr>
        <w:t>Обсяг публічних інвестицій на 2026 рік за галузями, (%)</w:t>
      </w:r>
    </w:p>
    <w:p w:rsidR="00175724" w:rsidRPr="005C0283" w:rsidP="00175724" w14:paraId="79CC92B3" w14:textId="77777777">
      <w:pPr>
        <w:pStyle w:val="NoSpacing"/>
        <w:ind w:firstLine="397"/>
        <w:jc w:val="both"/>
        <w:rPr>
          <w:sz w:val="28"/>
          <w:szCs w:val="28"/>
        </w:rPr>
      </w:pPr>
      <w:r>
        <w:rPr>
          <w:noProof/>
        </w:rPr>
        <w:drawing>
          <wp:inline distT="0" distB="0" distL="0" distR="0">
            <wp:extent cx="5648325" cy="2867025"/>
            <wp:effectExtent l="0" t="0" r="9525" b="9525"/>
            <wp:docPr id="9" name="Диаграмма 9">
              <a:extLst xmlns:a="http://schemas.openxmlformats.org/drawingml/2006/main">
                <a:ext xmlns:a="http://schemas.openxmlformats.org/drawingml/2006/main" uri="{FF2B5EF4-FFF2-40B4-BE49-F238E27FC236}">
                  <a16:creationId xmlns:a16="http://schemas.microsoft.com/office/drawing/2014/main" id="{93D767EE-8E7F-45CC-8DCC-11EDA02F32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175724" w:rsidRPr="005C0283" w:rsidP="00175724" w14:paraId="3824E7B8" w14:textId="77777777">
      <w:pPr>
        <w:pStyle w:val="NoSpacing"/>
        <w:ind w:firstLine="397"/>
        <w:jc w:val="both"/>
        <w:rPr>
          <w:color w:val="000000"/>
          <w:sz w:val="28"/>
          <w:szCs w:val="28"/>
        </w:rPr>
      </w:pPr>
      <w:r w:rsidRPr="005C0283">
        <w:rPr>
          <w:color w:val="000000"/>
          <w:sz w:val="28"/>
          <w:szCs w:val="28"/>
        </w:rPr>
        <w:t xml:space="preserve">Впродовж 2025 року продовжувались роботи з реконструкції дошкільного навчального закладу (ясла-садок) комбінованого типу «Зірочка» по вул. Ярослава Мудрого, 3 в м. Бровари Київської області; реконструкції (для ліквідації наслідків надзвичайної ситуації) закладу дошкільної освіти (ясла-садок) комбінованого типу "Джерельце" Броварської міської ради Броварського району Київської області за адресою: Київська область, м. Бровари,  вул. </w:t>
      </w:r>
      <w:r w:rsidRPr="005C0283">
        <w:rPr>
          <w:color w:val="000000"/>
          <w:sz w:val="28"/>
          <w:szCs w:val="28"/>
        </w:rPr>
        <w:t xml:space="preserve">Петлюри Симона, 13-б; реконструкції інфекційного відділення  центру «Дитяча лікарня» КНП «Броварська БКЛ» БРР БМР по вул. Ярослава Мудрого, 47 в м. Бровари Київської області; капітального ремонту шляхопроводу через залізничні колії по вул. Онікієнка Олега в м. Бровари; капітальні ремонти шатрових дахів чотирьох житлових будинків;  ремонтні роботи з усунення аварії ліфтів, капітальні ремонти трьох ГРЩ-0,4кВ.; капітальні ремонти внутрішньоквартальних міжбудинкових проїздів та інші. Розпочато  будівництво захисної споруди цивільного захисту на території дошкільного навчального закладу (ясла-садок) комбінованого типу «Зірочка». </w:t>
      </w:r>
    </w:p>
    <w:p w:rsidR="00175724" w:rsidRPr="005C0283" w:rsidP="00175724" w14:paraId="7ADA6012" w14:textId="77777777">
      <w:pPr>
        <w:shd w:val="clear" w:color="auto" w:fill="FFFFFF"/>
        <w:tabs>
          <w:tab w:val="left" w:pos="284"/>
          <w:tab w:val="left" w:pos="6662"/>
        </w:tabs>
        <w:spacing w:after="0" w:line="240" w:lineRule="auto"/>
        <w:ind w:firstLine="397"/>
        <w:jc w:val="center"/>
        <w:rPr>
          <w:rFonts w:ascii="Times New Roman" w:hAnsi="Times New Roman" w:cs="Times New Roman"/>
          <w:b/>
          <w:color w:val="000000"/>
          <w:spacing w:val="-2"/>
          <w:sz w:val="28"/>
          <w:szCs w:val="28"/>
        </w:rPr>
      </w:pPr>
    </w:p>
    <w:p w:rsidR="00175724" w:rsidRPr="005C0283" w:rsidP="00175724" w14:paraId="26A497C3" w14:textId="77777777">
      <w:pPr>
        <w:pStyle w:val="NormalWeb"/>
        <w:shd w:val="clear" w:color="auto" w:fill="FFFFFF"/>
        <w:tabs>
          <w:tab w:val="left" w:pos="284"/>
        </w:tabs>
        <w:spacing w:before="0" w:beforeAutospacing="0" w:after="0" w:afterAutospacing="0"/>
        <w:ind w:firstLine="397"/>
        <w:jc w:val="center"/>
        <w:rPr>
          <w:b/>
          <w:bCs/>
          <w:i/>
          <w:iCs/>
          <w:sz w:val="28"/>
          <w:szCs w:val="28"/>
          <w:lang w:val="uk-UA"/>
        </w:rPr>
      </w:pPr>
      <w:r w:rsidRPr="005C0283">
        <w:rPr>
          <w:b/>
          <w:bCs/>
          <w:i/>
          <w:iCs/>
          <w:sz w:val="28"/>
          <w:szCs w:val="28"/>
          <w:lang w:val="uk-UA"/>
        </w:rPr>
        <w:t>Розвиток міжнародного співробітництва</w:t>
      </w:r>
    </w:p>
    <w:p w:rsidR="00175724" w:rsidRPr="005C0283" w:rsidP="00175724" w14:paraId="135EEC2F" w14:textId="77777777">
      <w:pPr>
        <w:pStyle w:val="NoSpacing"/>
        <w:ind w:firstLine="397"/>
        <w:jc w:val="both"/>
        <w:rPr>
          <w:sz w:val="28"/>
          <w:szCs w:val="28"/>
        </w:rPr>
      </w:pPr>
      <w:r w:rsidRPr="005C0283">
        <w:rPr>
          <w:sz w:val="28"/>
          <w:szCs w:val="28"/>
        </w:rPr>
        <w:t>У 2025 році Броварська громада продовжувала співпрацю з міжнародними партнерами з Німеччини, Польщі, Франції, США, Швеції, Хорватії та, в тому числі порідненими громадами: м. Фонтене-су-Буа (Франція), м. Єна та Ерланген, а також районом Лан-ділль, ФРН, м. Задар (Хорватія), м. Рокфорд та м. Такома (штат Вашингтон, США), Гродзиський повіт, Ґнєзненський повіт (Польща), м. Сілламяе (Естонія).</w:t>
      </w:r>
    </w:p>
    <w:p w:rsidR="00175724" w:rsidRPr="005C0283" w:rsidP="00175724" w14:paraId="3B978078" w14:textId="77777777">
      <w:pPr>
        <w:pStyle w:val="NoSpacing"/>
        <w:ind w:firstLine="397"/>
        <w:jc w:val="both"/>
        <w:rPr>
          <w:color w:val="538135"/>
          <w:sz w:val="28"/>
          <w:szCs w:val="28"/>
        </w:rPr>
      </w:pPr>
      <w:r w:rsidRPr="005C0283">
        <w:rPr>
          <w:color w:val="000000"/>
          <w:sz w:val="28"/>
          <w:szCs w:val="28"/>
        </w:rPr>
        <w:t>У 2025 році  підписано Листа про наміри щодо співпраці з  муніципалітетом м. Євле, Королівство Швеція.</w:t>
      </w:r>
      <w:r w:rsidRPr="005C0283">
        <w:rPr>
          <w:color w:val="538135"/>
          <w:sz w:val="28"/>
          <w:szCs w:val="28"/>
        </w:rPr>
        <w:t xml:space="preserve">  </w:t>
      </w:r>
    </w:p>
    <w:p w:rsidR="00175724" w:rsidRPr="005C0283" w:rsidP="00175724" w14:paraId="3E285AAE" w14:textId="77777777">
      <w:pPr>
        <w:pStyle w:val="NoSpacing"/>
        <w:ind w:firstLine="397"/>
        <w:jc w:val="both"/>
        <w:rPr>
          <w:sz w:val="28"/>
          <w:szCs w:val="28"/>
        </w:rPr>
      </w:pPr>
      <w:r w:rsidRPr="005C0283">
        <w:rPr>
          <w:sz w:val="28"/>
          <w:szCs w:val="28"/>
        </w:rPr>
        <w:t>У рамках проєкту «Шляхи співпраці», який реалізовує Мережа асоціацій місцевих влад Південно-Східної Європи (NALAS), та за підтримки «U-LEAD з Європою», розпочато співпрацю з містом Лежа, Албанія. Проведено онлайн-зустріч, під час якої було представлено потенціал громаді.</w:t>
      </w:r>
    </w:p>
    <w:p w:rsidR="00175724" w:rsidRPr="005C0283" w:rsidP="00175724" w14:paraId="2D2B8BF2"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У 2025 році міський голова провів понад 50 зустрічей із мерами поріднених міст та потенційними іноземними партнерами щодо реалізації спільних проєктів та окреслення шляхів подальшої співпраці.</w:t>
      </w:r>
    </w:p>
    <w:p w:rsidR="00175724" w:rsidRPr="005C0283" w:rsidP="00175724" w14:paraId="7AA4885F" w14:textId="77777777">
      <w:pPr>
        <w:spacing w:after="0" w:line="240" w:lineRule="auto"/>
        <w:ind w:firstLine="397"/>
        <w:jc w:val="both"/>
        <w:rPr>
          <w:rFonts w:ascii="Times New Roman" w:hAnsi="Times New Roman" w:cs="Times New Roman"/>
          <w:sz w:val="28"/>
          <w:szCs w:val="28"/>
        </w:rPr>
      </w:pPr>
      <w:r w:rsidRPr="005C0283">
        <w:rPr>
          <w:rFonts w:ascii="Times New Roman" w:hAnsi="Times New Roman" w:cs="Times New Roman"/>
          <w:sz w:val="28"/>
          <w:szCs w:val="28"/>
        </w:rPr>
        <w:t>В рамках поріднених зв’язків у 2025 році розпочато реалізацію проєктів щодо:</w:t>
      </w:r>
    </w:p>
    <w:p w:rsidR="00175724" w:rsidRPr="005C0283" w:rsidP="00175724" w14:paraId="15108CF7" w14:textId="77777777">
      <w:pPr>
        <w:pStyle w:val="ListParagraph"/>
        <w:numPr>
          <w:ilvl w:val="0"/>
          <w:numId w:val="3"/>
        </w:numPr>
        <w:ind w:left="0" w:firstLine="397"/>
        <w:jc w:val="both"/>
        <w:rPr>
          <w:sz w:val="28"/>
          <w:szCs w:val="28"/>
          <w:lang w:val="uk-UA"/>
        </w:rPr>
      </w:pPr>
      <w:r w:rsidRPr="005C0283">
        <w:rPr>
          <w:sz w:val="28"/>
          <w:szCs w:val="28"/>
          <w:lang w:val="uk-UA"/>
        </w:rPr>
        <w:t>придбання обладнання для Оздоровчо-реабілітаційного центру спільно з м. Єна в рамках програми «Фонд малих проєктів щодо політики муніципального розвитку» за реалізації ініціативи SKEW-міста в єдиному світі/Engagement Global;</w:t>
      </w:r>
    </w:p>
    <w:p w:rsidR="00175724" w:rsidRPr="005C0283" w:rsidP="00175724" w14:paraId="36FC9B4D" w14:textId="77777777">
      <w:pPr>
        <w:pStyle w:val="ListParagraph"/>
        <w:numPr>
          <w:ilvl w:val="0"/>
          <w:numId w:val="3"/>
        </w:numPr>
        <w:ind w:left="0" w:firstLine="397"/>
        <w:jc w:val="both"/>
        <w:rPr>
          <w:sz w:val="28"/>
          <w:szCs w:val="28"/>
          <w:lang w:val="uk-UA"/>
        </w:rPr>
      </w:pPr>
      <w:r w:rsidRPr="005C0283">
        <w:rPr>
          <w:sz w:val="28"/>
          <w:szCs w:val="28"/>
          <w:lang w:val="uk-UA"/>
        </w:rPr>
        <w:t>придбання пакетів реабілітаційного обладнання спільно з м. Єна та м. Ерланген для Броварської багатопрофільної клінічної лікарні в рамках проєктів малих грантів за фінансування Фонду Федерального Міністерства економічного співробітництва та розвитку Німеччини (BMZ);</w:t>
      </w:r>
    </w:p>
    <w:p w:rsidR="00175724" w:rsidRPr="005C0283" w:rsidP="00175724" w14:paraId="13DE9BF6" w14:textId="77777777">
      <w:pPr>
        <w:pStyle w:val="ListParagraph"/>
        <w:numPr>
          <w:ilvl w:val="0"/>
          <w:numId w:val="3"/>
        </w:numPr>
        <w:ind w:left="0" w:firstLine="397"/>
        <w:jc w:val="both"/>
        <w:rPr>
          <w:sz w:val="28"/>
          <w:szCs w:val="28"/>
          <w:lang w:val="uk-UA"/>
        </w:rPr>
      </w:pPr>
      <w:r w:rsidRPr="005C0283">
        <w:rPr>
          <w:sz w:val="28"/>
          <w:szCs w:val="28"/>
          <w:lang w:val="uk-UA"/>
        </w:rPr>
        <w:t>придбання соціальних таксі для перевезення вразливих верств населення та людей з інвалідністю спільно з м. Єна та м. Ерланген в рамках проєктів малих грантів за фінансування Фонду Федерального Міністерства економічного співробітництва та розвитку Німеччини (BMZ);</w:t>
      </w:r>
    </w:p>
    <w:p w:rsidR="00175724" w:rsidRPr="005C0283" w:rsidP="00175724" w14:paraId="5E11EEAD" w14:textId="77777777">
      <w:pPr>
        <w:pStyle w:val="ListParagraph"/>
        <w:numPr>
          <w:ilvl w:val="0"/>
          <w:numId w:val="3"/>
        </w:numPr>
        <w:ind w:left="0" w:firstLine="397"/>
        <w:jc w:val="both"/>
        <w:rPr>
          <w:sz w:val="28"/>
          <w:szCs w:val="28"/>
          <w:lang w:val="uk-UA"/>
        </w:rPr>
      </w:pPr>
      <w:r w:rsidRPr="005C0283">
        <w:rPr>
          <w:sz w:val="28"/>
          <w:szCs w:val="28"/>
          <w:lang w:val="uk-UA"/>
        </w:rPr>
        <w:t>придбання лічильників води для КП «Броваритепловодоенергія» спільно з м. Ерланген в рамках проєкту «Матеріальні блага для муніципальних послуг» за реалізації ініціативи SKEW/ Engagement Global у співпраці із м.Ерланген, ФРН;</w:t>
      </w:r>
    </w:p>
    <w:p w:rsidR="00175724" w:rsidRPr="005C0283" w:rsidP="00175724" w14:paraId="70FE5988" w14:textId="77777777">
      <w:pPr>
        <w:pStyle w:val="ListParagraph"/>
        <w:numPr>
          <w:ilvl w:val="0"/>
          <w:numId w:val="3"/>
        </w:numPr>
        <w:ind w:left="0" w:firstLine="397"/>
        <w:jc w:val="both"/>
        <w:rPr>
          <w:sz w:val="28"/>
          <w:szCs w:val="28"/>
          <w:lang w:val="uk-UA"/>
        </w:rPr>
      </w:pPr>
      <w:r w:rsidRPr="005C0283">
        <w:rPr>
          <w:sz w:val="28"/>
          <w:szCs w:val="28"/>
          <w:lang w:val="uk-UA"/>
        </w:rPr>
        <w:t>придбання екскаватора для комунальної сфери громади спільно з районом Лан-Ділль-Крайс в рамках проєктів малих грантів за фінансування Фонду Федерального Міністерства економічного співробітництва та розвитку Німеччини (BMZ);</w:t>
      </w:r>
    </w:p>
    <w:p w:rsidR="00175724" w:rsidRPr="005C0283" w:rsidP="00175724" w14:paraId="68BDABD1" w14:textId="77777777">
      <w:pPr>
        <w:pStyle w:val="NoSpacing"/>
        <w:numPr>
          <w:ilvl w:val="0"/>
          <w:numId w:val="3"/>
        </w:numPr>
        <w:ind w:left="0" w:firstLine="397"/>
        <w:jc w:val="both"/>
        <w:rPr>
          <w:sz w:val="28"/>
          <w:szCs w:val="28"/>
        </w:rPr>
      </w:pPr>
      <w:r w:rsidRPr="005C0283">
        <w:rPr>
          <w:sz w:val="28"/>
          <w:szCs w:val="28"/>
        </w:rPr>
        <w:t>участь у навчально-стажувальній Програми розвитку міжмуніципального потенціалу TIPS4UA від Європейського комітету Регіонів у співпраці з «U-LEAD з Європою» та членами Європейського Альянсу міст і регіонів для відновлення України, у рамках якої проводиться спільна робота Броварської громади з  порідненим містом Сілламяє, Естонська Республіка над проєктом «Механічне зневоднення осаду», розробленого КП «Броваритепловодоенергія»;</w:t>
      </w:r>
    </w:p>
    <w:p w:rsidR="00175724" w:rsidRPr="005C0283" w:rsidP="00175724" w14:paraId="4F75630A" w14:textId="77777777">
      <w:pPr>
        <w:pStyle w:val="ListParagraph"/>
        <w:numPr>
          <w:ilvl w:val="0"/>
          <w:numId w:val="3"/>
        </w:numPr>
        <w:ind w:left="0" w:firstLine="397"/>
        <w:jc w:val="both"/>
        <w:rPr>
          <w:sz w:val="28"/>
          <w:szCs w:val="28"/>
          <w:lang w:val="uk-UA"/>
        </w:rPr>
      </w:pPr>
      <w:r w:rsidRPr="005C0283">
        <w:rPr>
          <w:sz w:val="28"/>
          <w:szCs w:val="28"/>
          <w:lang w:val="uk-UA"/>
        </w:rPr>
        <w:t>розробка дорожньої карти для реконструкції міських очисних споруд спільно з  м. Єна та Ґродзиським повітом в рамках співпраці з Організацією Об`єднаних Націй з промислового розвитку (ЮНІДО) «Зелена промислова відбудова через розвиток громад в Україні».</w:t>
      </w:r>
    </w:p>
    <w:p w:rsidR="00175724" w:rsidRPr="005C0283" w:rsidP="00175724" w14:paraId="656568F9" w14:textId="77777777">
      <w:pPr>
        <w:pStyle w:val="NoSpacing"/>
        <w:ind w:firstLine="397"/>
        <w:jc w:val="both"/>
        <w:rPr>
          <w:color w:val="000000"/>
          <w:sz w:val="28"/>
          <w:szCs w:val="28"/>
        </w:rPr>
      </w:pPr>
      <w:r w:rsidRPr="005C0283">
        <w:rPr>
          <w:color w:val="000000"/>
          <w:sz w:val="28"/>
          <w:szCs w:val="28"/>
        </w:rPr>
        <w:t xml:space="preserve">Крім того, громада співпрацювала в наступних міжнародних програмах та проєктах: </w:t>
      </w:r>
    </w:p>
    <w:p w:rsidR="00175724" w:rsidRPr="005C0283" w:rsidP="00175724" w14:paraId="7E78F956" w14:textId="77777777">
      <w:pPr>
        <w:pStyle w:val="NoSpacing"/>
        <w:numPr>
          <w:ilvl w:val="0"/>
          <w:numId w:val="2"/>
        </w:numPr>
        <w:ind w:left="0" w:firstLine="397"/>
        <w:jc w:val="both"/>
        <w:rPr>
          <w:color w:val="000000"/>
          <w:sz w:val="28"/>
          <w:szCs w:val="28"/>
        </w:rPr>
      </w:pPr>
      <w:r w:rsidRPr="005C0283">
        <w:rPr>
          <w:color w:val="000000"/>
          <w:sz w:val="28"/>
          <w:szCs w:val="28"/>
        </w:rPr>
        <w:t xml:space="preserve">програма міжнародної співпраці «Просування енергоефективності та імплементації Директиви ЄС про енергоефективність в Україні», які спільно фінансуються Європейським Союзом та урядом Німеччини і реалізується німецькою федеральною компанією Deutsche Gesellschaft für Internationale Zusammenarbeit (GIZ) GmbH </w:t>
      </w:r>
      <w:r w:rsidRPr="005C0283">
        <w:rPr>
          <w:sz w:val="28"/>
          <w:szCs w:val="28"/>
        </w:rPr>
        <w:t>по встановленню двох сонячних електростанцій потужністю 15 кВт та 20 кВт у Броварському ЗДО «Капітошка»</w:t>
      </w:r>
      <w:r w:rsidRPr="005C0283">
        <w:rPr>
          <w:color w:val="000000"/>
          <w:sz w:val="28"/>
          <w:szCs w:val="28"/>
        </w:rPr>
        <w:t xml:space="preserve">;  </w:t>
      </w:r>
    </w:p>
    <w:p w:rsidR="00175724" w:rsidRPr="005C0283" w:rsidP="00175724" w14:paraId="02025321" w14:textId="77777777">
      <w:pPr>
        <w:pStyle w:val="NoSpacing"/>
        <w:numPr>
          <w:ilvl w:val="0"/>
          <w:numId w:val="2"/>
        </w:numPr>
        <w:ind w:left="0" w:firstLine="397"/>
        <w:jc w:val="both"/>
        <w:rPr>
          <w:color w:val="000000"/>
          <w:sz w:val="28"/>
          <w:szCs w:val="28"/>
        </w:rPr>
      </w:pPr>
      <w:r w:rsidRPr="005C0283">
        <w:rPr>
          <w:color w:val="000000"/>
          <w:sz w:val="28"/>
          <w:szCs w:val="28"/>
        </w:rPr>
        <w:t xml:space="preserve">швейцарсько-українському проєкт </w:t>
      </w:r>
      <w:r w:rsidRPr="005C0283">
        <w:rPr>
          <w:color w:val="000000"/>
          <w:sz w:val="28"/>
          <w:szCs w:val="28"/>
          <w:lang w:val="en-US"/>
        </w:rPr>
        <w:t>DECIDE</w:t>
      </w:r>
      <w:r w:rsidRPr="005C0283">
        <w:rPr>
          <w:color w:val="000000"/>
          <w:sz w:val="28"/>
          <w:szCs w:val="28"/>
        </w:rPr>
        <w:t xml:space="preserve"> для підтримка реформи професійної освіти в Україні»; </w:t>
      </w:r>
    </w:p>
    <w:p w:rsidR="00175724" w:rsidRPr="005C0283" w:rsidP="00175724" w14:paraId="2E3BC845" w14:textId="77777777">
      <w:pPr>
        <w:pStyle w:val="NoSpacing"/>
        <w:numPr>
          <w:ilvl w:val="0"/>
          <w:numId w:val="2"/>
        </w:numPr>
        <w:ind w:left="0" w:firstLine="397"/>
        <w:jc w:val="both"/>
        <w:rPr>
          <w:color w:val="000000"/>
          <w:sz w:val="28"/>
          <w:szCs w:val="28"/>
        </w:rPr>
      </w:pPr>
      <w:r w:rsidRPr="005C0283">
        <w:rPr>
          <w:color w:val="000000"/>
          <w:sz w:val="28"/>
          <w:szCs w:val="28"/>
        </w:rPr>
        <w:t>програмі розвитку ООН (UNDP) в Україні у співпраці з Міністерством розвитку громад, територій та інфраструктури України за фінансової підтримки Уряду Японії в межах проєкту ПРООН «Трансформаційне відновлення людської безпеки в Україні»;</w:t>
      </w:r>
    </w:p>
    <w:p w:rsidR="00175724" w:rsidRPr="005C0283" w:rsidP="00175724" w14:paraId="467ECA26" w14:textId="77777777">
      <w:pPr>
        <w:pStyle w:val="NoSpacing"/>
        <w:numPr>
          <w:ilvl w:val="0"/>
          <w:numId w:val="2"/>
        </w:numPr>
        <w:ind w:left="0" w:firstLine="397"/>
        <w:jc w:val="both"/>
        <w:rPr>
          <w:color w:val="000000"/>
          <w:sz w:val="28"/>
          <w:szCs w:val="28"/>
        </w:rPr>
      </w:pPr>
      <w:r w:rsidRPr="005C0283">
        <w:rPr>
          <w:color w:val="000000"/>
          <w:sz w:val="28"/>
          <w:szCs w:val="28"/>
        </w:rPr>
        <w:t>Глобальний форум MUFPP у рамках Міланського Пакту про  продовольчу політику у містах (MUFPP), який є міжнародною угодою мерів щодо розвитку стійких безпечних інклюзивних продовольчих систем;</w:t>
      </w:r>
    </w:p>
    <w:p w:rsidR="00175724" w:rsidRPr="005C0283" w:rsidP="00175724" w14:paraId="091DDE70" w14:textId="77777777">
      <w:pPr>
        <w:pStyle w:val="NoSpacing"/>
        <w:numPr>
          <w:ilvl w:val="0"/>
          <w:numId w:val="2"/>
        </w:numPr>
        <w:ind w:left="0" w:firstLine="397"/>
        <w:jc w:val="both"/>
        <w:rPr>
          <w:color w:val="000000"/>
          <w:sz w:val="28"/>
          <w:szCs w:val="28"/>
        </w:rPr>
      </w:pPr>
      <w:r w:rsidRPr="005C0283">
        <w:rPr>
          <w:color w:val="000000"/>
          <w:sz w:val="28"/>
          <w:szCs w:val="28"/>
        </w:rPr>
        <w:t xml:space="preserve">Конференція з питань відновлення України URC2025 у Римі, в результаті перемовин із керівництвом </w:t>
      </w:r>
      <w:r w:rsidRPr="005C0283">
        <w:rPr>
          <w:color w:val="080809"/>
          <w:sz w:val="28"/>
          <w:szCs w:val="28"/>
        </w:rPr>
        <w:t>французької компанії "Dessintey" реабілітаційному відділенню Броварської багатопрофільної клінічної лікарні поставлено 4 спеціалізовані тренажери з технологією IVS (інтенсивна візуальна симуляція) та SRT (технологія самореабілітації) для стимулювання нейронних шляхів, необхідних для точного та ефективного відновлення рухових функцій</w:t>
      </w:r>
      <w:r w:rsidRPr="005C0283">
        <w:rPr>
          <w:color w:val="000000"/>
          <w:sz w:val="28"/>
          <w:szCs w:val="28"/>
        </w:rPr>
        <w:t>;</w:t>
      </w:r>
    </w:p>
    <w:p w:rsidR="00175724" w:rsidRPr="005C0283" w:rsidP="00175724" w14:paraId="59EB1EDD" w14:textId="77777777">
      <w:pPr>
        <w:pStyle w:val="ListParagraph"/>
        <w:numPr>
          <w:ilvl w:val="0"/>
          <w:numId w:val="2"/>
        </w:numPr>
        <w:ind w:left="0" w:firstLine="397"/>
        <w:jc w:val="both"/>
        <w:rPr>
          <w:color w:val="000000"/>
          <w:sz w:val="28"/>
          <w:szCs w:val="28"/>
          <w:lang w:val="uk-UA"/>
        </w:rPr>
      </w:pPr>
      <w:r w:rsidRPr="005C0283">
        <w:rPr>
          <w:color w:val="000000"/>
          <w:sz w:val="28"/>
          <w:szCs w:val="28"/>
          <w:lang w:val="uk-UA"/>
        </w:rPr>
        <w:t xml:space="preserve"> Програма Асоційованих шкіл ЮНЕСКО BeGlobal та BE-Relieve Ukraine;</w:t>
      </w:r>
    </w:p>
    <w:p w:rsidR="00175724" w:rsidRPr="005C0283" w:rsidP="00175724" w14:paraId="2C0BFC9F" w14:textId="77777777">
      <w:pPr>
        <w:pStyle w:val="ListParagraph"/>
        <w:numPr>
          <w:ilvl w:val="0"/>
          <w:numId w:val="2"/>
        </w:numPr>
        <w:ind w:left="0" w:firstLine="397"/>
        <w:jc w:val="both"/>
        <w:rPr>
          <w:color w:val="000000"/>
          <w:sz w:val="28"/>
          <w:szCs w:val="28"/>
          <w:lang w:val="uk-UA"/>
        </w:rPr>
      </w:pPr>
      <w:r w:rsidRPr="005C0283">
        <w:rPr>
          <w:color w:val="000000"/>
          <w:sz w:val="28"/>
          <w:szCs w:val="28"/>
          <w:lang w:val="uk-UA"/>
        </w:rPr>
        <w:t xml:space="preserve"> Європейська мережа міст «Євроміста: цивільний захист та управління кризами» у співпраці зі шведським містом Євле та ініціативою Cities4 Cities United4Ukraine;</w:t>
      </w:r>
    </w:p>
    <w:p w:rsidR="00175724" w:rsidRPr="005C0283" w:rsidP="00175724" w14:paraId="62E72EA9" w14:textId="77777777">
      <w:pPr>
        <w:pStyle w:val="ListParagraph"/>
        <w:numPr>
          <w:ilvl w:val="0"/>
          <w:numId w:val="2"/>
        </w:numPr>
        <w:ind w:left="0" w:firstLine="397"/>
        <w:jc w:val="both"/>
        <w:rPr>
          <w:color w:val="000000"/>
          <w:sz w:val="28"/>
          <w:szCs w:val="28"/>
          <w:lang w:val="uk-UA"/>
        </w:rPr>
      </w:pPr>
      <w:r w:rsidRPr="005C0283">
        <w:rPr>
          <w:color w:val="000000"/>
          <w:sz w:val="28"/>
          <w:szCs w:val="28"/>
          <w:lang w:val="uk-UA"/>
        </w:rPr>
        <w:t>Проєкт «Соціальний захист для інклюзії, стійкості, інновацій та трансформації», що фінансується ЮНІСЕФ;</w:t>
      </w:r>
    </w:p>
    <w:p w:rsidR="00175724" w:rsidRPr="005C0283" w:rsidP="00175724" w14:paraId="59F5ED7F" w14:textId="77777777">
      <w:pPr>
        <w:pStyle w:val="ListParagraph"/>
        <w:numPr>
          <w:ilvl w:val="0"/>
          <w:numId w:val="2"/>
        </w:numPr>
        <w:ind w:left="0" w:firstLine="397"/>
        <w:jc w:val="both"/>
        <w:rPr>
          <w:color w:val="000000"/>
          <w:sz w:val="28"/>
          <w:szCs w:val="28"/>
          <w:lang w:val="uk-UA"/>
        </w:rPr>
      </w:pPr>
      <w:r w:rsidRPr="005C0283">
        <w:rPr>
          <w:color w:val="000000"/>
          <w:sz w:val="28"/>
          <w:szCs w:val="28"/>
          <w:lang w:val="uk-UA"/>
        </w:rPr>
        <w:t xml:space="preserve"> VII Німецько-українська конференція муніципальних партнерств у м.Мюнстер, Німеччина;</w:t>
      </w:r>
    </w:p>
    <w:p w:rsidR="00175724" w:rsidRPr="005C0283" w:rsidP="00175724" w14:paraId="4AA514C0" w14:textId="77777777">
      <w:pPr>
        <w:pStyle w:val="ListParagraph"/>
        <w:numPr>
          <w:ilvl w:val="0"/>
          <w:numId w:val="2"/>
        </w:numPr>
        <w:ind w:left="0" w:firstLine="397"/>
        <w:jc w:val="both"/>
        <w:rPr>
          <w:color w:val="000000"/>
          <w:sz w:val="28"/>
          <w:szCs w:val="28"/>
          <w:lang w:val="uk-UA"/>
        </w:rPr>
      </w:pPr>
      <w:r w:rsidRPr="005C0283">
        <w:rPr>
          <w:color w:val="000000"/>
          <w:sz w:val="28"/>
          <w:szCs w:val="28"/>
          <w:lang w:val="uk-UA"/>
        </w:rPr>
        <w:t>Проєкт «LEP4WORK – Місцеві партнерства з працевлаштування для гідної праці та ефективного управління ринком праці», що реалізується Українським жіночим фондом за підтримки Міжнародної організації праці.</w:t>
      </w:r>
    </w:p>
    <w:p w:rsidR="00175724" w:rsidRPr="005C0283" w:rsidP="00175724" w14:paraId="3A19EE01" w14:textId="77777777">
      <w:pPr>
        <w:pStyle w:val="NoSpacing"/>
        <w:ind w:firstLine="397"/>
        <w:jc w:val="both"/>
        <w:rPr>
          <w:sz w:val="28"/>
          <w:szCs w:val="28"/>
        </w:rPr>
      </w:pPr>
      <w:r w:rsidRPr="005C0283">
        <w:rPr>
          <w:sz w:val="28"/>
          <w:szCs w:val="28"/>
        </w:rPr>
        <w:t xml:space="preserve">Спільно з європейськими партнерами з Німеччини, Словенії, Греції та Румунії Броварська громада брала участь в імплементації Програми «Громадяни, рівність, права та цінність» (CERV) за фінансування Європейського Союзу та працює над реалізацію проєкту «Європейські перспективи: громадяни формують майбутнє». Проєкт сприяє просуванню демократії, гендерної рівності та інклюзивності в Європі та підтримує важливі ініціативи ЄС. </w:t>
      </w:r>
    </w:p>
    <w:p w:rsidR="00175724" w:rsidRPr="005C0283" w:rsidP="00175724" w14:paraId="0FCC778E" w14:textId="77777777">
      <w:pPr>
        <w:pStyle w:val="NoSpacing"/>
        <w:ind w:firstLine="397"/>
        <w:jc w:val="both"/>
        <w:rPr>
          <w:iCs/>
          <w:sz w:val="28"/>
          <w:szCs w:val="28"/>
        </w:rPr>
      </w:pPr>
      <w:r w:rsidRPr="005C0283">
        <w:rPr>
          <w:sz w:val="28"/>
          <w:szCs w:val="28"/>
        </w:rPr>
        <w:t xml:space="preserve">На правах асоційованого партнера громада бере участь у роботі Європейського Альянсу міст і регіонів із відбудови України. Співпраця відбувається в рамках «Платформи з відбудови України» щодо отримання консультацій для міст і регіонів України з питань нарощування потенціалу, належного врядування й технічної допомоги, зміцнення місцевої демократії та підтримці спільних європейських цінностей. </w:t>
      </w:r>
    </w:p>
    <w:p w:rsidR="00175724" w:rsidRPr="005C0283" w:rsidP="00175724" w14:paraId="3213383C" w14:textId="77777777">
      <w:pPr>
        <w:pStyle w:val="NoSpacing"/>
        <w:ind w:firstLine="397"/>
        <w:jc w:val="both"/>
        <w:rPr>
          <w:color w:val="000000"/>
          <w:sz w:val="28"/>
          <w:szCs w:val="28"/>
        </w:rPr>
      </w:pPr>
      <w:r w:rsidRPr="005C0283">
        <w:rPr>
          <w:iCs/>
          <w:sz w:val="28"/>
          <w:szCs w:val="28"/>
        </w:rPr>
        <w:t xml:space="preserve"> </w:t>
      </w:r>
      <w:r w:rsidRPr="005C0283">
        <w:rPr>
          <w:iCs/>
          <w:color w:val="000000"/>
          <w:sz w:val="28"/>
          <w:szCs w:val="28"/>
        </w:rPr>
        <w:t xml:space="preserve">Також громада  долучилась до </w:t>
      </w:r>
      <w:r w:rsidRPr="005C0283">
        <w:rPr>
          <w:color w:val="000000"/>
          <w:sz w:val="28"/>
          <w:szCs w:val="28"/>
        </w:rPr>
        <w:t xml:space="preserve">новаторській програмі BLOOMBERG LSE EUROPEAN CITY LEADERSHIP - професійній програмі з лідерства та управління. </w:t>
      </w:r>
    </w:p>
    <w:p w:rsidR="00175724" w:rsidRPr="005C0283" w:rsidP="00175724" w14:paraId="266131BC" w14:textId="77777777">
      <w:pPr>
        <w:pStyle w:val="NoSpacing"/>
        <w:ind w:firstLine="397"/>
        <w:jc w:val="both"/>
        <w:rPr>
          <w:sz w:val="28"/>
          <w:szCs w:val="28"/>
        </w:rPr>
      </w:pPr>
      <w:r w:rsidRPr="005C0283">
        <w:rPr>
          <w:sz w:val="28"/>
          <w:szCs w:val="28"/>
        </w:rPr>
        <w:t>У 2025 рокі відбулися візити делегації з німецького міста Єна до Броварської громади на чолі з мером та міського голови м.Єна. За результатами візитів були окреслені шляхи подальшої співпраці у сфері освіти, медицини, спорту, економічного та інфраструктурного розвитку громад.</w:t>
      </w:r>
    </w:p>
    <w:p w:rsidR="00175724" w:rsidRPr="005C0283" w:rsidP="00175724" w14:paraId="79BDCE43" w14:textId="77777777">
      <w:pPr>
        <w:pStyle w:val="NoSpacing"/>
        <w:ind w:firstLine="397"/>
        <w:jc w:val="both"/>
        <w:rPr>
          <w:sz w:val="28"/>
          <w:szCs w:val="28"/>
        </w:rPr>
      </w:pPr>
      <w:r w:rsidRPr="005C0283">
        <w:rPr>
          <w:sz w:val="28"/>
          <w:szCs w:val="28"/>
        </w:rPr>
        <w:t xml:space="preserve">В рамках співпраці з м. Фонтене-су-Буа (Франція) групи дітей Броварської громади взяли участь у міжнародному фестивалі з Прав дітей, та міжнародному турнірі з футболу. Також діти нашої громади долучались до міжнародних змаганнях з плавання в м. Ерланген. Крім того, групи дітей пільгових категорій Броварської громади відпочивали у Ґродзиському, Гнєзненському повітах Республіки Польща та в районі Лан-Ділль та м.Єна, ФРН. </w:t>
      </w:r>
    </w:p>
    <w:p w:rsidR="00175724" w:rsidRPr="005C0283" w:rsidP="00175724" w14:paraId="019EDFCC" w14:textId="77777777">
      <w:pPr>
        <w:pStyle w:val="NoSpacing"/>
        <w:ind w:firstLine="397"/>
        <w:jc w:val="both"/>
        <w:rPr>
          <w:sz w:val="28"/>
          <w:szCs w:val="28"/>
        </w:rPr>
      </w:pPr>
      <w:r w:rsidRPr="005C0283">
        <w:rPr>
          <w:sz w:val="28"/>
          <w:szCs w:val="28"/>
        </w:rPr>
        <w:t>Протягом року відбувалися онлайн зустріч представників Броварської міської територіальної громади з представниками мерій міст-партнерів щодо обміну досвідом в різних галузях.</w:t>
      </w:r>
    </w:p>
    <w:p w:rsidR="00175724" w:rsidRPr="005C0283" w:rsidP="00175724" w14:paraId="46FC4789" w14:textId="77777777">
      <w:pPr>
        <w:pStyle w:val="NoSpacing"/>
        <w:ind w:firstLine="397"/>
        <w:jc w:val="both"/>
        <w:rPr>
          <w:color w:val="538135"/>
          <w:sz w:val="28"/>
          <w:szCs w:val="28"/>
        </w:rPr>
      </w:pPr>
    </w:p>
    <w:p w:rsidR="00175724" w:rsidRPr="005C0283" w:rsidP="00175724" w14:paraId="575135FA" w14:textId="77777777">
      <w:pPr>
        <w:shd w:val="clear" w:color="auto" w:fill="FFFFFF"/>
        <w:tabs>
          <w:tab w:val="left" w:pos="284"/>
          <w:tab w:val="left" w:pos="6662"/>
        </w:tabs>
        <w:spacing w:after="0" w:line="240" w:lineRule="auto"/>
        <w:ind w:firstLine="397"/>
        <w:jc w:val="center"/>
        <w:rPr>
          <w:rFonts w:ascii="Times New Roman" w:hAnsi="Times New Roman" w:cs="Times New Roman"/>
          <w:b/>
          <w:i/>
          <w:iCs/>
          <w:color w:val="000000"/>
          <w:spacing w:val="-2"/>
          <w:sz w:val="28"/>
          <w:szCs w:val="28"/>
        </w:rPr>
      </w:pPr>
      <w:r w:rsidRPr="005C0283">
        <w:rPr>
          <w:rFonts w:ascii="Times New Roman" w:hAnsi="Times New Roman" w:cs="Times New Roman"/>
          <w:b/>
          <w:i/>
          <w:iCs/>
          <w:color w:val="000000"/>
          <w:spacing w:val="-2"/>
          <w:sz w:val="28"/>
          <w:szCs w:val="28"/>
        </w:rPr>
        <w:t>Містобудівна діяльність</w:t>
      </w:r>
    </w:p>
    <w:p w:rsidR="00175724" w:rsidRPr="005C0283" w:rsidP="00175724" w14:paraId="619089A4" w14:textId="77777777">
      <w:pPr>
        <w:pStyle w:val="ListParagraph"/>
        <w:ind w:left="0" w:firstLine="397"/>
        <w:jc w:val="both"/>
        <w:rPr>
          <w:color w:val="000000"/>
          <w:sz w:val="28"/>
          <w:szCs w:val="28"/>
          <w:lang w:val="uk-UA"/>
        </w:rPr>
      </w:pPr>
      <w:bookmarkStart w:id="23" w:name="_Hlk219899230"/>
      <w:r w:rsidRPr="005C0283">
        <w:rPr>
          <w:color w:val="000000"/>
          <w:sz w:val="28"/>
          <w:szCs w:val="28"/>
          <w:lang w:val="uk-UA"/>
        </w:rPr>
        <w:t xml:space="preserve">В громаді діють 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2024 – 2028 роки та 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що дозволяє фінансувати заходи з розроблення містобудівної документації та ведення містобудівного кадастру на території громади. </w:t>
      </w:r>
    </w:p>
    <w:p w:rsidR="00175724" w:rsidRPr="005C0283" w:rsidP="00175724" w14:paraId="00FD3FE9" w14:textId="77777777">
      <w:pPr>
        <w:pStyle w:val="ListParagraph"/>
        <w:ind w:left="0" w:firstLine="397"/>
        <w:jc w:val="both"/>
        <w:rPr>
          <w:color w:val="000000"/>
          <w:sz w:val="28"/>
          <w:szCs w:val="28"/>
          <w:lang w:val="uk-UA"/>
        </w:rPr>
      </w:pPr>
      <w:r w:rsidRPr="005C0283">
        <w:rPr>
          <w:color w:val="000000"/>
          <w:sz w:val="28"/>
          <w:szCs w:val="28"/>
          <w:lang w:val="uk-UA"/>
        </w:rPr>
        <w:t>З метою перетворення громади на безбар’єрний простір та істотне підвищення рівня доступності всіх елементів інфраструктури для мало мобільних груп населення була затверджена Програма створення безбар’єрного простору в Броварській міській територіальній громаді Броварського району Київської області на 2025-2029 роки. У звітному періоді на виконання заходів Програми було профінансовано 3722,9 тис. грн.</w:t>
      </w:r>
    </w:p>
    <w:p w:rsidR="00175724" w:rsidRPr="005C0283" w:rsidP="00175724" w14:paraId="0E896D45" w14:textId="77777777">
      <w:pPr>
        <w:pStyle w:val="ListParagraph"/>
        <w:ind w:left="0" w:firstLine="397"/>
        <w:jc w:val="both"/>
        <w:rPr>
          <w:color w:val="000000"/>
          <w:sz w:val="28"/>
          <w:szCs w:val="28"/>
          <w:lang w:val="uk-UA"/>
        </w:rPr>
      </w:pPr>
      <w:r w:rsidRPr="005C0283">
        <w:rPr>
          <w:color w:val="000000"/>
          <w:sz w:val="28"/>
          <w:szCs w:val="28"/>
          <w:lang w:val="uk-UA"/>
        </w:rPr>
        <w:t>У 2025 році  в сфері містобудування та архітектури надано: містобудівних умов та обмеження для проєктування об’єктів будівництва – 101 шт.; надання мотивованих висновків про можливість розміщення на земельній ділянці відповідного об’єкта – 10 шт.; будівельних паспортів забудови земельних ділянок – 45 шт.; присвоєно 424 адрес; 66 змін, відмов, скасування містобудівних умов та обмежень; 11 – відмови мотивованих висновків; надано 263 дозволів на розміщення зовнішньої реклами; оформлено 25 паспортів прив’язок тимчасових споруд; 496 витягів із містобудівної документації та викопіювань з топозйомки.</w:t>
      </w:r>
    </w:p>
    <w:p w:rsidR="00175724" w:rsidRPr="005C0283" w:rsidP="00175724" w14:paraId="49319635" w14:textId="77777777">
      <w:pPr>
        <w:pStyle w:val="ListParagraph"/>
        <w:ind w:left="0" w:firstLine="397"/>
        <w:jc w:val="both"/>
        <w:rPr>
          <w:sz w:val="28"/>
          <w:szCs w:val="28"/>
          <w:lang w:val="uk-UA"/>
        </w:rPr>
      </w:pPr>
      <w:r w:rsidRPr="005C0283">
        <w:rPr>
          <w:sz w:val="28"/>
          <w:szCs w:val="28"/>
          <w:lang w:val="uk-UA"/>
        </w:rPr>
        <w:t>У звітному періоді продовжувалась робота з верифікації будівель та споруд на території м. Бровари в Єдиному державному реєстрі адрес, Реєстрі будівель та споруд шляхом перенесення з топографічних матеріалів полігонів з підтвердженням даних з усіх реєстрів в промисловому середовищі Єдиного державного реєстру адрес, Реєстру будівель та споруд. Показник верифікації – 5961 адреса, що складає 28,25 % від загальної кількості адрес громади.</w:t>
      </w:r>
    </w:p>
    <w:p w:rsidR="00175724" w:rsidRPr="005C0283" w:rsidP="00175724" w14:paraId="0E5C3FB1"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У звітному періоді продовжувались роботи щодо інвентаризації земель на території Броварської міської територіальної громади відповідно до 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та нормативної грошової оцінки земель сіл Требухів, Сотницьке Броварського району Київської області на 2023-2025 роки.  </w:t>
      </w:r>
    </w:p>
    <w:p w:rsidR="00175724" w:rsidRPr="005C0283" w:rsidP="00175724" w14:paraId="04042F96"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 xml:space="preserve">Рішенням Броварської міської ради Броварського району Київської області затверджена технічна документація з нормативної грошової оцінки сіл Требухів, Сотницьке Броварського району Київської області, яка була введена в дію з 01.01.2025 року. </w:t>
      </w:r>
    </w:p>
    <w:p w:rsidR="00175724" w:rsidRPr="005C0283" w:rsidP="00175724" w14:paraId="2FA24F81" w14:textId="77777777">
      <w:pPr>
        <w:spacing w:after="0" w:line="240" w:lineRule="auto"/>
        <w:ind w:firstLine="397"/>
        <w:jc w:val="both"/>
        <w:rPr>
          <w:rFonts w:ascii="Times New Roman" w:hAnsi="Times New Roman" w:cs="Times New Roman"/>
          <w:color w:val="000000"/>
          <w:sz w:val="28"/>
          <w:szCs w:val="28"/>
        </w:rPr>
      </w:pPr>
      <w:r w:rsidRPr="005C0283">
        <w:rPr>
          <w:rFonts w:ascii="Times New Roman" w:hAnsi="Times New Roman" w:cs="Times New Roman"/>
          <w:color w:val="000000"/>
          <w:sz w:val="28"/>
          <w:szCs w:val="28"/>
        </w:rPr>
        <w:t>Рішенням Броварської міської ради Броварського району Київської області №1684-74-08 від 11.07.2024 року затверджено ставки орендної плати за земельні ділянки комунальної власності на території Броварської міської територіальної громади, які набрали чинності з 01.01.2025 року.</w:t>
      </w:r>
    </w:p>
    <w:bookmarkEnd w:id="23"/>
    <w:p w:rsidR="00175724" w:rsidRPr="005C0283" w:rsidP="00175724" w14:paraId="00D0E2AE" w14:textId="77777777">
      <w:pPr>
        <w:spacing w:after="0" w:line="240" w:lineRule="auto"/>
        <w:ind w:firstLine="397"/>
        <w:jc w:val="both"/>
        <w:rPr>
          <w:rFonts w:ascii="Times New Roman" w:hAnsi="Times New Roman" w:cs="Times New Roman"/>
          <w:color w:val="000000"/>
          <w:sz w:val="28"/>
          <w:szCs w:val="28"/>
        </w:rPr>
      </w:pPr>
    </w:p>
    <w:p w:rsidR="00175724" w:rsidRPr="005C0283" w:rsidP="00175724" w14:paraId="6894E661" w14:textId="77777777">
      <w:pPr>
        <w:tabs>
          <w:tab w:val="left" w:pos="284"/>
        </w:tabs>
        <w:spacing w:after="0" w:line="240" w:lineRule="auto"/>
        <w:ind w:firstLine="397"/>
        <w:jc w:val="center"/>
        <w:rPr>
          <w:rFonts w:ascii="Times New Roman" w:hAnsi="Times New Roman" w:cs="Times New Roman"/>
          <w:b/>
          <w:i/>
          <w:sz w:val="28"/>
          <w:szCs w:val="28"/>
        </w:rPr>
      </w:pPr>
      <w:r w:rsidRPr="005C0283">
        <w:rPr>
          <w:rFonts w:ascii="Times New Roman" w:hAnsi="Times New Roman" w:cs="Times New Roman"/>
          <w:b/>
          <w:i/>
          <w:sz w:val="28"/>
          <w:szCs w:val="28"/>
        </w:rPr>
        <w:t>Фінансові ресурси</w:t>
      </w:r>
    </w:p>
    <w:p w:rsidR="00175724" w:rsidRPr="005C0283" w:rsidP="00175724" w14:paraId="335707C8" w14:textId="77777777">
      <w:pPr>
        <w:pStyle w:val="BodyTextIndent30"/>
        <w:spacing w:after="0"/>
        <w:ind w:left="0" w:firstLine="397"/>
        <w:contextualSpacing/>
        <w:jc w:val="both"/>
        <w:rPr>
          <w:sz w:val="28"/>
          <w:szCs w:val="28"/>
        </w:rPr>
      </w:pPr>
      <w:r w:rsidRPr="005C0283">
        <w:rPr>
          <w:bCs/>
          <w:sz w:val="28"/>
          <w:szCs w:val="28"/>
        </w:rPr>
        <w:t xml:space="preserve">У 2025 році обсяг </w:t>
      </w:r>
      <w:r w:rsidRPr="005C0283">
        <w:rPr>
          <w:iCs/>
          <w:sz w:val="28"/>
          <w:szCs w:val="28"/>
        </w:rPr>
        <w:t>доходної частини</w:t>
      </w:r>
      <w:r w:rsidRPr="005C0283">
        <w:rPr>
          <w:bCs/>
          <w:sz w:val="28"/>
          <w:szCs w:val="28"/>
        </w:rPr>
        <w:t xml:space="preserve"> місцевого</w:t>
      </w:r>
      <w:r w:rsidRPr="005C0283">
        <w:rPr>
          <w:iCs/>
          <w:sz w:val="28"/>
          <w:szCs w:val="28"/>
        </w:rPr>
        <w:t xml:space="preserve"> бюджету</w:t>
      </w:r>
      <w:r w:rsidRPr="005C0283">
        <w:rPr>
          <w:bCs/>
          <w:sz w:val="28"/>
          <w:szCs w:val="28"/>
        </w:rPr>
        <w:t xml:space="preserve"> склав 2 998,098 млн. грн., з них надходження до загального фонду – 2 823,331 млн. грн. (в тому числі трансферти – 510,536 млн. грн.), до спеціального фонду –  174,768 млн. грн. (в тому числі трансферти – 61,027 млн. грн., власні надходження бюджетних установ –</w:t>
      </w:r>
      <w:r w:rsidRPr="005C0283">
        <w:rPr>
          <w:sz w:val="28"/>
          <w:szCs w:val="28"/>
        </w:rPr>
        <w:t xml:space="preserve"> 86,561 млн. грн.).</w:t>
      </w:r>
    </w:p>
    <w:p w:rsidR="00175724" w:rsidRPr="005C0283" w:rsidP="00175724" w14:paraId="2CD26238" w14:textId="77777777">
      <w:pPr>
        <w:pStyle w:val="PlainText"/>
        <w:shd w:val="clear" w:color="auto" w:fill="FFFFFF"/>
        <w:tabs>
          <w:tab w:val="left" w:pos="284"/>
        </w:tabs>
        <w:ind w:firstLine="397"/>
        <w:jc w:val="both"/>
        <w:rPr>
          <w:rFonts w:ascii="Times New Roman" w:hAnsi="Times New Roman"/>
          <w:sz w:val="28"/>
          <w:szCs w:val="28"/>
        </w:rPr>
      </w:pPr>
      <w:r w:rsidRPr="005C0283">
        <w:rPr>
          <w:rFonts w:ascii="Times New Roman" w:hAnsi="Times New Roman"/>
          <w:sz w:val="28"/>
          <w:szCs w:val="28"/>
        </w:rPr>
        <w:t>Основними  бюджетоутворюючими  джерелами місцевого бюджету: податок на доходи фізичних осіб, податок на майно, єдиний податок, акцизний податок. </w:t>
      </w:r>
    </w:p>
    <w:p w:rsidR="00175724" w:rsidRPr="005C0283" w:rsidP="00175724" w14:paraId="1E0EBAAA" w14:textId="77777777">
      <w:pPr>
        <w:pStyle w:val="NoSpacing"/>
        <w:tabs>
          <w:tab w:val="left" w:pos="284"/>
        </w:tabs>
        <w:ind w:firstLine="397"/>
        <w:jc w:val="center"/>
        <w:rPr>
          <w:b/>
          <w:bCs/>
          <w:color w:val="000000"/>
          <w:sz w:val="28"/>
          <w:szCs w:val="28"/>
        </w:rPr>
      </w:pPr>
      <w:r w:rsidRPr="005C0283">
        <w:rPr>
          <w:b/>
          <w:bCs/>
          <w:color w:val="000000"/>
          <w:sz w:val="28"/>
          <w:szCs w:val="28"/>
        </w:rPr>
        <w:t xml:space="preserve">Структура надходжень до загального фонду бюджету громади </w:t>
      </w:r>
    </w:p>
    <w:p w:rsidR="00175724" w:rsidRPr="005C0283" w:rsidP="00175724" w14:paraId="361BC7B4" w14:textId="77777777">
      <w:pPr>
        <w:pStyle w:val="NoSpacing"/>
        <w:tabs>
          <w:tab w:val="left" w:pos="284"/>
        </w:tabs>
        <w:ind w:firstLine="397"/>
        <w:jc w:val="center"/>
        <w:rPr>
          <w:b/>
          <w:bCs/>
          <w:color w:val="000000"/>
          <w:sz w:val="28"/>
          <w:szCs w:val="28"/>
        </w:rPr>
      </w:pPr>
      <w:r w:rsidRPr="005C0283">
        <w:rPr>
          <w:b/>
          <w:bCs/>
          <w:color w:val="000000"/>
          <w:sz w:val="28"/>
          <w:szCs w:val="28"/>
        </w:rPr>
        <w:t>за 2025 рік, (млн. грн.)</w:t>
      </w:r>
    </w:p>
    <w:p w:rsidR="00175724" w:rsidRPr="005C0283" w:rsidP="00175724" w14:paraId="62C903DA" w14:textId="77777777">
      <w:pPr>
        <w:pStyle w:val="NoSpacing"/>
        <w:tabs>
          <w:tab w:val="left" w:pos="284"/>
        </w:tabs>
        <w:ind w:firstLine="397"/>
        <w:jc w:val="center"/>
        <w:rPr>
          <w:rFonts w:eastAsia="MS Mincho"/>
          <w:b/>
          <w:bCs/>
          <w:sz w:val="28"/>
          <w:szCs w:val="28"/>
          <w:lang w:val="ru-RU"/>
        </w:rPr>
      </w:pPr>
      <w:r w:rsidRPr="005C0283">
        <w:rPr>
          <w:noProof/>
          <w:sz w:val="28"/>
          <w:szCs w:val="28"/>
        </w:rPr>
        <w:drawing>
          <wp:inline distT="0" distB="0" distL="0" distR="0">
            <wp:extent cx="5692140" cy="3256280"/>
            <wp:effectExtent l="0" t="0" r="3810" b="127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175724" w:rsidRPr="005C0283" w:rsidP="00175724" w14:paraId="54A5BCA1" w14:textId="77777777">
      <w:pPr>
        <w:pStyle w:val="NoSpacing"/>
        <w:tabs>
          <w:tab w:val="left" w:pos="284"/>
        </w:tabs>
        <w:ind w:firstLine="397"/>
        <w:jc w:val="center"/>
        <w:rPr>
          <w:rFonts w:eastAsia="MS Mincho"/>
          <w:b/>
          <w:bCs/>
          <w:sz w:val="28"/>
          <w:szCs w:val="28"/>
          <w:lang w:val="ru-RU"/>
        </w:rPr>
      </w:pPr>
    </w:p>
    <w:p w:rsidR="00175724" w:rsidRPr="005C0283" w:rsidP="00175724" w14:paraId="75423EAF" w14:textId="77777777">
      <w:pPr>
        <w:pStyle w:val="NoSpacing"/>
        <w:tabs>
          <w:tab w:val="left" w:pos="284"/>
        </w:tabs>
        <w:ind w:firstLine="397"/>
        <w:jc w:val="center"/>
        <w:rPr>
          <w:rFonts w:eastAsia="MS Mincho"/>
          <w:b/>
          <w:bCs/>
          <w:sz w:val="28"/>
          <w:szCs w:val="28"/>
          <w:lang w:val="ru-RU"/>
        </w:rPr>
      </w:pPr>
      <w:r w:rsidRPr="005C0283">
        <w:rPr>
          <w:rFonts w:eastAsia="MS Mincho"/>
          <w:b/>
          <w:bCs/>
          <w:sz w:val="28"/>
          <w:szCs w:val="28"/>
          <w:lang w:val="ru-RU"/>
        </w:rPr>
        <w:t>Надходження податку на доходи фізичних осіб, (млн. грн.)</w:t>
      </w:r>
    </w:p>
    <w:p w:rsidR="00175724" w:rsidRPr="005C0283" w:rsidP="00175724" w14:paraId="096BA362" w14:textId="77777777">
      <w:pPr>
        <w:pStyle w:val="NoSpacing"/>
        <w:tabs>
          <w:tab w:val="left" w:pos="284"/>
        </w:tabs>
        <w:ind w:firstLine="397"/>
        <w:jc w:val="center"/>
        <w:rPr>
          <w:noProof/>
          <w:sz w:val="28"/>
          <w:szCs w:val="28"/>
        </w:rPr>
      </w:pPr>
    </w:p>
    <w:p w:rsidR="00175724" w:rsidRPr="005C0283" w:rsidP="00175724" w14:paraId="016797FC" w14:textId="77777777">
      <w:pPr>
        <w:pStyle w:val="NoSpacing"/>
        <w:tabs>
          <w:tab w:val="left" w:pos="284"/>
        </w:tabs>
        <w:ind w:firstLine="397"/>
        <w:jc w:val="center"/>
        <w:rPr>
          <w:rFonts w:eastAsia="MS Mincho"/>
          <w:b/>
          <w:bCs/>
          <w:sz w:val="28"/>
          <w:szCs w:val="28"/>
          <w:lang w:val="ru-RU"/>
        </w:rPr>
      </w:pPr>
      <w:r w:rsidRPr="005C0283">
        <w:rPr>
          <w:noProof/>
          <w:sz w:val="28"/>
          <w:szCs w:val="28"/>
        </w:rPr>
        <mc:AlternateContent>
          <mc:Choice Requires="cx1">
            <w:drawing>
              <wp:inline distT="0" distB="0" distL="0" distR="0">
                <wp:extent cx="5219065" cy="2413000"/>
                <wp:effectExtent l="0" t="0" r="635" b="6350"/>
                <wp:docPr id="4" name="Диаграмма 4"/>
                <wp:cNvGraphicFramePr>
                  <a:graphicFrameLocks xmlns:a="http://schemas.openxmlformats.org/drawingml/2006/main" noChangeAspect="1" noGrp="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44"/>
                  </a:graphicData>
                </a:graphic>
              </wp:inline>
            </w:drawing>
          </mc:Choice>
          <mc:Fallback>
            <w:drawing>
              <wp:inline distT="0" distB="0" distL="0" distR="0">
                <wp:extent cx="5219065" cy="2413000"/>
                <wp:effectExtent l="0" t="0" r="635" b="6350"/>
                <wp:docPr id="1464336868" name="Диаграмма 4"/>
                <wp:cNvGraphicFramePr>
                  <a:graphicFrameLocks xmlns:a="http://schemas.openxmlformats.org/drawingml/2006/main" noChangeAspect="1" noGrp="1" noMove="1" noSelect="1" noDrilldown="1" noResize="1"/>
                </wp:cNvGraphicFramePr>
                <a:graphic xmlns:a="http://schemas.openxmlformats.org/drawingml/2006/main">
                  <a:graphicData uri="http://schemas.openxmlformats.org/drawingml/2006/picture">
                    <pic:pic xmlns:pic="http://schemas.openxmlformats.org/drawingml/2006/picture">
                      <pic:nvPicPr>
                        <pic:cNvPr id="1464336868" name="Диаграмма 4"/>
                        <pic:cNvPicPr>
                          <a:picLocks noGrp="1" noRot="1" noChangeAspect="1" noMove="1" noResize="1" noEditPoints="1" noAdjustHandles="1" noChangeArrowheads="1" noChangeShapeType="1"/>
                        </pic:cNvPicPr>
                      </pic:nvPicPr>
                      <pic:blipFill>
                        <a:blip xmlns:r="http://schemas.openxmlformats.org/officeDocument/2006/relationships" r:embed="rId45"/>
                        <a:stretch>
                          <a:fillRect/>
                        </a:stretch>
                      </pic:blipFill>
                      <pic:spPr>
                        <a:xfrm>
                          <a:off x="0" y="0"/>
                          <a:ext cx="5219065" cy="2413000"/>
                        </a:xfrm>
                        <a:prstGeom prst="rect">
                          <a:avLst/>
                        </a:prstGeom>
                      </pic:spPr>
                    </pic:pic>
                  </a:graphicData>
                </a:graphic>
              </wp:inline>
            </w:drawing>
          </mc:Fallback>
        </mc:AlternateContent>
      </w:r>
    </w:p>
    <w:p w:rsidR="00175724" w:rsidRPr="005C0283" w:rsidP="00175724" w14:paraId="7E3E468E" w14:textId="77777777">
      <w:pPr>
        <w:pStyle w:val="NoSpacing"/>
        <w:tabs>
          <w:tab w:val="left" w:pos="0"/>
        </w:tabs>
        <w:ind w:firstLine="397"/>
        <w:jc w:val="both"/>
        <w:rPr>
          <w:sz w:val="28"/>
          <w:szCs w:val="28"/>
        </w:rPr>
      </w:pPr>
      <w:r w:rsidRPr="005C0283">
        <w:rPr>
          <w:sz w:val="28"/>
          <w:szCs w:val="28"/>
        </w:rPr>
        <w:t xml:space="preserve">До спеціального фонду у звітному періоді (без врахування трансфертів) надійшло – 113,741 млн. грн. при плані 112,921 млн. грн., виконання становить 100,7%, до планових показників, додаткові надходження – 819,262 тис. грн. </w:t>
      </w:r>
    </w:p>
    <w:p w:rsidR="00175724" w:rsidRPr="005C0283" w:rsidP="00175724" w14:paraId="3625B5A4" w14:textId="77777777">
      <w:pPr>
        <w:pStyle w:val="BodyTextIndent30"/>
        <w:tabs>
          <w:tab w:val="left" w:pos="0"/>
        </w:tabs>
        <w:spacing w:after="0"/>
        <w:ind w:left="0" w:firstLine="397"/>
        <w:jc w:val="both"/>
        <w:rPr>
          <w:sz w:val="28"/>
          <w:szCs w:val="28"/>
        </w:rPr>
      </w:pPr>
      <w:r w:rsidRPr="005C0283">
        <w:rPr>
          <w:sz w:val="28"/>
          <w:szCs w:val="28"/>
        </w:rPr>
        <w:t xml:space="preserve">Крім того, власні надходження бюджетних установ в звітному періоді склали 86,561 млн. грн.     </w:t>
      </w:r>
    </w:p>
    <w:p w:rsidR="00175724" w:rsidRPr="005C0283" w:rsidP="00175724" w14:paraId="5FB623ED" w14:textId="77777777">
      <w:pPr>
        <w:pStyle w:val="BodyTextIndent30"/>
        <w:tabs>
          <w:tab w:val="left" w:pos="0"/>
        </w:tabs>
        <w:spacing w:after="0"/>
        <w:ind w:left="0" w:firstLine="397"/>
        <w:jc w:val="both"/>
        <w:rPr>
          <w:sz w:val="28"/>
          <w:szCs w:val="28"/>
        </w:rPr>
      </w:pPr>
      <w:r w:rsidRPr="005C0283">
        <w:rPr>
          <w:sz w:val="28"/>
          <w:szCs w:val="28"/>
        </w:rPr>
        <w:t xml:space="preserve">Видаткова частина бюджету по загальному фонду  громади у 2025 році виконана на 99,3 %.  Касові видатки за звітний період склали 2 332,079 млн. грн., що на </w:t>
      </w:r>
      <w:r w:rsidRPr="005C0283">
        <w:rPr>
          <w:sz w:val="28"/>
          <w:szCs w:val="28"/>
          <w:lang w:val="ru-RU"/>
        </w:rPr>
        <w:t xml:space="preserve">425,259 млн. </w:t>
      </w:r>
      <w:r w:rsidRPr="005C0283">
        <w:rPr>
          <w:sz w:val="28"/>
          <w:szCs w:val="28"/>
        </w:rPr>
        <w:t xml:space="preserve"> грн. більше, ніж за аналогічний період минулого року.</w:t>
      </w:r>
    </w:p>
    <w:p w:rsidR="00175724" w:rsidRPr="005C0283" w:rsidP="00175724" w14:paraId="698D22A5" w14:textId="77777777">
      <w:pPr>
        <w:pStyle w:val="NoSpacing"/>
        <w:tabs>
          <w:tab w:val="left" w:pos="284"/>
        </w:tabs>
        <w:ind w:firstLine="397"/>
        <w:jc w:val="center"/>
        <w:rPr>
          <w:b/>
          <w:bCs/>
          <w:sz w:val="28"/>
          <w:szCs w:val="28"/>
        </w:rPr>
      </w:pPr>
      <w:r w:rsidRPr="005C0283">
        <w:rPr>
          <w:b/>
          <w:bCs/>
          <w:sz w:val="28"/>
          <w:szCs w:val="28"/>
        </w:rPr>
        <w:t>Видатки загального фонду</w:t>
      </w:r>
    </w:p>
    <w:p w:rsidR="00175724" w:rsidRPr="005C0283" w:rsidP="00175724" w14:paraId="66771531" w14:textId="77777777">
      <w:pPr>
        <w:pStyle w:val="NoSpacing"/>
        <w:tabs>
          <w:tab w:val="left" w:pos="284"/>
        </w:tabs>
        <w:ind w:firstLine="397"/>
        <w:jc w:val="center"/>
        <w:rPr>
          <w:b/>
          <w:bCs/>
          <w:sz w:val="28"/>
          <w:szCs w:val="28"/>
        </w:rPr>
      </w:pPr>
      <w:r w:rsidRPr="005C0283">
        <w:rPr>
          <w:b/>
          <w:bCs/>
          <w:sz w:val="28"/>
          <w:szCs w:val="28"/>
        </w:rPr>
        <w:t>за економічною структурою у 2025 році, (млн. грн.)</w:t>
      </w:r>
    </w:p>
    <w:p w:rsidR="00175724" w:rsidRPr="005C0283" w:rsidP="00175724" w14:paraId="0174DF4F" w14:textId="77777777">
      <w:pPr>
        <w:pStyle w:val="NoSpacing"/>
        <w:tabs>
          <w:tab w:val="left" w:pos="284"/>
        </w:tabs>
        <w:ind w:firstLine="397"/>
        <w:jc w:val="center"/>
        <w:rPr>
          <w:b/>
          <w:bCs/>
          <w:sz w:val="28"/>
          <w:szCs w:val="28"/>
        </w:rPr>
      </w:pPr>
      <w:r w:rsidRPr="005C0283">
        <w:rPr>
          <w:noProof/>
          <w:sz w:val="28"/>
          <w:szCs w:val="28"/>
        </w:rPr>
        <w:drawing>
          <wp:inline distT="0" distB="0" distL="0" distR="0">
            <wp:extent cx="5715000" cy="29718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175724" w:rsidRPr="005C0283" w:rsidP="00175724" w14:paraId="7BA77964" w14:textId="77777777">
      <w:pPr>
        <w:pStyle w:val="NoSpacing"/>
        <w:tabs>
          <w:tab w:val="left" w:pos="284"/>
        </w:tabs>
        <w:ind w:firstLine="397"/>
        <w:jc w:val="both"/>
        <w:rPr>
          <w:sz w:val="28"/>
          <w:szCs w:val="28"/>
          <w:lang w:val="ru-RU"/>
        </w:rPr>
      </w:pPr>
      <w:r w:rsidRPr="005C0283">
        <w:rPr>
          <w:sz w:val="28"/>
          <w:szCs w:val="28"/>
          <w:lang w:val="ru-RU"/>
        </w:rPr>
        <w:t>Видаткова частина бюджету по спеціальному фонду бюджету громади у звітному періоді склала</w:t>
      </w:r>
      <w:r w:rsidRPr="005C0283">
        <w:rPr>
          <w:color w:val="FF0000"/>
          <w:sz w:val="28"/>
          <w:szCs w:val="28"/>
          <w:lang w:val="ru-RU"/>
        </w:rPr>
        <w:t xml:space="preserve"> </w:t>
      </w:r>
      <w:r w:rsidRPr="005C0283">
        <w:rPr>
          <w:color w:val="000000"/>
          <w:sz w:val="28"/>
          <w:szCs w:val="28"/>
          <w:lang w:val="ru-RU"/>
        </w:rPr>
        <w:t>720,524 млн. грн</w:t>
      </w:r>
      <w:r w:rsidRPr="005C0283">
        <w:rPr>
          <w:sz w:val="28"/>
          <w:szCs w:val="28"/>
          <w:lang w:val="ru-RU"/>
        </w:rPr>
        <w:t>., що на</w:t>
      </w:r>
      <w:r w:rsidRPr="005C0283">
        <w:rPr>
          <w:color w:val="FF0000"/>
          <w:sz w:val="28"/>
          <w:szCs w:val="28"/>
          <w:lang w:val="ru-RU"/>
        </w:rPr>
        <w:t xml:space="preserve"> </w:t>
      </w:r>
      <w:r w:rsidRPr="005C0283">
        <w:rPr>
          <w:color w:val="000000"/>
          <w:sz w:val="28"/>
          <w:szCs w:val="28"/>
          <w:lang w:val="ru-RU"/>
        </w:rPr>
        <w:t>49,285 млн.</w:t>
      </w:r>
      <w:r w:rsidRPr="005C0283">
        <w:rPr>
          <w:color w:val="FF0000"/>
          <w:sz w:val="28"/>
          <w:szCs w:val="28"/>
          <w:lang w:val="ru-RU"/>
        </w:rPr>
        <w:t xml:space="preserve"> </w:t>
      </w:r>
      <w:r w:rsidRPr="005C0283">
        <w:rPr>
          <w:sz w:val="28"/>
          <w:szCs w:val="28"/>
          <w:lang w:val="ru-RU"/>
        </w:rPr>
        <w:t>грн. менше, ніж за аналогічний період минулого року. </w:t>
      </w:r>
    </w:p>
    <w:p w:rsidR="00175724" w:rsidRPr="005C0283" w:rsidP="00175724" w14:paraId="62E8EB29" w14:textId="77777777">
      <w:pPr>
        <w:pStyle w:val="NoSpacing"/>
        <w:tabs>
          <w:tab w:val="left" w:pos="0"/>
        </w:tabs>
        <w:ind w:firstLine="397"/>
        <w:jc w:val="both"/>
        <w:rPr>
          <w:b/>
          <w:bCs/>
          <w:sz w:val="28"/>
          <w:szCs w:val="28"/>
        </w:rPr>
      </w:pPr>
      <w:r w:rsidRPr="005C0283">
        <w:rPr>
          <w:sz w:val="28"/>
          <w:szCs w:val="28"/>
        </w:rPr>
        <w:t>Видатки по спеціальному фонду бюджету здійснювались за рахунок: бюджету розвитку, цільового фонду, плати за послуги, що надаються бюджетними установами, інших джерел власних надходжень бюджетних установ, охорони та раціонального використання природних ресурсів.</w:t>
      </w:r>
      <w:r w:rsidRPr="005C0283">
        <w:rPr>
          <w:b/>
          <w:bCs/>
          <w:sz w:val="28"/>
          <w:szCs w:val="28"/>
        </w:rPr>
        <w:t xml:space="preserve">                           </w:t>
      </w:r>
    </w:p>
    <w:p w:rsidR="00175724" w:rsidP="00175724" w14:paraId="1C92769D" w14:textId="77777777">
      <w:pPr>
        <w:pStyle w:val="NoSpacing"/>
        <w:tabs>
          <w:tab w:val="left" w:pos="284"/>
        </w:tabs>
        <w:ind w:firstLine="397"/>
        <w:jc w:val="center"/>
        <w:rPr>
          <w:b/>
          <w:bCs/>
          <w:sz w:val="28"/>
          <w:szCs w:val="28"/>
        </w:rPr>
      </w:pPr>
    </w:p>
    <w:p w:rsidR="00175724" w:rsidRPr="005C0283" w:rsidP="00175724" w14:paraId="39DD1C09" w14:textId="77777777">
      <w:pPr>
        <w:pStyle w:val="NoSpacing"/>
        <w:tabs>
          <w:tab w:val="left" w:pos="284"/>
        </w:tabs>
        <w:ind w:firstLine="397"/>
        <w:jc w:val="center"/>
        <w:rPr>
          <w:b/>
          <w:bCs/>
          <w:sz w:val="28"/>
          <w:szCs w:val="28"/>
        </w:rPr>
      </w:pPr>
      <w:r w:rsidRPr="005C0283">
        <w:rPr>
          <w:b/>
          <w:bCs/>
          <w:sz w:val="28"/>
          <w:szCs w:val="28"/>
        </w:rPr>
        <w:t>Структура видатків</w:t>
      </w:r>
    </w:p>
    <w:p w:rsidR="00175724" w:rsidRPr="005C0283" w:rsidP="00175724" w14:paraId="7289452E" w14:textId="77777777">
      <w:pPr>
        <w:pStyle w:val="NoSpacing"/>
        <w:tabs>
          <w:tab w:val="left" w:pos="284"/>
        </w:tabs>
        <w:ind w:firstLine="397"/>
        <w:jc w:val="center"/>
        <w:rPr>
          <w:b/>
          <w:bCs/>
          <w:sz w:val="28"/>
          <w:szCs w:val="28"/>
        </w:rPr>
      </w:pPr>
      <w:r w:rsidRPr="005C0283">
        <w:rPr>
          <w:b/>
          <w:bCs/>
          <w:sz w:val="28"/>
          <w:szCs w:val="28"/>
        </w:rPr>
        <w:t>спеціального фонду бюджету у 2025 році, (тис. грн.)</w:t>
      </w:r>
    </w:p>
    <w:p w:rsidR="00175724" w:rsidRPr="005C0283" w:rsidP="00175724" w14:paraId="172FF398" w14:textId="77777777">
      <w:pPr>
        <w:tabs>
          <w:tab w:val="left" w:pos="284"/>
        </w:tabs>
        <w:spacing w:after="0" w:line="240" w:lineRule="auto"/>
        <w:ind w:firstLine="397"/>
        <w:jc w:val="center"/>
        <w:outlineLvl w:val="0"/>
        <w:rPr>
          <w:rFonts w:ascii="Times New Roman" w:hAnsi="Times New Roman" w:cs="Times New Roman"/>
          <w:b/>
          <w:bCs/>
          <w:sz w:val="28"/>
          <w:szCs w:val="28"/>
        </w:rPr>
      </w:pPr>
      <w:r w:rsidRPr="005C0283">
        <w:rPr>
          <w:rFonts w:ascii="Times New Roman" w:hAnsi="Times New Roman" w:cs="Times New Roman"/>
          <w:noProof/>
          <w:sz w:val="28"/>
          <w:szCs w:val="28"/>
        </w:rPr>
        <w:drawing>
          <wp:inline distT="0" distB="0" distL="0" distR="0">
            <wp:extent cx="5353050" cy="294322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175724" w:rsidP="00175724" w14:paraId="25A0C7B1" w14:textId="77777777">
      <w:pPr>
        <w:tabs>
          <w:tab w:val="left" w:pos="284"/>
        </w:tabs>
        <w:spacing w:after="0" w:line="240" w:lineRule="auto"/>
        <w:ind w:firstLine="397"/>
        <w:jc w:val="center"/>
        <w:outlineLvl w:val="0"/>
        <w:rPr>
          <w:rFonts w:ascii="Times New Roman" w:hAnsi="Times New Roman" w:cs="Times New Roman"/>
          <w:b/>
          <w:bCs/>
          <w:i/>
          <w:iCs/>
          <w:sz w:val="28"/>
          <w:szCs w:val="28"/>
        </w:rPr>
      </w:pPr>
    </w:p>
    <w:p w:rsidR="00175724" w:rsidP="00175724" w14:paraId="241990FE" w14:textId="77777777">
      <w:pPr>
        <w:tabs>
          <w:tab w:val="left" w:pos="284"/>
        </w:tabs>
        <w:spacing w:after="0" w:line="240" w:lineRule="auto"/>
        <w:ind w:firstLine="397"/>
        <w:jc w:val="center"/>
        <w:outlineLvl w:val="0"/>
        <w:rPr>
          <w:rFonts w:ascii="Times New Roman" w:hAnsi="Times New Roman" w:cs="Times New Roman"/>
          <w:b/>
          <w:bCs/>
          <w:i/>
          <w:iCs/>
          <w:sz w:val="28"/>
          <w:szCs w:val="28"/>
        </w:rPr>
      </w:pPr>
    </w:p>
    <w:p w:rsidR="00175724" w:rsidRPr="005C0283" w:rsidP="00175724" w14:paraId="03DC22E4" w14:textId="77777777">
      <w:pPr>
        <w:tabs>
          <w:tab w:val="left" w:pos="284"/>
        </w:tabs>
        <w:spacing w:after="0" w:line="240" w:lineRule="auto"/>
        <w:ind w:firstLine="397"/>
        <w:jc w:val="center"/>
        <w:outlineLvl w:val="0"/>
        <w:rPr>
          <w:rFonts w:ascii="Times New Roman" w:hAnsi="Times New Roman" w:cs="Times New Roman"/>
          <w:b/>
          <w:bCs/>
          <w:i/>
          <w:iCs/>
          <w:sz w:val="28"/>
          <w:szCs w:val="28"/>
        </w:rPr>
      </w:pPr>
    </w:p>
    <w:p w:rsidR="00175724" w:rsidRPr="005C0283" w:rsidP="00175724" w14:paraId="2F33244D" w14:textId="77777777">
      <w:pPr>
        <w:tabs>
          <w:tab w:val="left" w:pos="284"/>
        </w:tabs>
        <w:spacing w:after="0" w:line="240" w:lineRule="auto"/>
        <w:ind w:firstLine="397"/>
        <w:jc w:val="center"/>
        <w:outlineLvl w:val="0"/>
        <w:rPr>
          <w:rFonts w:ascii="Times New Roman" w:hAnsi="Times New Roman" w:cs="Times New Roman"/>
          <w:b/>
          <w:bCs/>
          <w:i/>
          <w:iCs/>
          <w:sz w:val="28"/>
          <w:szCs w:val="28"/>
        </w:rPr>
      </w:pPr>
      <w:r w:rsidRPr="005C0283">
        <w:rPr>
          <w:rFonts w:ascii="Times New Roman" w:hAnsi="Times New Roman" w:cs="Times New Roman"/>
          <w:b/>
          <w:bCs/>
          <w:i/>
          <w:iCs/>
          <w:sz w:val="28"/>
          <w:szCs w:val="28"/>
        </w:rPr>
        <w:t>Виконання місцевих програм</w:t>
      </w:r>
    </w:p>
    <w:p w:rsidR="00175724" w:rsidRPr="005C0283" w:rsidP="00175724" w14:paraId="58045C89" w14:textId="77777777">
      <w:pPr>
        <w:pStyle w:val="Heading2"/>
        <w:tabs>
          <w:tab w:val="left" w:pos="0"/>
        </w:tabs>
        <w:spacing w:before="0" w:after="0"/>
        <w:ind w:firstLine="397"/>
        <w:jc w:val="both"/>
        <w:rPr>
          <w:rFonts w:ascii="Times New Roman" w:hAnsi="Times New Roman" w:cs="Times New Roman"/>
          <w:b w:val="0"/>
          <w:i w:val="0"/>
          <w:lang w:val="uk-UA"/>
        </w:rPr>
      </w:pPr>
      <w:r w:rsidRPr="005C0283">
        <w:rPr>
          <w:rFonts w:ascii="Times New Roman" w:hAnsi="Times New Roman" w:cs="Times New Roman"/>
          <w:b w:val="0"/>
          <w:i w:val="0"/>
          <w:lang w:val="uk-UA"/>
        </w:rPr>
        <w:t xml:space="preserve">Протягом 2025 року фінансувались 41 програма, які виконували                                    12  розпорядників коштів. </w:t>
      </w:r>
    </w:p>
    <w:p w:rsidR="00175724" w:rsidP="00175724" w14:paraId="3A5EE74F" w14:textId="77777777">
      <w:pPr>
        <w:pStyle w:val="NoSpacing"/>
        <w:tabs>
          <w:tab w:val="left" w:pos="0"/>
        </w:tabs>
        <w:ind w:firstLine="397"/>
        <w:jc w:val="both"/>
        <w:rPr>
          <w:sz w:val="28"/>
          <w:szCs w:val="28"/>
        </w:rPr>
      </w:pPr>
      <w:r w:rsidRPr="005C0283">
        <w:rPr>
          <w:sz w:val="28"/>
          <w:szCs w:val="28"/>
        </w:rPr>
        <w:t xml:space="preserve">Сума річних обсягів пропозицій до фінансування склала 1 197,210 тис. грн., виконано на суму 1 075,982 тис. грн., або  89,9 % від суми пропозиції на рік. </w:t>
      </w:r>
    </w:p>
    <w:p w:rsidR="00175724" w:rsidRPr="005C0283" w:rsidP="00175724" w14:paraId="65DC9EFC" w14:textId="77777777">
      <w:pPr>
        <w:pStyle w:val="NoSpacing"/>
        <w:tabs>
          <w:tab w:val="left" w:pos="0"/>
        </w:tabs>
        <w:ind w:firstLine="397"/>
        <w:jc w:val="both"/>
        <w:rPr>
          <w:sz w:val="28"/>
          <w:szCs w:val="28"/>
        </w:rPr>
      </w:pPr>
    </w:p>
    <w:p w:rsidR="00175724" w:rsidRPr="005C0283" w:rsidP="00175724" w14:paraId="5BCC08DB" w14:textId="77777777">
      <w:pPr>
        <w:tabs>
          <w:tab w:val="left" w:pos="0"/>
        </w:tabs>
        <w:spacing w:after="0" w:line="240" w:lineRule="auto"/>
        <w:ind w:firstLine="397"/>
        <w:jc w:val="center"/>
        <w:rPr>
          <w:rFonts w:ascii="Times New Roman" w:hAnsi="Times New Roman" w:cs="Times New Roman"/>
          <w:b/>
          <w:bCs/>
          <w:iCs/>
          <w:sz w:val="28"/>
          <w:szCs w:val="28"/>
        </w:rPr>
      </w:pPr>
      <w:r w:rsidRPr="005C0283">
        <w:rPr>
          <w:rFonts w:ascii="Times New Roman" w:hAnsi="Times New Roman" w:cs="Times New Roman"/>
          <w:b/>
          <w:bCs/>
          <w:iCs/>
          <w:sz w:val="28"/>
          <w:szCs w:val="28"/>
        </w:rPr>
        <w:t>Структура використання коштів</w:t>
      </w:r>
    </w:p>
    <w:p w:rsidR="00175724" w:rsidRPr="005C0283" w:rsidP="00175724" w14:paraId="3D7C9532" w14:textId="77777777">
      <w:pPr>
        <w:tabs>
          <w:tab w:val="left" w:pos="0"/>
        </w:tabs>
        <w:spacing w:after="0" w:line="240" w:lineRule="auto"/>
        <w:ind w:firstLine="397"/>
        <w:jc w:val="center"/>
        <w:rPr>
          <w:rFonts w:ascii="Times New Roman" w:hAnsi="Times New Roman" w:cs="Times New Roman"/>
          <w:b/>
          <w:bCs/>
          <w:iCs/>
          <w:sz w:val="28"/>
          <w:szCs w:val="28"/>
        </w:rPr>
      </w:pPr>
      <w:r w:rsidRPr="005C0283">
        <w:rPr>
          <w:rFonts w:ascii="Times New Roman" w:hAnsi="Times New Roman" w:cs="Times New Roman"/>
          <w:b/>
          <w:bCs/>
          <w:iCs/>
          <w:sz w:val="28"/>
          <w:szCs w:val="28"/>
        </w:rPr>
        <w:t>по виконанню місцевих програм у 2025 році, (тис. грн.)</w:t>
      </w:r>
    </w:p>
    <w:p w:rsidR="00175724" w:rsidRPr="005C0283" w:rsidP="00175724" w14:paraId="6F747E9F" w14:textId="77777777">
      <w:pPr>
        <w:tabs>
          <w:tab w:val="left" w:pos="0"/>
        </w:tabs>
        <w:spacing w:after="0" w:line="240" w:lineRule="auto"/>
        <w:ind w:firstLine="397"/>
        <w:rPr>
          <w:rFonts w:ascii="Times New Roman" w:hAnsi="Times New Roman" w:cs="Times New Roman"/>
          <w:sz w:val="28"/>
          <w:szCs w:val="28"/>
        </w:rPr>
      </w:pPr>
      <w:r w:rsidRPr="005C0283">
        <w:rPr>
          <w:rFonts w:ascii="Times New Roman" w:hAnsi="Times New Roman" w:cs="Times New Roman"/>
          <w:noProof/>
          <w:sz w:val="28"/>
          <w:szCs w:val="28"/>
        </w:rPr>
        <w:drawing>
          <wp:inline distT="0" distB="0" distL="0" distR="0">
            <wp:extent cx="5939790" cy="3521075"/>
            <wp:effectExtent l="0" t="0" r="381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175724" w:rsidRPr="005C0283" w:rsidP="00175724" w14:paraId="632A8355" w14:textId="77777777">
      <w:pPr>
        <w:tabs>
          <w:tab w:val="left" w:pos="0"/>
        </w:tabs>
        <w:spacing w:after="0" w:line="240" w:lineRule="auto"/>
        <w:ind w:firstLine="397"/>
        <w:rPr>
          <w:rFonts w:ascii="Times New Roman" w:hAnsi="Times New Roman" w:cs="Times New Roman"/>
          <w:sz w:val="28"/>
          <w:szCs w:val="28"/>
        </w:rPr>
      </w:pPr>
    </w:p>
    <w:p w:rsidR="004208DA" w:rsidRPr="00175724" w:rsidP="00175724" w14:paraId="26ADCD05" w14:textId="299B4929">
      <w:pPr>
        <w:tabs>
          <w:tab w:val="left" w:pos="0"/>
        </w:tabs>
        <w:spacing w:after="0" w:line="240" w:lineRule="auto"/>
        <w:ind w:firstLine="397"/>
        <w:rPr>
          <w:rFonts w:ascii="Times New Roman" w:hAnsi="Times New Roman" w:cs="Times New Roman"/>
          <w:sz w:val="28"/>
          <w:szCs w:val="28"/>
        </w:rPr>
      </w:pPr>
      <w:r w:rsidRPr="005C0283">
        <w:rPr>
          <w:rFonts w:ascii="Times New Roman" w:hAnsi="Times New Roman" w:cs="Times New Roman"/>
          <w:sz w:val="28"/>
          <w:szCs w:val="28"/>
        </w:rPr>
        <w:t>Міський голова                                                                   Ігор САПОЖКО</w:t>
      </w:r>
      <w:permEnd w:id="1"/>
    </w:p>
    <w:sectPr w:rsidSect="004F7CAD">
      <w:headerReference w:type="default" r:id="rId49"/>
      <w:footerReference w:type="default" r:id="rId50"/>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AE211D8"/>
    <w:multiLevelType w:val="hybridMultilevel"/>
    <w:tmpl w:val="71E6084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1CAD4796"/>
    <w:multiLevelType w:val="hybridMultilevel"/>
    <w:tmpl w:val="27A2C3F8"/>
    <w:lvl w:ilvl="0">
      <w:start w:val="0"/>
      <w:numFmt w:val="bullet"/>
      <w:lvlText w:val="-"/>
      <w:lvlJc w:val="left"/>
      <w:pPr>
        <w:ind w:left="644"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4DEF1D99"/>
    <w:multiLevelType w:val="hybridMultilevel"/>
    <w:tmpl w:val="6DD064C0"/>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75724"/>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5C0283"/>
    <w:rsid w:val="0066012A"/>
    <w:rsid w:val="00660131"/>
    <w:rsid w:val="00784598"/>
    <w:rsid w:val="007C16E3"/>
    <w:rsid w:val="007C582E"/>
    <w:rsid w:val="0081066D"/>
    <w:rsid w:val="008155AB"/>
    <w:rsid w:val="00853C00"/>
    <w:rsid w:val="00893E2E"/>
    <w:rsid w:val="008B6EF2"/>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2">
    <w:name w:val="heading 2"/>
    <w:basedOn w:val="Normal"/>
    <w:next w:val="Normal"/>
    <w:link w:val="2"/>
    <w:qFormat/>
    <w:rsid w:val="00175724"/>
    <w:pPr>
      <w:keepNext/>
      <w:spacing w:before="240" w:after="60" w:line="240" w:lineRule="auto"/>
      <w:outlineLvl w:val="1"/>
    </w:pPr>
    <w:rPr>
      <w:rFonts w:ascii="Arial" w:eastAsia="Times New Roman" w:hAnsi="Arial" w:cs="Arial"/>
      <w:b/>
      <w:bCs/>
      <w:i/>
      <w:iCs/>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character" w:customStyle="1" w:styleId="2">
    <w:name w:val="Заголовок 2 Знак"/>
    <w:basedOn w:val="DefaultParagraphFont"/>
    <w:link w:val="Heading2"/>
    <w:rsid w:val="00175724"/>
    <w:rPr>
      <w:rFonts w:ascii="Arial" w:eastAsia="Times New Roman" w:hAnsi="Arial" w:cs="Arial"/>
      <w:b/>
      <w:bCs/>
      <w:i/>
      <w:iCs/>
      <w:sz w:val="28"/>
      <w:szCs w:val="28"/>
      <w:lang w:val="ru-RU" w:eastAsia="ru-RU"/>
    </w:rPr>
  </w:style>
  <w:style w:type="paragraph" w:styleId="BodyTextIndent">
    <w:name w:val="Body Text Indent"/>
    <w:aliases w:val="Подпись к рис.,Ïîäïèñü ê ðèñ.,Ïîäïèñü ê ðèñ. Знак,Ïîäïèñü ê ðèñ. Знак Знак"/>
    <w:basedOn w:val="Normal"/>
    <w:link w:val="1"/>
    <w:rsid w:val="00175724"/>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1">
    <w:name w:val="Основной текст с отступом Знак"/>
    <w:basedOn w:val="DefaultParagraphFont"/>
    <w:uiPriority w:val="99"/>
    <w:semiHidden/>
    <w:rsid w:val="00175724"/>
  </w:style>
  <w:style w:type="paragraph" w:styleId="BodyText">
    <w:name w:val="Body Text"/>
    <w:basedOn w:val="Normal"/>
    <w:link w:val="a2"/>
    <w:rsid w:val="00175724"/>
    <w:pPr>
      <w:spacing w:after="0" w:line="240" w:lineRule="auto"/>
    </w:pPr>
    <w:rPr>
      <w:rFonts w:ascii="Times New Roman" w:eastAsia="Times New Roman" w:hAnsi="Times New Roman" w:cs="Times New Roman"/>
      <w:sz w:val="28"/>
      <w:szCs w:val="20"/>
      <w:lang w:eastAsia="ru-RU"/>
    </w:rPr>
  </w:style>
  <w:style w:type="character" w:customStyle="1" w:styleId="a2">
    <w:name w:val="Основной текст Знак"/>
    <w:basedOn w:val="DefaultParagraphFont"/>
    <w:link w:val="BodyText"/>
    <w:rsid w:val="00175724"/>
    <w:rPr>
      <w:rFonts w:ascii="Times New Roman" w:eastAsia="Times New Roman" w:hAnsi="Times New Roman" w:cs="Times New Roman"/>
      <w:sz w:val="28"/>
      <w:szCs w:val="20"/>
      <w:lang w:eastAsia="ru-RU"/>
    </w:rPr>
  </w:style>
  <w:style w:type="character" w:customStyle="1" w:styleId="1">
    <w:name w:val="Основной текст с отступом Знак1"/>
    <w:aliases w:val="Подпись к рис. Знак,Ïîäïèñü ê ðèñ. Знак1,Ïîäïèñü ê ðèñ. Знак Знак1,Ïîäïèñü ê ðèñ. Знак Знак Знак"/>
    <w:link w:val="BodyTextIndent"/>
    <w:rsid w:val="00175724"/>
    <w:rPr>
      <w:rFonts w:ascii="Times New Roman" w:eastAsia="Times New Roman" w:hAnsi="Times New Roman" w:cs="Times New Roman"/>
      <w:sz w:val="28"/>
      <w:szCs w:val="20"/>
      <w:lang w:eastAsia="ru-RU"/>
    </w:rPr>
  </w:style>
  <w:style w:type="paragraph" w:styleId="BodyTextIndent30">
    <w:name w:val="Body Text Indent 3"/>
    <w:basedOn w:val="Normal"/>
    <w:link w:val="3"/>
    <w:rsid w:val="00175724"/>
    <w:pPr>
      <w:spacing w:after="120" w:line="240" w:lineRule="auto"/>
      <w:ind w:left="283"/>
    </w:pPr>
    <w:rPr>
      <w:rFonts w:ascii="Times New Roman" w:eastAsia="Times New Roman" w:hAnsi="Times New Roman" w:cs="Times New Roman"/>
      <w:sz w:val="16"/>
      <w:szCs w:val="16"/>
    </w:rPr>
  </w:style>
  <w:style w:type="character" w:customStyle="1" w:styleId="3">
    <w:name w:val="Основной текст с отступом 3 Знак"/>
    <w:basedOn w:val="DefaultParagraphFont"/>
    <w:link w:val="BodyTextIndent30"/>
    <w:rsid w:val="00175724"/>
    <w:rPr>
      <w:rFonts w:ascii="Times New Roman" w:eastAsia="Times New Roman" w:hAnsi="Times New Roman" w:cs="Times New Roman"/>
      <w:sz w:val="16"/>
      <w:szCs w:val="16"/>
    </w:rPr>
  </w:style>
  <w:style w:type="paragraph" w:styleId="BodyText2">
    <w:name w:val="Body Text 2"/>
    <w:aliases w:val=" Знак2"/>
    <w:basedOn w:val="Normal"/>
    <w:link w:val="21"/>
    <w:rsid w:val="00175724"/>
    <w:pPr>
      <w:spacing w:after="120" w:line="480" w:lineRule="auto"/>
    </w:pPr>
    <w:rPr>
      <w:rFonts w:ascii="Times New Roman" w:eastAsia="Times New Roman" w:hAnsi="Times New Roman" w:cs="Times New Roman"/>
      <w:sz w:val="24"/>
      <w:szCs w:val="24"/>
    </w:rPr>
  </w:style>
  <w:style w:type="character" w:customStyle="1" w:styleId="21">
    <w:name w:val="Основной текст 2 Знак"/>
    <w:aliases w:val=" Знак2 Знак"/>
    <w:basedOn w:val="DefaultParagraphFont"/>
    <w:link w:val="BodyText2"/>
    <w:rsid w:val="00175724"/>
    <w:rPr>
      <w:rFonts w:ascii="Times New Roman" w:eastAsia="Times New Roman" w:hAnsi="Times New Roman" w:cs="Times New Roman"/>
      <w:sz w:val="24"/>
      <w:szCs w:val="24"/>
    </w:rPr>
  </w:style>
  <w:style w:type="paragraph" w:styleId="NormalWeb">
    <w:name w:val="Normal (Web)"/>
    <w:aliases w:val="Обычный (веб),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Знак1 Знак"/>
    <w:basedOn w:val="Normal"/>
    <w:link w:val="a6"/>
    <w:uiPriority w:val="99"/>
    <w:qFormat/>
    <w:rsid w:val="001757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aliases w:val="1. Абзац списка,List Paragraph1,List Paragraph11,List Paragraph (numbered (a)),References,List_Paragraph,Multilevel para_II,Numbered List Paragraph,NUMBERED PARAGRAPH,List Paragraph 1,Akapit z listą BS,Bullet1,Dot pt,F5 List Paragraph,3,E"/>
    <w:basedOn w:val="Normal"/>
    <w:link w:val="a5"/>
    <w:uiPriority w:val="34"/>
    <w:qFormat/>
    <w:rsid w:val="00175724"/>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Hyperlink">
    <w:name w:val="Hyperlink"/>
    <w:rsid w:val="00175724"/>
    <w:rPr>
      <w:color w:val="0000FF"/>
      <w:u w:val="single"/>
    </w:rPr>
  </w:style>
  <w:style w:type="paragraph" w:styleId="PlainText">
    <w:name w:val="Plain Text"/>
    <w:basedOn w:val="Normal"/>
    <w:link w:val="a3"/>
    <w:rsid w:val="00175724"/>
    <w:pPr>
      <w:spacing w:after="0" w:line="240" w:lineRule="auto"/>
    </w:pPr>
    <w:rPr>
      <w:rFonts w:ascii="Courier New" w:eastAsia="Times New Roman" w:hAnsi="Courier New" w:cs="Times New Roman"/>
      <w:sz w:val="20"/>
      <w:szCs w:val="20"/>
      <w:lang w:eastAsia="ru-RU"/>
    </w:rPr>
  </w:style>
  <w:style w:type="character" w:customStyle="1" w:styleId="a3">
    <w:name w:val="Текст Знак"/>
    <w:basedOn w:val="DefaultParagraphFont"/>
    <w:link w:val="PlainText"/>
    <w:rsid w:val="00175724"/>
    <w:rPr>
      <w:rFonts w:ascii="Courier New" w:eastAsia="Times New Roman" w:hAnsi="Courier New" w:cs="Times New Roman"/>
      <w:sz w:val="20"/>
      <w:szCs w:val="20"/>
      <w:lang w:eastAsia="ru-RU"/>
    </w:rPr>
  </w:style>
  <w:style w:type="paragraph" w:styleId="NoSpacing">
    <w:name w:val="No Spacing"/>
    <w:link w:val="a4"/>
    <w:uiPriority w:val="1"/>
    <w:qFormat/>
    <w:rsid w:val="00175724"/>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NoSpacing"/>
    <w:uiPriority w:val="1"/>
    <w:locked/>
    <w:rsid w:val="00175724"/>
    <w:rPr>
      <w:rFonts w:ascii="Times New Roman" w:eastAsia="Times New Roman" w:hAnsi="Times New Roman" w:cs="Times New Roman"/>
      <w:sz w:val="24"/>
      <w:szCs w:val="24"/>
      <w:lang w:eastAsia="ru-RU"/>
    </w:rPr>
  </w:style>
  <w:style w:type="character" w:customStyle="1" w:styleId="a5">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ListParagraph"/>
    <w:uiPriority w:val="34"/>
    <w:qFormat/>
    <w:locked/>
    <w:rsid w:val="00175724"/>
    <w:rPr>
      <w:rFonts w:ascii="Times New Roman" w:eastAsia="Times New Roman" w:hAnsi="Times New Roman" w:cs="Times New Roman"/>
      <w:sz w:val="20"/>
      <w:szCs w:val="20"/>
      <w:lang w:val="ru-RU" w:eastAsia="ru-RU"/>
    </w:rPr>
  </w:style>
  <w:style w:type="character" w:customStyle="1" w:styleId="a6">
    <w:name w:val="Обычный (Интернет) Знак"/>
    <w:aliases w:val="Обычный (веб) Знак1,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Знак1 Знак Знак"/>
    <w:link w:val="NormalWeb"/>
    <w:uiPriority w:val="99"/>
    <w:locked/>
    <w:rsid w:val="00175724"/>
    <w:rPr>
      <w:rFonts w:ascii="Times New Roman" w:eastAsia="Times New Roman" w:hAnsi="Times New Roman" w:cs="Times New Roman"/>
      <w:sz w:val="24"/>
      <w:szCs w:val="24"/>
      <w:lang w:val="ru-RU" w:eastAsia="ru-RU"/>
    </w:rPr>
  </w:style>
  <w:style w:type="character" w:styleId="Emphasis">
    <w:name w:val="Emphasis"/>
    <w:uiPriority w:val="20"/>
    <w:qFormat/>
    <w:rsid w:val="00175724"/>
    <w:rPr>
      <w:i/>
      <w:iCs/>
    </w:rPr>
  </w:style>
  <w:style w:type="paragraph" w:customStyle="1" w:styleId="113">
    <w:name w:val="Обычный1"/>
    <w:qFormat/>
    <w:rsid w:val="00175724"/>
    <w:pPr>
      <w:spacing w:after="0" w:line="240" w:lineRule="auto"/>
    </w:pPr>
    <w:rPr>
      <w:rFonts w:ascii="Times New Roman" w:eastAsia="Times New Roman" w:hAnsi="Times New Roman" w:cs="Times New Roman"/>
      <w:b/>
      <w:snapToGrid w:val="0"/>
      <w:sz w:val="28"/>
      <w:szCs w:val="28"/>
      <w:lang w:val="ru-RU" w:eastAsia="ru-RU"/>
    </w:rPr>
  </w:style>
  <w:style w:type="paragraph" w:customStyle="1" w:styleId="114">
    <w:name w:val="Без інтервалів1"/>
    <w:qFormat/>
    <w:rsid w:val="00175724"/>
    <w:pPr>
      <w:suppressAutoHyphens/>
      <w:spacing w:after="0" w:line="240" w:lineRule="auto"/>
    </w:pPr>
    <w:rPr>
      <w:rFonts w:ascii="Calibri" w:eastAsia="Calibri" w:hAnsi="Calibri" w:cs="Calibri"/>
      <w:lang w:eastAsia="zh-CN"/>
    </w:rPr>
  </w:style>
  <w:style w:type="character" w:customStyle="1" w:styleId="ListLabel17">
    <w:name w:val="ListLabel 17"/>
    <w:qFormat/>
    <w:rsid w:val="00175724"/>
    <w:rPr>
      <w:strike w:val="0"/>
      <w:dstrike w:val="0"/>
      <w:sz w:val="22"/>
      <w:szCs w:val="22"/>
      <w:u w:val="none"/>
      <w:effect w:val="none"/>
      <w:lang w:val="en-US"/>
    </w:rPr>
  </w:style>
  <w:style w:type="character" w:customStyle="1" w:styleId="pagetitle--combinations">
    <w:name w:val="page_title--combinations"/>
    <w:basedOn w:val="DefaultParagraphFont"/>
    <w:rsid w:val="00175724"/>
  </w:style>
  <w:style w:type="paragraph" w:customStyle="1" w:styleId="115">
    <w:name w:val="Стиль1"/>
    <w:basedOn w:val="ListParagraph"/>
    <w:link w:val="116"/>
    <w:qFormat/>
    <w:rsid w:val="00175724"/>
    <w:pPr>
      <w:ind w:left="0" w:firstLine="426"/>
      <w:jc w:val="both"/>
    </w:pPr>
    <w:rPr>
      <w:sz w:val="28"/>
      <w:szCs w:val="28"/>
      <w:lang w:val="uk-UA"/>
    </w:rPr>
  </w:style>
  <w:style w:type="character" w:customStyle="1" w:styleId="116">
    <w:name w:val="Стиль1 Знак"/>
    <w:link w:val="115"/>
    <w:rsid w:val="00175724"/>
    <w:rPr>
      <w:rFonts w:ascii="Times New Roman" w:eastAsia="Times New Roman" w:hAnsi="Times New Roman" w:cs="Times New Roman"/>
      <w:sz w:val="28"/>
      <w:szCs w:val="28"/>
      <w:lang w:eastAsia="ru-RU"/>
    </w:rPr>
  </w:style>
  <w:style w:type="paragraph" w:customStyle="1" w:styleId="25">
    <w:name w:val="Стиль2"/>
    <w:basedOn w:val="ListParagraph"/>
    <w:link w:val="26"/>
    <w:qFormat/>
    <w:rsid w:val="00175724"/>
    <w:pPr>
      <w:ind w:left="0" w:firstLine="426"/>
      <w:jc w:val="both"/>
    </w:pPr>
    <w:rPr>
      <w:color w:val="000000"/>
      <w:sz w:val="28"/>
      <w:szCs w:val="28"/>
      <w:lang w:val="uk-UA"/>
    </w:rPr>
  </w:style>
  <w:style w:type="character" w:customStyle="1" w:styleId="26">
    <w:name w:val="Стиль2 Знак"/>
    <w:link w:val="25"/>
    <w:rsid w:val="00175724"/>
    <w:rPr>
      <w:rFonts w:ascii="Times New Roman" w:eastAsia="Times New Roman" w:hAnsi="Times New Roman" w:cs="Times New Roman"/>
      <w:color w:val="00000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5.xml" /><Relationship Id="rId11" Type="http://schemas.microsoft.com/office/2007/relationships/diagramDrawing" Target="diagrams/drawing1.xml" /><Relationship Id="rId12" Type="http://schemas.openxmlformats.org/officeDocument/2006/relationships/diagramData" Target="diagrams/data1.xml" /><Relationship Id="rId13" Type="http://schemas.openxmlformats.org/officeDocument/2006/relationships/diagramLayout" Target="diagrams/layout1.xml" /><Relationship Id="rId14" Type="http://schemas.openxmlformats.org/officeDocument/2006/relationships/diagramQuickStyle" Target="diagrams/quickStyle1.xml" /><Relationship Id="rId15" Type="http://schemas.openxmlformats.org/officeDocument/2006/relationships/diagramColors" Target="diagrams/colors1.xml" /><Relationship Id="rId16" Type="http://schemas.openxmlformats.org/officeDocument/2006/relationships/chart" Target="charts/chart6.xml" /><Relationship Id="rId17" Type="http://schemas.openxmlformats.org/officeDocument/2006/relationships/chart" Target="charts/chart7.xml" /><Relationship Id="rId18" Type="http://schemas.microsoft.com/office/2007/relationships/diagramDrawing" Target="diagrams/drawing2.xml" /><Relationship Id="rId19" Type="http://schemas.openxmlformats.org/officeDocument/2006/relationships/diagramData" Target="diagrams/data2.xml" /><Relationship Id="rId2" Type="http://schemas.openxmlformats.org/officeDocument/2006/relationships/webSettings" Target="webSettings.xml" /><Relationship Id="rId20" Type="http://schemas.openxmlformats.org/officeDocument/2006/relationships/diagramLayout" Target="diagrams/layout2.xml" /><Relationship Id="rId21" Type="http://schemas.openxmlformats.org/officeDocument/2006/relationships/diagramQuickStyle" Target="diagrams/quickStyle2.xml" /><Relationship Id="rId22" Type="http://schemas.openxmlformats.org/officeDocument/2006/relationships/diagramColors" Target="diagrams/colors2.xml" /><Relationship Id="rId23" Type="http://schemas.openxmlformats.org/officeDocument/2006/relationships/chart" Target="charts/chart8.xml" /><Relationship Id="rId24" Type="http://schemas.openxmlformats.org/officeDocument/2006/relationships/chart" Target="charts/chart9.xml" /><Relationship Id="rId25" Type="http://schemas.openxmlformats.org/officeDocument/2006/relationships/chart" Target="charts/chart10.xml" /><Relationship Id="rId26" Type="http://schemas.openxmlformats.org/officeDocument/2006/relationships/chart" Target="charts/chart11.xml" /><Relationship Id="rId27" Type="http://schemas.microsoft.com/office/2007/relationships/diagramDrawing" Target="diagrams/drawing3.xml" /><Relationship Id="rId28" Type="http://schemas.openxmlformats.org/officeDocument/2006/relationships/diagramData" Target="diagrams/data3.xml" /><Relationship Id="rId29" Type="http://schemas.openxmlformats.org/officeDocument/2006/relationships/diagramLayout" Target="diagrams/layout3.xml" /><Relationship Id="rId3" Type="http://schemas.openxmlformats.org/officeDocument/2006/relationships/fontTable" Target="fontTable.xml" /><Relationship Id="rId30" Type="http://schemas.openxmlformats.org/officeDocument/2006/relationships/diagramQuickStyle" Target="diagrams/quickStyle3.xml" /><Relationship Id="rId31" Type="http://schemas.openxmlformats.org/officeDocument/2006/relationships/diagramColors" Target="diagrams/colors3.xml" /><Relationship Id="rId32" Type="http://schemas.openxmlformats.org/officeDocument/2006/relationships/chart" Target="charts/chart12.xml" /><Relationship Id="rId33" Type="http://schemas.openxmlformats.org/officeDocument/2006/relationships/chart" Target="charts/chart13.xml" /><Relationship Id="rId34" Type="http://schemas.openxmlformats.org/officeDocument/2006/relationships/image" Target="media/image5.png" /><Relationship Id="rId35" Type="http://schemas.openxmlformats.org/officeDocument/2006/relationships/chart" Target="charts/chart14.xml" /><Relationship Id="rId36" Type="http://schemas.openxmlformats.org/officeDocument/2006/relationships/chart" Target="charts/chart15.xml" /><Relationship Id="rId37" Type="http://schemas.openxmlformats.org/officeDocument/2006/relationships/image" Target="media/image6.png" /><Relationship Id="rId38" Type="http://schemas.openxmlformats.org/officeDocument/2006/relationships/image" Target="media/image7.png" /><Relationship Id="rId39" Type="http://schemas.openxmlformats.org/officeDocument/2006/relationships/image" Target="media/image8.png" /><Relationship Id="rId4" Type="http://schemas.openxmlformats.org/officeDocument/2006/relationships/hyperlink" Target="https://brovary-rada.gov.ua/meshkantsiu/bezpeka" TargetMode="External" /><Relationship Id="rId40" Type="http://schemas.openxmlformats.org/officeDocument/2006/relationships/chart" Target="charts/chart16.xml" /><Relationship Id="rId41" Type="http://schemas.openxmlformats.org/officeDocument/2006/relationships/chart" Target="charts/chart17.xml" /><Relationship Id="rId42" Type="http://schemas.openxmlformats.org/officeDocument/2006/relationships/chart" Target="charts/chart18.xml" /><Relationship Id="rId43" Type="http://schemas.openxmlformats.org/officeDocument/2006/relationships/chart" Target="charts/chart19.xml" /><Relationship Id="rId44" Type="http://schemas.microsoft.com/office/2014/relationships/chartEx" Target="charts/chartEx1.xml" /><Relationship Id="rId45" Type="http://schemas.openxmlformats.org/officeDocument/2006/relationships/image" Target="media/image9.png" /><Relationship Id="rId46" Type="http://schemas.openxmlformats.org/officeDocument/2006/relationships/chart" Target="charts/chart20.xml" /><Relationship Id="rId47" Type="http://schemas.openxmlformats.org/officeDocument/2006/relationships/chart" Target="charts/chart21.xml" /><Relationship Id="rId48" Type="http://schemas.openxmlformats.org/officeDocument/2006/relationships/chart" Target="charts/chart22.xml" /><Relationship Id="rId49" Type="http://schemas.openxmlformats.org/officeDocument/2006/relationships/header" Target="header1.xml" /><Relationship Id="rId5" Type="http://schemas.openxmlformats.org/officeDocument/2006/relationships/hyperlink" Target="https://koda.gov.ua/gromadskosti/vidkryti-dani/ukryttya/" TargetMode="External" /><Relationship Id="rId50" Type="http://schemas.openxmlformats.org/officeDocument/2006/relationships/footer" Target="footer1.xml" /><Relationship Id="rId51" Type="http://schemas.openxmlformats.org/officeDocument/2006/relationships/glossaryDocument" Target="glossary/document.xml" /><Relationship Id="rId52" Type="http://schemas.openxmlformats.org/officeDocument/2006/relationships/theme" Target="theme/theme1.xml" /><Relationship Id="rId53" Type="http://schemas.openxmlformats.org/officeDocument/2006/relationships/numbering" Target="numbering.xml" /><Relationship Id="rId54" Type="http://schemas.openxmlformats.org/officeDocument/2006/relationships/styles" Target="styles.xm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chart" Target="charts/chart3.xml" /><Relationship Id="rId9" Type="http://schemas.openxmlformats.org/officeDocument/2006/relationships/chart" Target="charts/chart4.xml" /></Relationships>
</file>

<file path=word/charts/_rels/chart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85;&#1072;&#1089;&#1077;&#1083;&#1077;&#1085;&#1085;&#1103;(&#1040;&#1074;&#1090;&#1086;&#1084;&#1072;&#1090;&#1080;&#1095;&#1077;&#1089;&#1082;&#1080;&#1042;&#1086;&#1089;&#1089;&#1090;&#1072;&#1085;&#1086;&#1074;&#1083;&#1077;&#1085;&#1086;).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10.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44;&#1110;&#1072;&#1075;&#1088;&#1072;&#1084;&#1080;%20&#1055;&#1040;&#1042;&#1051;&#1054;&#1042;.xlsx" TargetMode="External" /><Relationship Id="rId2" Type="http://schemas.openxmlformats.org/officeDocument/2006/relationships/themeOverride" Target="../theme/themeOverride10.xml" /><Relationship Id="rId3" Type="http://schemas.microsoft.com/office/2011/relationships/chartColorStyle" Target="chart/colors10.xml" /><Relationship Id="rId4" Type="http://schemas.microsoft.com/office/2011/relationships/chartStyle" Target="chart/style10.xml" /></Relationships>
</file>

<file path=word/charts/_rels/chart1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94;&#1077;&#1085;&#1090;&#1088;%20&#1079;&#1072;&#1081;&#1085;&#1103;&#1090;&#1086;&#1089;&#1090;&#1110;.xlsx" TargetMode="External" /><Relationship Id="rId2" Type="http://schemas.openxmlformats.org/officeDocument/2006/relationships/themeOverride" Target="../theme/themeOverride11.xml" /><Relationship Id="rId3" Type="http://schemas.microsoft.com/office/2011/relationships/chartColorStyle" Target="chart/colors11.xml" /><Relationship Id="rId4" Type="http://schemas.microsoft.com/office/2011/relationships/chartStyle" Target="chart/style11.xml" /></Relationships>
</file>

<file path=word/charts/_rels/chart1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2024\&#1044;&#1110;&#1072;&#1075;&#1088;&#1072;&#1084;&#1080;\&#1094;&#1085;&#1072;&#1087;.xlsx" TargetMode="External" /><Relationship Id="rId2" Type="http://schemas.openxmlformats.org/officeDocument/2006/relationships/themeOverride" Target="../theme/themeOverride12.xml" /><Relationship Id="rId3" Type="http://schemas.microsoft.com/office/2011/relationships/chartColorStyle" Target="chart/colors12.xml" /><Relationship Id="rId4" Type="http://schemas.microsoft.com/office/2011/relationships/chartStyle" Target="chart/style12.xml" /></Relationships>
</file>

<file path=word/charts/_rels/chart13.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44;&#1110;&#1072;&#1075;&#1088;&#1072;&#1084;&#1080;%20&#1055;&#1040;&#1042;&#1051;&#1054;&#1042;.xlsx" TargetMode="External" /><Relationship Id="rId2" Type="http://schemas.openxmlformats.org/officeDocument/2006/relationships/themeOverride" Target="../theme/themeOverride13.xml" /><Relationship Id="rId3" Type="http://schemas.microsoft.com/office/2011/relationships/chartColorStyle" Target="chart/colors13.xml" /><Relationship Id="rId4" Type="http://schemas.microsoft.com/office/2011/relationships/chartStyle" Target="chart/style13.xml" /></Relationships>
</file>

<file path=word/charts/_rels/chart14.xml.rels><?xml version="1.0" encoding="utf-8" standalone="yes"?><Relationships xmlns="http://schemas.openxmlformats.org/package/2006/relationships"><Relationship Id="rId1" Type="http://schemas.openxmlformats.org/officeDocument/2006/relationships/oleObject" Target="file:///C:\Users\User-5556\Documents\&#1044;&#1086;&#1082;&#1091;&#1084;&#1077;&#1085;&#1090;&#1080;%20&#1054;&#1076;&#1072;&#1085;&#1077;&#1094;&#1100;\&#1047;&#1042;&#1030;&#1058;&#1048;%20&#1047;&#1040;%20&#1055;&#1030;&#1042;&#1056;&#1030;&#1063;&#1063;&#1071;\&#1057;&#1058;&#1056;&#1059;&#1050;&#1058;&#1059;&#1056;&#1040;%20&#1055;&#1056;&#1054;&#1052;&#1048;&#1057;&#1051;&#1054;&#1042;&#1054;&#1057;&#1058;&#1048;%2006%202025.xlsx" TargetMode="External" /><Relationship Id="rId2" Type="http://schemas.openxmlformats.org/officeDocument/2006/relationships/themeOverride" Target="../theme/themeOverride14.xml" /><Relationship Id="rId3" Type="http://schemas.microsoft.com/office/2011/relationships/chartColorStyle" Target="chart/colors14.xml" /><Relationship Id="rId4" Type="http://schemas.microsoft.com/office/2011/relationships/chartStyle" Target="chart/style14.xml" /></Relationships>
</file>

<file path=word/charts/_rels/chart15.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87;&#1110;&#1076;&#1087;&#1088;.xlsx" TargetMode="External" /><Relationship Id="rId2" Type="http://schemas.openxmlformats.org/officeDocument/2006/relationships/themeOverride" Target="../theme/themeOverride15.xml" /><Relationship Id="rId3" Type="http://schemas.microsoft.com/office/2011/relationships/chartColorStyle" Target="chart/colors15.xml" /><Relationship Id="rId4" Type="http://schemas.microsoft.com/office/2011/relationships/chartStyle" Target="chart/style15.xml" /></Relationships>
</file>

<file path=word/charts/_rels/chart16.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44;&#1110;&#1072;&#1075;&#1088;&#1072;&#1084;&#1072;%20&#1087;&#1086;%20&#1050;&#1072;&#1087;&#1110;&#1090;&#1072;&#1083;&#1086;&#1074;&#1082;&#1083;&#1072;&#1076;&#1077;&#1085;&#1085;&#1102;%20&#1079;&#1072;%202024-2025%20&#1088;&#1088;..xlsx" TargetMode="External" /><Relationship Id="rId2" Type="http://schemas.openxmlformats.org/officeDocument/2006/relationships/themeOverride" Target="../theme/themeOverride16.xml" /><Relationship Id="rId3" Type="http://schemas.microsoft.com/office/2011/relationships/chartColorStyle" Target="chart/colors16.xml" /><Relationship Id="rId4" Type="http://schemas.microsoft.com/office/2011/relationships/chartStyle" Target="chart/style16.xml" /></Relationships>
</file>

<file path=word/charts/_rels/chart17.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44;&#1110;&#1072;&#1075;&#1088;&#1072;&#1084;&#1072;%20&#1087;&#1086;%20&#1075;&#1088;&#1072;&#1085;&#1080;&#1095;&#1085;&#1086;&#1084;&#1091;%20&#1086;&#1073;&#1089;&#1103;&#1075;&#1091;%20(&#1110;&#1085;&#1074;&#1077;&#1089;&#1090;&#1080;&#1094;&#1110;&#1111;).xlsx" TargetMode="External" /><Relationship Id="rId2" Type="http://schemas.openxmlformats.org/officeDocument/2006/relationships/themeOverride" Target="../theme/themeOverride17.xml" /><Relationship Id="rId3" Type="http://schemas.microsoft.com/office/2011/relationships/chartColorStyle" Target="chart/colors17.xml" /><Relationship Id="rId4" Type="http://schemas.microsoft.com/office/2011/relationships/chartStyle" Target="chart/style17.xml" /></Relationships>
</file>

<file path=word/charts/_rels/chart18.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44;&#1110;&#1072;&#1075;&#1088;&#1072;&#1084;&#1072;%20&#1087;&#1086;%20&#1050;&#1072;&#1087;&#1110;&#1090;&#1072;&#1083;&#1086;&#1074;&#1082;&#1083;&#1072;&#1076;&#1077;&#1085;&#1085;&#1102;%20&#1079;&#1072;%202024-2025%20&#1088;&#1088;..xlsx" TargetMode="External" /><Relationship Id="rId2" Type="http://schemas.microsoft.com/office/2011/relationships/chartColorStyle" Target="chart/colors18.xml" /><Relationship Id="rId3" Type="http://schemas.microsoft.com/office/2011/relationships/chartStyle" Target="chart/style18.xml" /></Relationships>
</file>

<file path=word/charts/_rels/chart19.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73;&#1102;&#1076;&#1078;&#1077;&#1090;.xlsx" TargetMode="External" /><Relationship Id="rId2" Type="http://schemas.openxmlformats.org/officeDocument/2006/relationships/themeOverride" Target="../theme/themeOverride18.xml" /><Relationship Id="rId3" Type="http://schemas.microsoft.com/office/2011/relationships/chartColorStyle" Target="chart/colors19.xml" /><Relationship Id="rId4" Type="http://schemas.microsoft.com/office/2011/relationships/chartStyle" Target="chart/style19.xml" /></Relationships>
</file>

<file path=word/charts/_rels/chart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85;&#1072;&#1089;&#1077;&#1083;&#1077;&#1085;&#1085;&#1103;%20(2).xlsx" TargetMode="External"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_rels/chart20.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73;&#1102;&#1076;&#1078;&#1077;&#1090;.xlsx" TargetMode="External" /><Relationship Id="rId2" Type="http://schemas.openxmlformats.org/officeDocument/2006/relationships/themeOverride" Target="../theme/themeOverride20.xml" /><Relationship Id="rId3" Type="http://schemas.microsoft.com/office/2011/relationships/chartColorStyle" Target="chart/colors21.xml" /><Relationship Id="rId4" Type="http://schemas.microsoft.com/office/2011/relationships/chartStyle" Target="chart/style21.xml" /></Relationships>
</file>

<file path=word/charts/_rels/chart2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1030;%20&#1087;&#1110;&#1074;&#1088;&#1110;&#1095;&#1095;&#1103;%202025\&#1044;&#1110;&#1072;&#1075;&#1088;&#1072;&#1084;&#1080;\&#1092;&#1110;&#1085;.xlsx" TargetMode="External" /><Relationship Id="rId2" Type="http://schemas.openxmlformats.org/officeDocument/2006/relationships/themeOverride" Target="../theme/themeOverride21.xml" /><Relationship Id="rId3" Type="http://schemas.microsoft.com/office/2011/relationships/chartColorStyle" Target="chart/colors22.xml" /><Relationship Id="rId4" Type="http://schemas.microsoft.com/office/2011/relationships/chartStyle" Target="chart/style22.xml" /></Relationships>
</file>

<file path=word/charts/_rels/chart2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2;&#1110;&#1089;&#1094;&#1077;&#1074;&#1110;%20&#1087;&#1088;&#1086;&#1075;&#1088;&#1072;&#1084;&#1080;\&#1084;&#1110;&#1089;&#1094;&#1077;&#1074;&#1110;%20&#1087;&#1088;&#1086;&#1075;&#1088;&#1072;&#1084;&#1080;%202025\&#1084;&#1110;&#1089;&#1094;&#1077;&#1074;&#1110;%20&#1087;&#1088;&#1086;&#1075;&#1088;&#1072;&#1084;&#1080;%20&#1075;&#1088;&#1091;&#1076;&#1077;&#1085;&#1100;.xls" TargetMode="External" /><Relationship Id="rId2" Type="http://schemas.openxmlformats.org/officeDocument/2006/relationships/themeOverride" Target="../theme/themeOverride22.xml" /><Relationship Id="rId3" Type="http://schemas.microsoft.com/office/2011/relationships/chartColorStyle" Target="chart/colors23.xml" /><Relationship Id="rId4" Type="http://schemas.microsoft.com/office/2011/relationships/chartStyle" Target="chart/style23.xml" /></Relationships>
</file>

<file path=word/charts/_rels/chart3.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74;&#1087;&#1086;.xlsx" TargetMode="External" /><Relationship Id="rId2" Type="http://schemas.openxmlformats.org/officeDocument/2006/relationships/themeOverride" Target="../theme/themeOverride3.xml" /><Relationship Id="rId3" Type="http://schemas.microsoft.com/office/2011/relationships/chartColorStyle" Target="chart/colors3.xml" /><Relationship Id="rId4"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79;%20&#1090;&#1091;&#1088;&#1073;&#1086;&#1090;&#1086;&#1102;.xlsx" TargetMode="External" /><Relationship Id="rId2" Type="http://schemas.openxmlformats.org/officeDocument/2006/relationships/themeOverride" Target="../theme/themeOverride4.xml" /><Relationship Id="rId3" Type="http://schemas.microsoft.com/office/2011/relationships/chartColorStyle" Target="chart/colors4.xml" /><Relationship Id="rId4"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87;&#1077;&#1085;&#1089;%20&#1092;&#1086;&#1085;&#1076;.xlsx" TargetMode="External" /><Relationship Id="rId2" Type="http://schemas.openxmlformats.org/officeDocument/2006/relationships/themeOverride" Target="../theme/themeOverride5.xml" /><Relationship Id="rId3" Type="http://schemas.microsoft.com/office/2011/relationships/chartColorStyle" Target="chart/colors5.xml" /><Relationship Id="rId4" Type="http://schemas.microsoft.com/office/2011/relationships/chartStyle" Target="chart/style5.xml" /></Relationships>
</file>

<file path=word/charts/_rels/chart6.xml.rels><?xml version="1.0" encoding="utf-8" standalone="yes"?><Relationships xmlns="http://schemas.openxmlformats.org/package/2006/relationships"><Relationship Id="rId1" Type="http://schemas.openxmlformats.org/officeDocument/2006/relationships/oleObject" Target="file:///C:\Users\User-447\AppData\Roaming\Microsoft\Excel\&#1086;&#1089;&#1074;&#1110;&#1090;&#1072;%20(version%201).xlsb" TargetMode="External" /><Relationship Id="rId2" Type="http://schemas.openxmlformats.org/officeDocument/2006/relationships/themeOverride" Target="../theme/themeOverride6.xml" /><Relationship Id="rId3" Type="http://schemas.microsoft.com/office/2011/relationships/chartColorStyle" Target="chart/colors6.xml" /><Relationship Id="rId4" Type="http://schemas.microsoft.com/office/2011/relationships/chartStyle" Target="chart/style6.xml" /></Relationships>
</file>

<file path=word/charts/_rels/chart7.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84;&#1077;&#1076;&#1080;&#1094;&#1080;&#1085;&#1072;.xlsx" TargetMode="External" /><Relationship Id="rId2" Type="http://schemas.openxmlformats.org/officeDocument/2006/relationships/themeOverride" Target="../theme/themeOverride7.xml" /><Relationship Id="rId3" Type="http://schemas.microsoft.com/office/2011/relationships/chartColorStyle" Target="chart/colors7.xml" /><Relationship Id="rId4" Type="http://schemas.microsoft.com/office/2011/relationships/chartStyle" Target="chart/style7.xml" /></Relationships>
</file>

<file path=word/charts/_rels/chart8.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44;&#1110;&#1072;&#1075;&#1088;&#1072;&#1084;&#1080;%20&#1055;&#1040;&#1042;&#1051;&#1054;&#1042;.xlsx" TargetMode="External" /><Relationship Id="rId2" Type="http://schemas.openxmlformats.org/officeDocument/2006/relationships/themeOverride" Target="../theme/themeOverride8.xml" /><Relationship Id="rId3" Type="http://schemas.microsoft.com/office/2011/relationships/chartColorStyle" Target="chart/colors8.xml" /><Relationship Id="rId4" Type="http://schemas.microsoft.com/office/2011/relationships/chartStyle" Target="chart/style8.xml" /></Relationships>
</file>

<file path=word/charts/_rels/chart9.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44;&#1110;&#1072;&#1075;&#1088;&#1072;&#1084;&#1080;%20&#1055;&#1040;&#1042;&#1051;&#1054;&#1042;.xlsx" TargetMode="External" /><Relationship Id="rId2" Type="http://schemas.openxmlformats.org/officeDocument/2006/relationships/themeOverride" Target="../theme/themeOverride9.xml" /><Relationship Id="rId3" Type="http://schemas.microsoft.com/office/2011/relationships/chartColorStyle" Target="chart/colors9.xml" /><Relationship Id="rId4" Type="http://schemas.microsoft.com/office/2011/relationships/chartStyle" Target="chart/style9.xml" /></Relationships>
</file>

<file path=word/charts/_rels/chartEx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55;&#1110;&#1076;&#1089;&#1091;&#1084;&#1082;&#1080;%202025\&#1055;&#1110;&#1076;&#1089;&#1091;&#1084;&#1082;&#1080;%202025\&#1044;&#1110;&#1072;&#1075;&#1088;&#1072;&#1084;&#1080;\&#1073;&#1102;&#1076;&#1078;&#1077;&#1090;.xlsx" TargetMode="External" /><Relationship Id="rId2" Type="http://schemas.openxmlformats.org/officeDocument/2006/relationships/themeOverride" Target="../theme/themeOverride19.xml" /><Relationship Id="rId3" Type="http://schemas.microsoft.com/office/2011/relationships/chartColorStyle" Target="chart/colors20.xml" /><Relationship Id="rId4" Type="http://schemas.microsoft.com/office/2011/relationships/chartStyle" Target="chart/style20.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0.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round/>
      </a:ln>
    </cs:spPr>
  </cs:downBar>
  <cs:dropLine>
    <cs:lnRef idx="0"/>
    <cs:fillRef idx="0"/>
    <cs:effectRef idx="0"/>
    <cs:fontRef idx="minor">
      <a:schemeClr val="dk1"/>
    </cs:fontRef>
    <cs:spPr>
      <a:ln w="9525">
        <a:solidFill>
          <a:schemeClr val="dk1">
            <a:lumMod val="35000"/>
            <a:lumOff val="65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a:solidFill>
          <a:schemeClr val="dk1">
            <a:lumMod val="15000"/>
            <a:lumOff val="85000"/>
          </a:schemeClr>
        </a:solidFill>
        <a:round/>
      </a:ln>
    </cs:spPr>
  </cs:gridlineMajor>
  <cs:gridlineMinor>
    <cs:lnRef idx="0"/>
    <cs:fillRef idx="0"/>
    <cs:effectRef idx="0"/>
    <cs:fontRef idx="minor">
      <a:schemeClr val="dk1"/>
    </cs:fontRef>
    <cs:spPr>
      <a:ln w="9525">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round/>
      </a:ln>
    </cs:spPr>
  </cs:hiLoLine>
  <cs:leaderLine>
    <cs:lnRef idx="0"/>
    <cs:fillRef idx="0"/>
    <cs:effectRef idx="0"/>
    <cs:fontRef idx="minor">
      <a:schemeClr val="dk1"/>
    </cs:fontRef>
    <cs:spPr>
      <a:ln w="9525">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chart/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3.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rotWithShape="1">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a:solidFill>
          <a:schemeClr val="tx1">
            <a:lumMod val="5000"/>
            <a:lumOff val="9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headEnd w="sm" len="sm"/>
        <a:tailEnd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chart/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19.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a:solidFill>
          <a:schemeClr val="tx1">
            <a:lumMod val="15000"/>
            <a:lumOff val="85000"/>
          </a:schemeClr>
        </a:solidFill>
        <a:round/>
      </a:ln>
    </cs:spPr>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chart/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0.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15000"/>
            <a:lumOff val="8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cs:seriesAxis>
  <cs:seriesLine>
    <cs:lnRef idx="0"/>
    <cs:fillRef idx="0"/>
    <cs:effectRef idx="0"/>
    <cs:fontRef idx="minor">
      <a:schemeClr val="tx1"/>
    </cs:fontRef>
    <cs:spPr>
      <a:ln w="9525">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chart/style2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a:solidFill>
          <a:schemeClr val="phClr">
            <a:shade val="95000"/>
          </a:schemeClr>
        </a:solidFill>
        <a:round/>
      </a:ln>
    </cs:spPr>
  </cs:dataPoint>
  <cs:dataPoint3D>
    <cs:lnRef idx="0">
      <cs:styleClr val="auto"/>
    </cs:lnRef>
    <cs:fillRef idx="2">
      <cs:styleClr val="auto"/>
    </cs:fillRef>
    <cs:effectRef idx="1"/>
    <cs:fontRef idx="minor">
      <a:schemeClr val="dk1"/>
    </cs:fontRef>
    <cs:spPr>
      <a:ln w="9525">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chart/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a:solidFill>
          <a:schemeClr val="tx1">
            <a:lumMod val="15000"/>
            <a:lumOff val="85000"/>
          </a:schemeClr>
        </a:solidFill>
        <a:round/>
        <a:headEnd w="sm" len="sm"/>
        <a:tailEnd w="sm" len="sm"/>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rotWithShape="1">
        <a:gsLst>
          <a:gs pos="0">
            <a:schemeClr val="phClr"/>
          </a:gs>
          <a:gs pos="46000">
            <a:schemeClr val="phClr"/>
          </a:gs>
          <a:gs pos="100000">
            <a:schemeClr val="phClr">
              <a:lumMod val="20000"/>
              <a:lumOff val="80000"/>
              <a:alpha val="0"/>
            </a:schemeClr>
          </a:gs>
        </a:gsLst>
        <a:path path="circle">
          <a:fillToRect l="50000" t="-80000" r="50000" b="180000"/>
        </a:path>
      </a:gradFill>
      <a:ln w="9525">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a:gradFill rotWithShape="1">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headEnd w="sm" len="sm"/>
        <a:tailEnd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dist="0" dir="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dist="0" dir="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8.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dist="0" dir="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style9.xml><?xml version="1.0" encoding="utf-8"?>
<cs:chartStyle xmlns:cs="http://schemas.microsoft.com/office/drawing/2012/chartStyle" xmlns:a="http://schemas.openxmlformats.org/drawingml/2006/main" id="22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9050">
        <a:solidFill>
          <a:schemeClr val="tx1">
            <a:lumMod val="15000"/>
            <a:lumOff val="85000"/>
          </a:schemeClr>
        </a:solidFill>
        <a:round/>
        <a:headEnd w="sm" len="sm"/>
        <a:tailEnd w="sm" len="sm"/>
      </a:ln>
    </cs:spPr>
    <cs:defRPr sz="900" kern="1200"/>
  </cs:categoryAxis>
  <cs:chartArea mods="allowNoFillOverride allowNoLineOverride">
    <cs:lnRef idx="0"/>
    <cs:fillRef idx="0"/>
    <cs:effectRef idx="0"/>
    <cs:fontRef idx="minor">
      <a:schemeClr val="dk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dk1"/>
    </cs:fontRef>
    <cs:spPr>
      <a:gradFill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rotWithShape="1">
        <a:gsLst>
          <a:gs pos="0">
            <a:schemeClr val="phClr"/>
          </a:gs>
          <a:gs pos="46000">
            <a:schemeClr val="phClr"/>
          </a:gs>
          <a:gs pos="100000">
            <a:schemeClr val="phClr">
              <a:lumMod val="20000"/>
              <a:lumOff val="80000"/>
              <a:alpha val="0"/>
            </a:schemeClr>
          </a:gs>
        </a:gsLst>
        <a:path path="circle">
          <a:fillToRect l="50000" t="-80000" r="50000" b="180000"/>
        </a:path>
      </a:gradFill>
      <a:ln w="9525">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gradFill rotWithShape="1">
          <a:gsLst>
            <a:gs pos="99000">
              <a:schemeClr val="tx1">
                <a:lumMod val="25000"/>
                <a:lumOff val="75000"/>
              </a:schemeClr>
            </a:gs>
            <a:gs pos="0">
              <a:schemeClr val="tx1">
                <a:lumMod val="15000"/>
                <a:lumOff val="85000"/>
              </a:schemeClr>
            </a:gs>
          </a:gsLst>
          <a:lin ang="5400000" scaled="0"/>
        </a:gradFill>
        <a:round/>
      </a:ln>
    </cs:spPr>
  </cs:gridlineMajor>
  <cs:gridlineMinor>
    <cs:lnRef idx="0"/>
    <cs:fillRef idx="0"/>
    <cs:effectRef idx="0"/>
    <cs:fontRef idx="minor">
      <a:schemeClr val="dk1"/>
    </cs:fontRef>
    <cs:spPr>
      <a:ln w="9525">
        <a:gradFill rotWithShape="1">
          <a:gsLst>
            <a:gs pos="100000">
              <a:schemeClr val="tx1">
                <a:lumMod val="15000"/>
                <a:lumOff val="85000"/>
              </a:schemeClr>
            </a:gs>
            <a:gs pos="0">
              <a:schemeClr val="tx1">
                <a:lumMod val="5000"/>
                <a:lumOff val="9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headEnd w="sm" len="sm"/>
        <a:tailEnd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Лист1!$B$12</c:f>
              <c:strCache>
                <c:ptCount val="1"/>
                <c:pt idx="0">
                  <c:v>Бровари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Лист1!$C$11:$D$11</c:f>
              <c:strCache>
                <c:ptCount val="2"/>
                <c:pt idx="0">
                  <c:v>станом на 01.01.2025</c:v>
                </c:pt>
                <c:pt idx="1">
                  <c:v>станом на 01.01.2026</c:v>
                </c:pt>
              </c:strCache>
            </c:strRef>
          </c:cat>
          <c:val>
            <c:numRef>
              <c:f>Лист1!$C$12:$D$12</c:f>
              <c:numCache>
                <c:formatCode>General</c:formatCode>
                <c:ptCount val="2"/>
                <c:pt idx="0">
                  <c:v>104186</c:v>
                </c:pt>
                <c:pt idx="1">
                  <c:v>104088</c:v>
                </c:pt>
              </c:numCache>
            </c:numRef>
          </c:val>
          <c:extLst>
            <c:ext xmlns:c16="http://schemas.microsoft.com/office/drawing/2014/chart" uri="{C3380CC4-5D6E-409C-BE32-E72D297353CC}">
              <c16:uniqueId val="{00000000-E75E-4652-9EF7-E086C074125C}"/>
            </c:ext>
          </c:extLst>
        </c:ser>
        <c:ser>
          <c:idx val="1"/>
          <c:order val="1"/>
          <c:tx>
            <c:strRef>
              <c:f>Лист1!$B$13</c:f>
              <c:strCache>
                <c:ptCount val="1"/>
                <c:pt idx="0">
                  <c:v>Княжичі</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Лист1!$C$11:$D$11</c:f>
              <c:strCache>
                <c:ptCount val="2"/>
                <c:pt idx="0">
                  <c:v>станом на 01.01.2025</c:v>
                </c:pt>
                <c:pt idx="1">
                  <c:v>станом на 01.01.2026</c:v>
                </c:pt>
              </c:strCache>
            </c:strRef>
          </c:cat>
          <c:val>
            <c:numRef>
              <c:f>Лист1!$C$13:$D$13</c:f>
              <c:numCache>
                <c:formatCode>General</c:formatCode>
                <c:ptCount val="2"/>
                <c:pt idx="0">
                  <c:v>5888</c:v>
                </c:pt>
                <c:pt idx="1">
                  <c:v>5898</c:v>
                </c:pt>
              </c:numCache>
            </c:numRef>
          </c:val>
          <c:extLst>
            <c:ext xmlns:c16="http://schemas.microsoft.com/office/drawing/2014/chart" uri="{C3380CC4-5D6E-409C-BE32-E72D297353CC}">
              <c16:uniqueId val="{00000001-E75E-4652-9EF7-E086C074125C}"/>
            </c:ext>
          </c:extLst>
        </c:ser>
        <c:ser>
          <c:idx val="2"/>
          <c:order val="2"/>
          <c:tx>
            <c:strRef>
              <c:f>Лист1!$B$14</c:f>
              <c:strCache>
                <c:ptCount val="1"/>
                <c:pt idx="0">
                  <c:v>Требухів</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Лист1!$C$11:$D$11</c:f>
              <c:strCache>
                <c:ptCount val="2"/>
                <c:pt idx="0">
                  <c:v>станом на 01.01.2025</c:v>
                </c:pt>
                <c:pt idx="1">
                  <c:v>станом на 01.01.2026</c:v>
                </c:pt>
              </c:strCache>
            </c:strRef>
          </c:cat>
          <c:val>
            <c:numRef>
              <c:f>Лист1!$C$14:$D$14</c:f>
              <c:numCache>
                <c:formatCode>General</c:formatCode>
                <c:ptCount val="2"/>
                <c:pt idx="0">
                  <c:v>6556</c:v>
                </c:pt>
                <c:pt idx="1">
                  <c:v>6579</c:v>
                </c:pt>
              </c:numCache>
            </c:numRef>
          </c:val>
          <c:extLst>
            <c:ext xmlns:c16="http://schemas.microsoft.com/office/drawing/2014/chart" uri="{C3380CC4-5D6E-409C-BE32-E72D297353CC}">
              <c16:uniqueId val="{00000002-E75E-4652-9EF7-E086C074125C}"/>
            </c:ext>
          </c:extLst>
        </c:ser>
        <c:ser>
          <c:idx val="3"/>
          <c:order val="3"/>
          <c:tx>
            <c:strRef>
              <c:f>Лист1!$B$15</c:f>
              <c:strCache>
                <c:ptCount val="1"/>
                <c:pt idx="0">
                  <c:v>Сотницьке</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Лист1!$C$11:$D$11</c:f>
              <c:strCache>
                <c:ptCount val="2"/>
                <c:pt idx="0">
                  <c:v>станом на 01.01.2025</c:v>
                </c:pt>
                <c:pt idx="1">
                  <c:v>станом на 01.01.2026</c:v>
                </c:pt>
              </c:strCache>
            </c:strRef>
          </c:cat>
          <c:val>
            <c:numRef>
              <c:f>Лист1!$C$15:$D$15</c:f>
              <c:numCache>
                <c:formatCode>General</c:formatCode>
                <c:ptCount val="2"/>
                <c:pt idx="0">
                  <c:v>34</c:v>
                </c:pt>
                <c:pt idx="1">
                  <c:v>35</c:v>
                </c:pt>
              </c:numCache>
            </c:numRef>
          </c:val>
          <c:extLst>
            <c:ext xmlns:c16="http://schemas.microsoft.com/office/drawing/2014/chart" uri="{C3380CC4-5D6E-409C-BE32-E72D297353CC}">
              <c16:uniqueId val="{00000003-E75E-4652-9EF7-E086C074125C}"/>
            </c:ext>
          </c:extLst>
        </c:ser>
        <c:dLbls>
          <c:showLegendKey val="0"/>
          <c:showVal val="0"/>
          <c:showCatName val="0"/>
          <c:showSerName val="0"/>
          <c:showPercent val="0"/>
          <c:showBubbleSize val="0"/>
        </c:dLbls>
        <c:gapWidth val="219"/>
        <c:overlap val="-27"/>
        <c:axId val="1914635119"/>
        <c:axId val="1914635951"/>
      </c:barChart>
      <c:catAx>
        <c:axId val="191463511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14635951"/>
        <c:crosses val="autoZero"/>
        <c:auto val="1"/>
        <c:lblAlgn val="ctr"/>
        <c:lblOffset val="100"/>
        <c:noMultiLvlLbl val="0"/>
      </c:catAx>
      <c:valAx>
        <c:axId val="1914635951"/>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914635119"/>
        <c:crosses val="autoZero"/>
        <c:crossBetween val="between"/>
      </c:valAx>
      <c:spPr>
        <a:noFill/>
        <a:ln w="25400">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Лист1!$E$6</c:f>
              <c:strCache>
                <c:ptCount val="1"/>
                <c:pt idx="0">
                  <c:v>2024 рік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round/>
                    </a:ln>
                    <a:effectLst/>
                  </c:spPr>
                </c15:leaderLines>
              </c:ext>
            </c:extLst>
          </c:dLbls>
          <c:val>
            <c:numRef>
              <c:f>Лист1!$F$6</c:f>
              <c:numCache>
                <c:formatCode>General</c:formatCode>
                <c:ptCount val="1"/>
                <c:pt idx="0">
                  <c:v>3500</c:v>
                </c:pt>
              </c:numCache>
            </c:numRef>
          </c:val>
          <c:extLst>
            <c:ext xmlns:c16="http://schemas.microsoft.com/office/drawing/2014/chart" uri="{C3380CC4-5D6E-409C-BE32-E72D297353CC}">
              <c16:uniqueId val="{00000000-7BF4-48CC-8001-4FC1CFBF2128}"/>
            </c:ext>
          </c:extLst>
        </c:ser>
        <c:ser>
          <c:idx val="1"/>
          <c:order val="1"/>
          <c:tx>
            <c:strRef>
              <c:f>Лист1!$E$7</c:f>
              <c:strCache>
                <c:ptCount val="1"/>
                <c:pt idx="0">
                  <c:v>2025 рік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round/>
                    </a:ln>
                    <a:effectLst/>
                  </c:spPr>
                </c15:leaderLines>
              </c:ext>
            </c:extLst>
          </c:dLbls>
          <c:val>
            <c:numRef>
              <c:f>Лист1!$F$7</c:f>
              <c:numCache>
                <c:formatCode>General</c:formatCode>
                <c:ptCount val="1"/>
                <c:pt idx="0">
                  <c:v>7609</c:v>
                </c:pt>
              </c:numCache>
            </c:numRef>
          </c:val>
          <c:extLst>
            <c:ext xmlns:c16="http://schemas.microsoft.com/office/drawing/2014/chart" uri="{C3380CC4-5D6E-409C-BE32-E72D297353CC}">
              <c16:uniqueId val="{00000001-7BF4-48CC-8001-4FC1CFBF2128}"/>
            </c:ext>
          </c:extLst>
        </c:ser>
        <c:dLbls>
          <c:dLblPos val="outEnd"/>
          <c:showLegendKey val="0"/>
          <c:showVal val="1"/>
          <c:showCatName val="0"/>
          <c:showSerName val="0"/>
          <c:showPercent val="0"/>
          <c:showBubbleSize val="0"/>
        </c:dLbls>
        <c:gapWidth val="267"/>
        <c:overlap val="-43"/>
        <c:axId val="1377078000"/>
        <c:axId val="1377075504"/>
      </c:barChart>
      <c:catAx>
        <c:axId val="1377078000"/>
        <c:scaling>
          <c:orientation val="minMax"/>
        </c:scaling>
        <c:delete val="0"/>
        <c:axPos val="b"/>
        <c:majorGridlines>
          <c:spPr>
            <a:ln w="9525">
              <a:solidFill>
                <a:schemeClr val="dk1">
                  <a:lumMod val="15000"/>
                  <a:lumOff val="85000"/>
                </a:schemeClr>
              </a:solidFill>
              <a:round/>
            </a:ln>
            <a:effectLst/>
          </c:spPr>
        </c:majorGridlines>
        <c:numFmt formatCode="General"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uk-UA"/>
          </a:p>
        </c:txPr>
        <c:crossAx val="1377075504"/>
        <c:crosses val="autoZero"/>
        <c:auto val="1"/>
        <c:lblAlgn val="ctr"/>
        <c:lblOffset val="100"/>
        <c:noMultiLvlLbl val="0"/>
      </c:catAx>
      <c:valAx>
        <c:axId val="1377075504"/>
        <c:scaling>
          <c:orientation val="minMax"/>
        </c:scaling>
        <c:delete val="0"/>
        <c:axPos val="l"/>
        <c:majorGridlines>
          <c:spPr>
            <a:ln w="9525">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crossAx val="1377078000"/>
        <c:crosses val="autoZero"/>
        <c:crossBetween val="between"/>
      </c:valAx>
      <c:spPr>
        <a:pattFill prst="ltDnDiag">
          <a:fgClr>
            <a:schemeClr val="dk1">
              <a:lumMod val="15000"/>
              <a:lumOff val="85000"/>
            </a:schemeClr>
          </a:fgClr>
          <a:bgClr>
            <a:schemeClr val="lt1"/>
          </a:bgClr>
        </a:patt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legend>
    <c:plotVisOnly val="1"/>
    <c:dispBlanksAs val="gap"/>
    <c:showDLblsOverMax val="0"/>
  </c:chart>
  <c:spPr>
    <a:solidFill>
      <a:schemeClr val="lt1"/>
    </a:solidFill>
    <a:ln w="9525">
      <a:solidFill>
        <a:schemeClr val="dk1">
          <a:lumMod val="15000"/>
          <a:lumOff val="85000"/>
        </a:schemeClr>
      </a:solidFill>
      <a:round/>
    </a:ln>
    <a:effectLst/>
  </c:spPr>
  <c:txPr>
    <a:bodyPr/>
    <a:lstStyle/>
    <a:p>
      <a:pPr>
        <a:defRPr/>
      </a:pPr>
      <a:endParaRPr lang="uk-UA"/>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Лист1!$B$21</c:f>
              <c:strCache>
                <c:ptCount val="1"/>
                <c:pt idx="0">
                  <c:v>кількість безробітних, осіб</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Лист1!$C$20:$D$20</c:f>
              <c:strCache>
                <c:ptCount val="2"/>
                <c:pt idx="0">
                  <c:v>2024 рік</c:v>
                </c:pt>
                <c:pt idx="1">
                  <c:v>2025 рік</c:v>
                </c:pt>
              </c:strCache>
            </c:strRef>
          </c:cat>
          <c:val>
            <c:numRef>
              <c:f>Лист1!$C$21:$D$21</c:f>
              <c:numCache>
                <c:formatCode>General</c:formatCode>
                <c:ptCount val="2"/>
                <c:pt idx="0">
                  <c:v>235</c:v>
                </c:pt>
                <c:pt idx="1">
                  <c:v>218</c:v>
                </c:pt>
              </c:numCache>
            </c:numRef>
          </c:val>
          <c:extLst>
            <c:ext xmlns:c16="http://schemas.microsoft.com/office/drawing/2014/chart" uri="{C3380CC4-5D6E-409C-BE32-E72D297353CC}">
              <c16:uniqueId val="{00000000-1840-42FB-834F-E4FFF00E67DD}"/>
            </c:ext>
          </c:extLst>
        </c:ser>
        <c:ser>
          <c:idx val="1"/>
          <c:order val="1"/>
          <c:tx>
            <c:strRef>
              <c:f>Лист1!$B$22</c:f>
              <c:strCache>
                <c:ptCount val="1"/>
                <c:pt idx="0">
                  <c:v>кількість працевлаштованих, осіб</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Лист1!$C$20:$D$20</c:f>
              <c:strCache>
                <c:ptCount val="2"/>
                <c:pt idx="0">
                  <c:v>2024 рік</c:v>
                </c:pt>
                <c:pt idx="1">
                  <c:v>2025 рік</c:v>
                </c:pt>
              </c:strCache>
            </c:strRef>
          </c:cat>
          <c:val>
            <c:numRef>
              <c:f>Лист1!$C$22:$D$22</c:f>
              <c:numCache>
                <c:formatCode>General</c:formatCode>
                <c:ptCount val="2"/>
                <c:pt idx="0">
                  <c:v>360</c:v>
                </c:pt>
                <c:pt idx="1">
                  <c:v>394</c:v>
                </c:pt>
              </c:numCache>
            </c:numRef>
          </c:val>
          <c:extLst>
            <c:ext xmlns:c16="http://schemas.microsoft.com/office/drawing/2014/chart" uri="{C3380CC4-5D6E-409C-BE32-E72D297353CC}">
              <c16:uniqueId val="{00000001-1840-42FB-834F-E4FFF00E67DD}"/>
            </c:ext>
          </c:extLst>
        </c:ser>
        <c:ser>
          <c:idx val="2"/>
          <c:order val="2"/>
          <c:tx>
            <c:strRef>
              <c:f>Лист1!$B$23</c:f>
              <c:strCache>
                <c:ptCount val="1"/>
                <c:pt idx="0">
                  <c:v>загальна кількість вакансій</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Лист1!$C$20:$D$20</c:f>
              <c:strCache>
                <c:ptCount val="2"/>
                <c:pt idx="0">
                  <c:v>2024 рік</c:v>
                </c:pt>
                <c:pt idx="1">
                  <c:v>2025 рік</c:v>
                </c:pt>
              </c:strCache>
            </c:strRef>
          </c:cat>
          <c:val>
            <c:numRef>
              <c:f>Лист1!$C$23:$D$23</c:f>
              <c:numCache>
                <c:formatCode>General</c:formatCode>
                <c:ptCount val="2"/>
                <c:pt idx="0">
                  <c:v>1803</c:v>
                </c:pt>
                <c:pt idx="1">
                  <c:v>2986</c:v>
                </c:pt>
              </c:numCache>
            </c:numRef>
          </c:val>
          <c:extLst>
            <c:ext xmlns:c16="http://schemas.microsoft.com/office/drawing/2014/chart" uri="{C3380CC4-5D6E-409C-BE32-E72D297353CC}">
              <c16:uniqueId val="{00000002-1840-42FB-834F-E4FFF00E67DD}"/>
            </c:ext>
          </c:extLst>
        </c:ser>
        <c:dLbls>
          <c:showLegendKey val="0"/>
          <c:showVal val="0"/>
          <c:showCatName val="0"/>
          <c:showSerName val="0"/>
          <c:showPercent val="0"/>
          <c:showBubbleSize val="0"/>
        </c:dLbls>
        <c:gapWidth val="219"/>
        <c:overlap val="-27"/>
        <c:axId val="733447263"/>
        <c:axId val="733447679"/>
      </c:barChart>
      <c:catAx>
        <c:axId val="733447263"/>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33447679"/>
        <c:crosses val="autoZero"/>
        <c:auto val="1"/>
        <c:lblAlgn val="ctr"/>
        <c:lblOffset val="100"/>
        <c:noMultiLvlLbl val="0"/>
      </c:catAx>
      <c:valAx>
        <c:axId val="733447679"/>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3344726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Лист1!$A$3</c:f>
              <c:strCache>
                <c:ptCount val="1"/>
                <c:pt idx="0">
                  <c:v>адміністративні послуги</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Лист1!$B$2:$D$2</c:f>
              <c:strCache>
                <c:ptCount val="3"/>
                <c:pt idx="0">
                  <c:v>2023 рік</c:v>
                </c:pt>
                <c:pt idx="1">
                  <c:v>2024 рік</c:v>
                </c:pt>
                <c:pt idx="2">
                  <c:v>2025 рік</c:v>
                </c:pt>
              </c:strCache>
            </c:strRef>
          </c:cat>
          <c:val>
            <c:numRef>
              <c:f>Лист1!$B$3:$D$3</c:f>
              <c:numCache>
                <c:formatCode>General</c:formatCode>
                <c:ptCount val="3"/>
                <c:pt idx="0">
                  <c:v>278</c:v>
                </c:pt>
                <c:pt idx="1">
                  <c:v>288</c:v>
                </c:pt>
                <c:pt idx="2">
                  <c:v>340</c:v>
                </c:pt>
              </c:numCache>
            </c:numRef>
          </c:val>
          <c:extLst>
            <c:ext xmlns:c16="http://schemas.microsoft.com/office/drawing/2014/chart" uri="{C3380CC4-5D6E-409C-BE32-E72D297353CC}">
              <c16:uniqueId val="{00000000-38AB-446A-A7BB-8683D3CF6D91}"/>
            </c:ext>
          </c:extLst>
        </c:ser>
        <c:ser>
          <c:idx val="1"/>
          <c:order val="1"/>
          <c:tx>
            <c:strRef>
              <c:f>Лист1!$A$4</c:f>
              <c:strCache>
                <c:ptCount val="1"/>
                <c:pt idx="0">
                  <c:v>в т.ч. електронні послуги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Лист1!$B$2:$D$2</c:f>
              <c:strCache>
                <c:ptCount val="3"/>
                <c:pt idx="0">
                  <c:v>2023 рік</c:v>
                </c:pt>
                <c:pt idx="1">
                  <c:v>2024 рік</c:v>
                </c:pt>
                <c:pt idx="2">
                  <c:v>2025 рік</c:v>
                </c:pt>
              </c:strCache>
            </c:strRef>
          </c:cat>
          <c:val>
            <c:numRef>
              <c:f>Лист1!$B$4:$D$4</c:f>
              <c:numCache>
                <c:formatCode>General</c:formatCode>
                <c:ptCount val="3"/>
                <c:pt idx="0">
                  <c:v>18</c:v>
                </c:pt>
                <c:pt idx="1">
                  <c:v>43</c:v>
                </c:pt>
                <c:pt idx="2">
                  <c:v>45</c:v>
                </c:pt>
              </c:numCache>
            </c:numRef>
          </c:val>
          <c:extLst>
            <c:ext xmlns:c16="http://schemas.microsoft.com/office/drawing/2014/chart" uri="{C3380CC4-5D6E-409C-BE32-E72D297353CC}">
              <c16:uniqueId val="{00000001-38AB-446A-A7BB-8683D3CF6D91}"/>
            </c:ext>
          </c:extLst>
        </c:ser>
        <c:dLbls>
          <c:showLegendKey val="0"/>
          <c:showVal val="0"/>
          <c:showCatName val="0"/>
          <c:showSerName val="0"/>
          <c:showPercent val="0"/>
          <c:showBubbleSize val="0"/>
        </c:dLbls>
        <c:gapWidth val="150"/>
        <c:overlap val="100"/>
        <c:axId val="1573307279"/>
        <c:axId val="1573300623"/>
      </c:barChart>
      <c:catAx>
        <c:axId val="1573307279"/>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0623"/>
        <c:crosses val="autoZero"/>
        <c:auto val="1"/>
        <c:lblAlgn val="ctr"/>
        <c:lblOffset val="100"/>
        <c:noMultiLvlLbl val="0"/>
      </c:catAx>
      <c:valAx>
        <c:axId val="1573300623"/>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5733072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Лист1!$F$46</c:f>
              <c:strCache>
                <c:ptCount val="1"/>
                <c:pt idx="0">
                  <c:v>2024 рік</c:v>
                </c:pt>
              </c:strCache>
            </c:strRef>
          </c:tx>
          <c:spPr>
            <a:gradFill rotWithShape="1">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Лист1!$E$47:$E$51</c:f>
              <c:strCache>
                <c:ptCount val="5"/>
                <c:pt idx="0">
                  <c:v>Кукурудза</c:v>
                </c:pt>
                <c:pt idx="1">
                  <c:v>Соняшник</c:v>
                </c:pt>
                <c:pt idx="2">
                  <c:v>Пшениця та тритикале</c:v>
                </c:pt>
                <c:pt idx="3">
                  <c:v>Соя</c:v>
                </c:pt>
                <c:pt idx="4">
                  <c:v>Ріпак</c:v>
                </c:pt>
              </c:strCache>
            </c:strRef>
          </c:cat>
          <c:val>
            <c:numRef>
              <c:f>Лист1!$F$47:$F$51</c:f>
              <c:numCache>
                <c:formatCode>General</c:formatCode>
                <c:ptCount val="5"/>
                <c:pt idx="0">
                  <c:v>747</c:v>
                </c:pt>
                <c:pt idx="1">
                  <c:v>439</c:v>
                </c:pt>
                <c:pt idx="2">
                  <c:v>100</c:v>
                </c:pt>
                <c:pt idx="3">
                  <c:v>200</c:v>
                </c:pt>
                <c:pt idx="4">
                  <c:v>273</c:v>
                </c:pt>
              </c:numCache>
            </c:numRef>
          </c:val>
          <c:extLst>
            <c:ext xmlns:c16="http://schemas.microsoft.com/office/drawing/2014/chart" uri="{C3380CC4-5D6E-409C-BE32-E72D297353CC}">
              <c16:uniqueId val="{00000000-C380-4C2A-96C4-0699AEB2BBDA}"/>
            </c:ext>
          </c:extLst>
        </c:ser>
        <c:ser>
          <c:idx val="1"/>
          <c:order val="1"/>
          <c:tx>
            <c:strRef>
              <c:f>Лист1!$G$46</c:f>
              <c:strCache>
                <c:ptCount val="1"/>
                <c:pt idx="0">
                  <c:v>2025 рік</c:v>
                </c:pt>
              </c:strCache>
            </c:strRef>
          </c:tx>
          <c:spPr>
            <a:gradFill rotWithShape="1">
              <a:gsLst>
                <a:gs pos="100000">
                  <a:schemeClr val="accent2">
                    <a:alpha val="0"/>
                  </a:schemeClr>
                </a:gs>
                <a:gs pos="50000">
                  <a:schemeClr val="accent2"/>
                </a:gs>
              </a:gsLst>
              <a:lin ang="5400000" scaled="0"/>
            </a:gradFill>
            <a:ln>
              <a:noFill/>
            </a:ln>
            <a:effectLst/>
            <a:sp3d/>
          </c:spPr>
          <c:invertIfNegative val="0"/>
          <c:dLbls>
            <c:dLbl>
              <c:idx val="0"/>
              <c:layout>
                <c:manualLayout>
                  <c:x val="0.022222222222222195"/>
                  <c:y val="-0.0138888888888889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80-4C2A-96C4-0699AEB2BB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Лист1!$E$47:$E$51</c:f>
              <c:strCache>
                <c:ptCount val="5"/>
                <c:pt idx="0">
                  <c:v>Кукурудза</c:v>
                </c:pt>
                <c:pt idx="1">
                  <c:v>Соняшник</c:v>
                </c:pt>
                <c:pt idx="2">
                  <c:v>Пшениця та тритикале</c:v>
                </c:pt>
                <c:pt idx="3">
                  <c:v>Соя</c:v>
                </c:pt>
                <c:pt idx="4">
                  <c:v>Ріпак</c:v>
                </c:pt>
              </c:strCache>
            </c:strRef>
          </c:cat>
          <c:val>
            <c:numRef>
              <c:f>Лист1!$G$47:$G$51</c:f>
              <c:numCache>
                <c:formatCode>General</c:formatCode>
                <c:ptCount val="5"/>
                <c:pt idx="0">
                  <c:v>543</c:v>
                </c:pt>
                <c:pt idx="1">
                  <c:v>650</c:v>
                </c:pt>
                <c:pt idx="2">
                  <c:v>780</c:v>
                </c:pt>
                <c:pt idx="3">
                  <c:v>200</c:v>
                </c:pt>
                <c:pt idx="4">
                  <c:v>300</c:v>
                </c:pt>
              </c:numCache>
            </c:numRef>
          </c:val>
          <c:extLst>
            <c:ext xmlns:c16="http://schemas.microsoft.com/office/drawing/2014/chart" uri="{C3380CC4-5D6E-409C-BE32-E72D297353CC}">
              <c16:uniqueId val="{00000002-C380-4C2A-96C4-0699AEB2BBDA}"/>
            </c:ext>
          </c:extLst>
        </c:ser>
        <c:dLbls>
          <c:showLegendKey val="0"/>
          <c:showVal val="0"/>
          <c:showCatName val="0"/>
          <c:showSerName val="0"/>
          <c:showPercent val="0"/>
          <c:showBubbleSize val="0"/>
        </c:dLbls>
        <c:gapWidth val="150"/>
        <c:gapDepth val="0"/>
        <c:shape val="box"/>
        <c:axId val="2037443135"/>
        <c:axId val="2037443551"/>
        <c:axId val="0"/>
      </c:bar3DChart>
      <c:catAx>
        <c:axId val="20374431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37443551"/>
        <c:crosses val="autoZero"/>
        <c:auto val="1"/>
        <c:lblAlgn val="ctr"/>
        <c:lblOffset val="100"/>
        <c:noMultiLvlLbl val="0"/>
      </c:catAx>
      <c:valAx>
        <c:axId val="2037443551"/>
        <c:scaling>
          <c:orientation val="minMax"/>
        </c:scaling>
        <c:delete val="0"/>
        <c:axPos val="l"/>
        <c:majorGridlines>
          <c:spPr>
            <a:ln w="9525">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3744313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050" b="1">
                <a:solidFill>
                  <a:sysClr val="windowText" lastClr="000000"/>
                </a:solidFill>
                <a:latin typeface="Times New Roman" panose="02020603050405020304" pitchFamily="18" charset="0"/>
                <a:cs typeface="Times New Roman" panose="02020603050405020304" pitchFamily="18" charset="0"/>
              </a:rPr>
              <a:t>Галузева структура промисловості громади</a:t>
            </a:r>
          </a:p>
        </c:rich>
      </c:tx>
      <c:layout>
        <c:manualLayout>
          <c:xMode val="edge"/>
          <c:yMode val="edge"/>
          <c:x val="0.26200940568703424"/>
          <c:y val="0.017945715969177323"/>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076731762696329628"/>
          <c:y val="0.17977900556888754"/>
          <c:w val="0.40429656086803589"/>
          <c:h val="0.74415131341198659"/>
        </c:manualLayout>
      </c:layout>
      <c:doughnutChart>
        <c:varyColors val="1"/>
        <c:ser>
          <c:idx val="0"/>
          <c:order val="0"/>
          <c:explosion val="2"/>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C2-4438-A8D3-15CD4C26C8E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C2-4438-A8D3-15CD4C26C8E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8C2-4438-A8D3-15CD4C26C8E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8C2-4438-A8D3-15CD4C26C8E1}"/>
              </c:ext>
            </c:extLst>
          </c:dPt>
          <c:dPt>
            <c:idx val="4"/>
            <c:bubble3D val="0"/>
            <c:spPr>
              <a:gradFill rotWithShape="1">
                <a:gsLst>
                  <a:gs pos="0">
                    <a:srgbClr val="7030A0">
                      <a:tint val="66000"/>
                      <a:satMod val="160000"/>
                    </a:srgbClr>
                  </a:gs>
                  <a:gs pos="50000">
                    <a:srgbClr val="7030A0">
                      <a:tint val="44500"/>
                      <a:satMod val="160000"/>
                    </a:srgbClr>
                  </a:gs>
                  <a:gs pos="100000">
                    <a:srgbClr val="7030A0">
                      <a:tint val="23500"/>
                      <a:satMod val="160000"/>
                    </a:srgbClr>
                  </a:gs>
                </a:gsLst>
                <a:lin ang="13500000" scaled="1"/>
              </a:gradFill>
              <a:ln w="19050">
                <a:solidFill>
                  <a:schemeClr val="lt1"/>
                </a:solidFill>
              </a:ln>
              <a:effectLst/>
            </c:spPr>
            <c:extLst>
              <c:ext xmlns:c16="http://schemas.microsoft.com/office/drawing/2014/chart" uri="{C3380CC4-5D6E-409C-BE32-E72D297353CC}">
                <c16:uniqueId val="{00000009-28C2-4438-A8D3-15CD4C26C8E1}"/>
              </c:ext>
            </c:extLst>
          </c:dPt>
          <c:dPt>
            <c:idx val="5"/>
            <c:bubble3D val="0"/>
            <c:spPr>
              <a:solidFill>
                <a:schemeClr val="bg2"/>
              </a:solidFill>
              <a:ln w="19050">
                <a:solidFill>
                  <a:schemeClr val="lt1"/>
                </a:solidFill>
              </a:ln>
              <a:effectLst/>
            </c:spPr>
            <c:extLst>
              <c:ext xmlns:c16="http://schemas.microsoft.com/office/drawing/2014/chart" uri="{C3380CC4-5D6E-409C-BE32-E72D297353CC}">
                <c16:uniqueId val="{0000000B-28C2-4438-A8D3-15CD4C26C8E1}"/>
              </c:ext>
            </c:extLst>
          </c:dPt>
          <c:dPt>
            <c:idx val="6"/>
            <c:bubble3D val="0"/>
            <c:spPr>
              <a:solidFill>
                <a:schemeClr val="accent5">
                  <a:lumMod val="40000"/>
                  <a:lumOff val="60000"/>
                </a:schemeClr>
              </a:solidFill>
              <a:ln w="19050">
                <a:solidFill>
                  <a:schemeClr val="lt1"/>
                </a:solidFill>
              </a:ln>
              <a:effectLst/>
            </c:spPr>
            <c:extLst>
              <c:ext xmlns:c16="http://schemas.microsoft.com/office/drawing/2014/chart" uri="{C3380CC4-5D6E-409C-BE32-E72D297353CC}">
                <c16:uniqueId val="{0000000D-28C2-4438-A8D3-15CD4C26C8E1}"/>
              </c:ext>
            </c:extLst>
          </c:dPt>
          <c:dPt>
            <c:idx val="7"/>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F-28C2-4438-A8D3-15CD4C26C8E1}"/>
              </c:ext>
            </c:extLst>
          </c:dPt>
          <c:dPt>
            <c:idx val="8"/>
            <c:bubble3D val="0"/>
            <c:spPr>
              <a:solidFill>
                <a:srgbClr val="92D050"/>
              </a:solidFill>
              <a:ln w="19050">
                <a:solidFill>
                  <a:schemeClr val="lt1"/>
                </a:solidFill>
              </a:ln>
              <a:effectLst/>
            </c:spPr>
            <c:extLst>
              <c:ext xmlns:c16="http://schemas.microsoft.com/office/drawing/2014/chart" uri="{C3380CC4-5D6E-409C-BE32-E72D297353CC}">
                <c16:uniqueId val="{00000011-28C2-4438-A8D3-15CD4C26C8E1}"/>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28C2-4438-A8D3-15CD4C26C8E1}"/>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'Для піврічного звіту '!$A$1:$A$10</c:f>
              <c:strCache>
                <c:ptCount val="10"/>
                <c:pt idx="0">
                  <c:v>Металургійне виробництво, виробництво готових металевих виробів, крім машин і устатковання  (29%)</c:v>
                </c:pt>
                <c:pt idx="1">
                  <c:v>Виробництво гумових і пластмасових виробів (12,8%)</c:v>
                </c:pt>
                <c:pt idx="2">
                  <c:v>Виробництво харчових продуктів, напоїв та тютюнових виробів (11,8%)</c:v>
                </c:pt>
                <c:pt idx="3">
                  <c:v>Машинобудування, ремонт машин та устаткування (11,8%)</c:v>
                </c:pt>
                <c:pt idx="4">
                  <c:v>Виготовлення виробів з деревини, паперу та поліграфічна діяльність, виробництво меблів (11,1%)</c:v>
                </c:pt>
                <c:pt idx="5">
                  <c:v>Текстильне виробництво, виробництво одягу, шкіри, виробів зі шкіри та інших матеріалів (7,1%)</c:v>
                </c:pt>
                <c:pt idx="6">
                  <c:v>Виробництво  іншої неметалевої мінеральної продукції (6,7%)</c:v>
                </c:pt>
                <c:pt idx="7">
                  <c:v>Виробництво основних фармацевтичних продуктів і фармацевтичних препаратів (3,7%)</c:v>
                </c:pt>
                <c:pt idx="8">
                  <c:v>Виробництво хімічних речовин і хімічної продукції (3,4%)</c:v>
                </c:pt>
                <c:pt idx="9">
                  <c:v>Виробництво іншої продукції (2,7%)</c:v>
                </c:pt>
              </c:strCache>
            </c:strRef>
          </c:cat>
          <c:val>
            <c:numRef>
              <c:f>'Для піврічного звіту '!$B$1:$B$10</c:f>
              <c:numCache>
                <c:formatCode>General</c:formatCode>
                <c:ptCount val="10"/>
                <c:pt idx="0">
                  <c:v>86</c:v>
                </c:pt>
                <c:pt idx="1">
                  <c:v>38</c:v>
                </c:pt>
                <c:pt idx="2">
                  <c:v>35</c:v>
                </c:pt>
                <c:pt idx="3">
                  <c:v>35</c:v>
                </c:pt>
                <c:pt idx="4">
                  <c:v>33</c:v>
                </c:pt>
                <c:pt idx="5">
                  <c:v>21</c:v>
                </c:pt>
                <c:pt idx="6">
                  <c:v>20</c:v>
                </c:pt>
                <c:pt idx="7">
                  <c:v>11</c:v>
                </c:pt>
                <c:pt idx="8">
                  <c:v>10</c:v>
                </c:pt>
                <c:pt idx="9">
                  <c:v>8</c:v>
                </c:pt>
              </c:numCache>
            </c:numRef>
          </c:val>
          <c:extLst>
            <c:ext xmlns:c16="http://schemas.microsoft.com/office/drawing/2014/chart" uri="{C3380CC4-5D6E-409C-BE32-E72D297353CC}">
              <c16:uniqueId val="{00000014-28C2-4438-A8D3-15CD4C26C8E1}"/>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r"/>
      <c:layout>
        <c:manualLayout>
          <c:xMode val="edge"/>
          <c:yMode val="edge"/>
          <c:x val="0.52599552506917024"/>
          <c:y val="0.11050780966863455"/>
          <c:w val="0.44454720937660569"/>
          <c:h val="0.889492190331365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Лист1!$A$10</c:f>
              <c:strCache>
                <c:ptCount val="1"/>
                <c:pt idx="0">
                  <c:v>юридичні особи</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Лист1!$B$9:$C$9</c:f>
              <c:strCache>
                <c:ptCount val="2"/>
                <c:pt idx="0">
                  <c:v>2024 рік</c:v>
                </c:pt>
                <c:pt idx="1">
                  <c:v>2025 рік</c:v>
                </c:pt>
              </c:strCache>
            </c:strRef>
          </c:cat>
          <c:val>
            <c:numRef>
              <c:f>Лист1!$B$10:$C$10</c:f>
              <c:numCache>
                <c:formatCode>General</c:formatCode>
                <c:ptCount val="2"/>
                <c:pt idx="0">
                  <c:v>7632</c:v>
                </c:pt>
                <c:pt idx="1">
                  <c:v>8091</c:v>
                </c:pt>
              </c:numCache>
            </c:numRef>
          </c:val>
          <c:extLst>
            <c:ext xmlns:c16="http://schemas.microsoft.com/office/drawing/2014/chart" uri="{C3380CC4-5D6E-409C-BE32-E72D297353CC}">
              <c16:uniqueId val="{00000000-5597-41DF-9A73-EB6D342D792D}"/>
            </c:ext>
          </c:extLst>
        </c:ser>
        <c:ser>
          <c:idx val="1"/>
          <c:order val="1"/>
          <c:tx>
            <c:strRef>
              <c:f>Лист1!$A$11</c:f>
              <c:strCache>
                <c:ptCount val="1"/>
                <c:pt idx="0">
                  <c:v>фізичні особи</c:v>
                </c:pt>
              </c:strCache>
            </c:strRef>
          </c:tx>
          <c:spPr>
            <a:solidFill>
              <a:schemeClr val="accent4">
                <a:lumMod val="60000"/>
                <a:lumOff val="4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Лист1!$B$9:$C$9</c:f>
              <c:strCache>
                <c:ptCount val="2"/>
                <c:pt idx="0">
                  <c:v>2024 рік</c:v>
                </c:pt>
                <c:pt idx="1">
                  <c:v>2025 рік</c:v>
                </c:pt>
              </c:strCache>
            </c:strRef>
          </c:cat>
          <c:val>
            <c:numRef>
              <c:f>Лист1!$B$11:$C$11</c:f>
              <c:numCache>
                <c:formatCode>General</c:formatCode>
                <c:ptCount val="2"/>
                <c:pt idx="0">
                  <c:v>10907</c:v>
                </c:pt>
                <c:pt idx="1">
                  <c:v>11139</c:v>
                </c:pt>
              </c:numCache>
            </c:numRef>
          </c:val>
          <c:extLst>
            <c:ext xmlns:c16="http://schemas.microsoft.com/office/drawing/2014/chart" uri="{C3380CC4-5D6E-409C-BE32-E72D297353CC}">
              <c16:uniqueId val="{00000001-5597-41DF-9A73-EB6D342D792D}"/>
            </c:ext>
          </c:extLst>
        </c:ser>
        <c:dLbls>
          <c:dLblPos val="outEnd"/>
          <c:showLegendKey val="0"/>
          <c:showVal val="1"/>
          <c:showCatName val="0"/>
          <c:showSerName val="0"/>
          <c:showPercent val="0"/>
          <c:showBubbleSize val="0"/>
        </c:dLbls>
        <c:gapWidth val="444"/>
        <c:overlap val="-90"/>
        <c:axId val="1916400736"/>
        <c:axId val="1916400320"/>
      </c:barChart>
      <c:catAx>
        <c:axId val="19164007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uk-UA"/>
          </a:p>
        </c:txPr>
        <c:crossAx val="1916400320"/>
        <c:crosses val="autoZero"/>
        <c:auto val="1"/>
        <c:lblAlgn val="ctr"/>
        <c:lblOffset val="100"/>
        <c:noMultiLvlLbl val="0"/>
      </c:catAx>
      <c:valAx>
        <c:axId val="1916400320"/>
        <c:scaling>
          <c:orientation val="minMax"/>
        </c:scaling>
        <c:delete val="1"/>
        <c:axPos val="l"/>
        <c:numFmt formatCode="General" sourceLinked="1"/>
        <c:majorTickMark val="none"/>
        <c:minorTickMark val="none"/>
        <c:tickLblPos val="nextTo"/>
        <c:crossAx val="191640073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lt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'Капіталовкладення по галузях'!$C$35</c:f>
              <c:strCache>
                <c:ptCount val="1"/>
                <c:pt idx="0">
                  <c:v>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'Капіталовкладення по галузях'!$B$36:$B$40</c:f>
              <c:strCache>
                <c:ptCount val="5"/>
                <c:pt idx="0">
                  <c:v>у сфері промисловості</c:v>
                </c:pt>
                <c:pt idx="1">
                  <c:v>у сфері торгівлі та побутового обслуговування</c:v>
                </c:pt>
                <c:pt idx="2">
                  <c:v>у сфері розвитку інфраструктури</c:v>
                </c:pt>
                <c:pt idx="3">
                  <c:v>у соціальній сфері</c:v>
                </c:pt>
                <c:pt idx="4">
                  <c:v>у сфері транспортного обслуговування та логістики</c:v>
                </c:pt>
              </c:strCache>
            </c:strRef>
          </c:cat>
          <c:val>
            <c:numRef>
              <c:f>'Капіталовкладення по галузях'!$C$36:$C$40</c:f>
              <c:numCache>
                <c:formatCode>0</c:formatCode>
                <c:ptCount val="5"/>
                <c:pt idx="0">
                  <c:v>49</c:v>
                </c:pt>
                <c:pt idx="1">
                  <c:v>27</c:v>
                </c:pt>
                <c:pt idx="2">
                  <c:v>3</c:v>
                </c:pt>
                <c:pt idx="3">
                  <c:v>1</c:v>
                </c:pt>
                <c:pt idx="4">
                  <c:v>20</c:v>
                </c:pt>
              </c:numCache>
            </c:numRef>
          </c:val>
          <c:extLst>
            <c:ext xmlns:c16="http://schemas.microsoft.com/office/drawing/2014/chart" uri="{C3380CC4-5D6E-409C-BE32-E72D297353CC}">
              <c16:uniqueId val="{00000000-F354-4DC5-AFDA-67EEA5DA753C}"/>
            </c:ext>
          </c:extLst>
        </c:ser>
        <c:ser>
          <c:idx val="1"/>
          <c:order val="1"/>
          <c:tx>
            <c:strRef>
              <c:f>'Капіталовкладення по галузях'!$D$35</c:f>
              <c:strCache>
                <c:ptCount val="1"/>
                <c:pt idx="0">
                  <c:v>2025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'Капіталовкладення по галузях'!$B$36:$B$40</c:f>
              <c:strCache>
                <c:ptCount val="5"/>
                <c:pt idx="0">
                  <c:v>у сфері промисловості</c:v>
                </c:pt>
                <c:pt idx="1">
                  <c:v>у сфері торгівлі та побутового обслуговування</c:v>
                </c:pt>
                <c:pt idx="2">
                  <c:v>у сфері розвитку інфраструктури</c:v>
                </c:pt>
                <c:pt idx="3">
                  <c:v>у соціальній сфері</c:v>
                </c:pt>
                <c:pt idx="4">
                  <c:v>у сфері транспортного обслуговування та логістики</c:v>
                </c:pt>
              </c:strCache>
            </c:strRef>
          </c:cat>
          <c:val>
            <c:numRef>
              <c:f>'Капіталовкладення по галузях'!$D$36:$D$40</c:f>
              <c:numCache>
                <c:formatCode>General</c:formatCode>
                <c:ptCount val="5"/>
                <c:pt idx="0">
                  <c:v>2</c:v>
                </c:pt>
                <c:pt idx="1">
                  <c:v>3</c:v>
                </c:pt>
                <c:pt idx="2">
                  <c:v>64</c:v>
                </c:pt>
                <c:pt idx="3">
                  <c:v>31</c:v>
                </c:pt>
                <c:pt idx="4">
                  <c:v>1</c:v>
                </c:pt>
              </c:numCache>
            </c:numRef>
          </c:val>
          <c:extLst>
            <c:ext xmlns:c16="http://schemas.microsoft.com/office/drawing/2014/chart" uri="{C3380CC4-5D6E-409C-BE32-E72D297353CC}">
              <c16:uniqueId val="{00000001-F354-4DC5-AFDA-67EEA5DA753C}"/>
            </c:ext>
          </c:extLst>
        </c:ser>
        <c:dLbls>
          <c:showLegendKey val="0"/>
          <c:showVal val="0"/>
          <c:showCatName val="0"/>
          <c:showSerName val="0"/>
          <c:showPercent val="0"/>
          <c:showBubbleSize val="0"/>
        </c:dLbls>
        <c:gapWidth val="219"/>
        <c:overlap val="-27"/>
        <c:axId val="2001086287"/>
        <c:axId val="2001087119"/>
      </c:barChart>
      <c:catAx>
        <c:axId val="2001086287"/>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01087119"/>
        <c:crosses val="autoZero"/>
        <c:auto val="1"/>
        <c:lblAlgn val="ctr"/>
        <c:lblOffset val="100"/>
        <c:noMultiLvlLbl val="0"/>
      </c:catAx>
      <c:valAx>
        <c:axId val="2001087119"/>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0108628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066545190337162372"/>
          <c:y val="0.052683824912313423"/>
          <c:w val="0.56529424512756976"/>
          <c:h val="0.884816400519601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2F6-41A3-864D-69BE4E22A68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2F6-41A3-864D-69BE4E22A68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2F6-41A3-864D-69BE4E22A68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2F6-41A3-864D-69BE4E22A68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2F6-41A3-864D-69BE4E22A68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2F6-41A3-864D-69BE4E22A68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E2F6-41A3-864D-69BE4E22A68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E2F6-41A3-864D-69BE4E22A689}"/>
              </c:ext>
            </c:extLst>
          </c:dPt>
          <c:dLbls>
            <c:dLbl>
              <c:idx val="0"/>
              <c:layout>
                <c:manualLayout>
                  <c:x val="-0.024282591304390175"/>
                  <c:y val="-0.0293100134537766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F6-41A3-864D-69BE4E22A689}"/>
                </c:ext>
              </c:extLst>
            </c:dLbl>
            <c:dLbl>
              <c:idx val="1"/>
              <c:layout>
                <c:manualLayout>
                  <c:x val="-0.052722138068312829"/>
                  <c:y val="-0.056069168179422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F6-41A3-864D-69BE4E22A689}"/>
                </c:ext>
              </c:extLst>
            </c:dLbl>
            <c:dLbl>
              <c:idx val="2"/>
              <c:layout>
                <c:manualLayout>
                  <c:x val="-0.0606835328708167"/>
                  <c:y val="0.0683287997901808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F6-41A3-864D-69BE4E22A689}"/>
                </c:ext>
              </c:extLst>
            </c:dLbl>
            <c:dLbl>
              <c:idx val="3"/>
              <c:layout>
                <c:manualLayout>
                  <c:x val="0.022392016039080698"/>
                  <c:y val="0.0511071365568159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2F6-41A3-864D-69BE4E22A689}"/>
                </c:ext>
              </c:extLst>
            </c:dLbl>
            <c:dLbl>
              <c:idx val="4"/>
              <c:layout>
                <c:manualLayout>
                  <c:x val="-0.020808652728241644"/>
                  <c:y val="0.00268256395872546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2F6-41A3-864D-69BE4E22A689}"/>
                </c:ext>
              </c:extLst>
            </c:dLbl>
            <c:dLbl>
              <c:idx val="5"/>
              <c:layout>
                <c:manualLayout>
                  <c:x val="-0.019944552765788961"/>
                  <c:y val="-0.027547928389332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2F6-41A3-864D-69BE4E22A689}"/>
                </c:ext>
              </c:extLst>
            </c:dLbl>
            <c:dLbl>
              <c:idx val="7"/>
              <c:layout>
                <c:manualLayout>
                  <c:x val="0.031480513369857396"/>
                  <c:y val="-0.0267310723499898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2F6-41A3-864D-69BE4E22A6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Лист1!$B$43:$B$50</c:f>
              <c:strCache>
                <c:ptCount val="8"/>
                <c:pt idx="0">
                  <c:v>Муніципальна інфраструктура та послуги (129 150,81 тис. грн.)</c:v>
                </c:pt>
                <c:pt idx="1">
                  <c:v>Житло (6 177,73 тис. грн.)</c:v>
                </c:pt>
                <c:pt idx="2">
                  <c:v>Транспорт (140 681,50 тис. грн.)</c:v>
                </c:pt>
                <c:pt idx="3">
                  <c:v>Освіт і наука (236 058,00 тис. грн.)</c:v>
                </c:pt>
                <c:pt idx="4">
                  <c:v>Охорона здоров`я (42 991,96 тис. грн.)</c:v>
                </c:pt>
                <c:pt idx="5">
                  <c:v>Культура (23 800,00 тис. грн.)</c:v>
                </c:pt>
                <c:pt idx="6">
                  <c:v>Спорт та фізичне виховання (140,00 тис. грн.)</c:v>
                </c:pt>
                <c:pt idx="7">
                  <c:v>Соціальна сфера (21 000,00 тис. грн.)</c:v>
                </c:pt>
              </c:strCache>
            </c:strRef>
          </c:cat>
          <c:val>
            <c:numRef>
              <c:f>Лист1!$C$43:$C$50</c:f>
              <c:numCache>
                <c:formatCode>0.00%</c:formatCode>
                <c:ptCount val="8"/>
                <c:pt idx="0">
                  <c:v>0.215</c:v>
                </c:pt>
                <c:pt idx="1">
                  <c:v>0.0103</c:v>
                </c:pt>
                <c:pt idx="2">
                  <c:v>0.2345</c:v>
                </c:pt>
                <c:pt idx="3">
                  <c:v>0.3934</c:v>
                </c:pt>
                <c:pt idx="4">
                  <c:v>0.0717</c:v>
                </c:pt>
                <c:pt idx="5">
                  <c:v>0.0397</c:v>
                </c:pt>
                <c:pt idx="6">
                  <c:v>0.0002</c:v>
                </c:pt>
                <c:pt idx="7">
                  <c:v>0.035</c:v>
                </c:pt>
              </c:numCache>
            </c:numRef>
          </c:val>
          <c:extLst>
            <c:ext xmlns:c16="http://schemas.microsoft.com/office/drawing/2014/chart" uri="{C3380CC4-5D6E-409C-BE32-E72D297353CC}">
              <c16:uniqueId val="{00000010-E2F6-41A3-864D-69BE4E22A689}"/>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4648172390062919"/>
          <c:y val="0.069354973755892627"/>
          <c:w val="0.33947086997503362"/>
          <c:h val="0.857977162683730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84-467F-AA6B-23DB3346602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484-467F-AA6B-23DB3346602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484-467F-AA6B-23DB3346602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484-467F-AA6B-23DB3346602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484-467F-AA6B-23DB3346602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484-467F-AA6B-23DB3346602F}"/>
              </c:ext>
            </c:extLst>
          </c:dPt>
          <c:dLbls>
            <c:dLbl>
              <c:idx val="0"/>
              <c:layout>
                <c:manualLayout>
                  <c:x val="0.0011371716833268183"/>
                  <c:y val="-0.0106041050582929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84-467F-AA6B-23DB3346602F}"/>
                </c:ext>
              </c:extLst>
            </c:dLbl>
            <c:dLbl>
              <c:idx val="1"/>
              <c:layout>
                <c:manualLayout>
                  <c:x val="0.021391913776735355"/>
                  <c:y val="-0.024879725956928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84-467F-AA6B-23DB3346602F}"/>
                </c:ext>
              </c:extLst>
            </c:dLbl>
            <c:dLbl>
              <c:idx val="2"/>
              <c:layout>
                <c:manualLayout>
                  <c:x val="-4.2069209433927144E-05"/>
                  <c:y val="-0.00281981172644197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84-467F-AA6B-23DB3346602F}"/>
                </c:ext>
              </c:extLst>
            </c:dLbl>
            <c:dLbl>
              <c:idx val="4"/>
              <c:layout>
                <c:manualLayout>
                  <c:x val="0.013709350161017106"/>
                  <c:y val="-0.00693172512855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484-467F-AA6B-23DB334660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'Обсяг публічних інвестицій у %'!$K$11:$K$16</c:f>
              <c:strCache>
                <c:ptCount val="6"/>
                <c:pt idx="0">
                  <c:v>Освіта і наука (10 проєктів)</c:v>
                </c:pt>
                <c:pt idx="1">
                  <c:v>Муніципальна інфраструктура та послуги (8 проєктів)</c:v>
                </c:pt>
                <c:pt idx="2">
                  <c:v>Охорона здоров`я (2 проєкти)</c:v>
                </c:pt>
                <c:pt idx="3">
                  <c:v>Спорт та фізичне виховання (2 проєкти)</c:v>
                </c:pt>
                <c:pt idx="4">
                  <c:v>Транспорт (1 проєкт)</c:v>
                </c:pt>
                <c:pt idx="5">
                  <c:v>Соціальна сфера (1 проєкт)</c:v>
                </c:pt>
              </c:strCache>
            </c:strRef>
          </c:cat>
          <c:val>
            <c:numRef>
              <c:f>'Обсяг публічних інвестицій у %'!$L$11:$L$16</c:f>
              <c:numCache>
                <c:formatCode>0.0%</c:formatCode>
                <c:ptCount val="6"/>
                <c:pt idx="0">
                  <c:v>0.161</c:v>
                </c:pt>
                <c:pt idx="1">
                  <c:v>0.531</c:v>
                </c:pt>
                <c:pt idx="2">
                  <c:v>0.216</c:v>
                </c:pt>
                <c:pt idx="3">
                  <c:v>0.001</c:v>
                </c:pt>
                <c:pt idx="4">
                  <c:v>0.081</c:v>
                </c:pt>
                <c:pt idx="5">
                  <c:v>0.01</c:v>
                </c:pt>
              </c:numCache>
            </c:numRef>
          </c:val>
          <c:extLst>
            <c:ext xmlns:c16="http://schemas.microsoft.com/office/drawing/2014/chart" uri="{C3380CC4-5D6E-409C-BE32-E72D297353CC}">
              <c16:uniqueId val="{0000000C-7484-467F-AA6B-23DB3346602F}"/>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1367435453547"/>
          <c:y val="0.07109929164831677"/>
          <c:w val="0.30135124066938435"/>
          <c:h val="0.839511236474480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25201819652061"/>
          <c:y val="0.15663199794385083"/>
          <c:w val="0.40850682821273848"/>
          <c:h val="0.60086732495688222"/>
        </c:manualLayout>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1-BD7B-4FDA-9961-4F7DFEF931FF}"/>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3-BD7B-4FDA-9961-4F7DFEF931FF}"/>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5-BD7B-4FDA-9961-4F7DFEF931FF}"/>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7-BD7B-4FDA-9961-4F7DFEF931FF}"/>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9-BD7B-4FDA-9961-4F7DFEF931FF}"/>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c:spPr>
            <c:extLst>
              <c:ext xmlns:c16="http://schemas.microsoft.com/office/drawing/2014/chart" uri="{C3380CC4-5D6E-409C-BE32-E72D297353CC}">
                <c16:uniqueId val="{0000000B-BD7B-4FDA-9961-4F7DFEF931FF}"/>
              </c:ext>
            </c:extLst>
          </c:dPt>
          <c:dLbls>
            <c:dLbl>
              <c:idx val="0"/>
              <c:layout>
                <c:manualLayout>
                  <c:x val="0.045891596340017042"/>
                  <c:y val="-0.0222974282091893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7B-4FDA-9961-4F7DFEF931FF}"/>
                </c:ext>
              </c:extLst>
            </c:dLbl>
            <c:dLbl>
              <c:idx val="1"/>
              <c:layout>
                <c:manualLayout>
                  <c:x val="-0.023162879517711184"/>
                  <c:y val="0.00797194957243413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7B-4FDA-9961-4F7DFEF931FF}"/>
                </c:ext>
              </c:extLst>
            </c:dLbl>
            <c:dLbl>
              <c:idx val="2"/>
              <c:layout>
                <c:manualLayout>
                  <c:x val="-0.026529310263623245"/>
                  <c:y val="0.022968027553826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7B-4FDA-9961-4F7DFEF931FF}"/>
                </c:ext>
              </c:extLst>
            </c:dLbl>
            <c:dLbl>
              <c:idx val="3"/>
              <c:layout>
                <c:manualLayout>
                  <c:x val="-0.023074244432317249"/>
                  <c:y val="-0.00367482601656028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D7B-4FDA-9961-4F7DFEF931FF}"/>
                </c:ext>
              </c:extLst>
            </c:dLbl>
            <c:dLbl>
              <c:idx val="4"/>
              <c:layout>
                <c:manualLayout>
                  <c:x val="-0.021883855056453995"/>
                  <c:y val="-0.0043106934730838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D7B-4FDA-9961-4F7DFEF931FF}"/>
                </c:ext>
              </c:extLst>
            </c:dLbl>
            <c:dLbl>
              <c:idx val="5"/>
              <c:layout>
                <c:manualLayout>
                  <c:x val="0.0051928657432672"/>
                  <c:y val="-0.0249011019962481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D7B-4FDA-9961-4F7DFEF931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Лист2!$B$3:$B$8</c:f>
              <c:strCache>
                <c:ptCount val="6"/>
                <c:pt idx="0">
                  <c:v>Податок на доходи фізичних осіб, 1349,4 млн. грн. (58,3%)</c:v>
                </c:pt>
                <c:pt idx="1">
                  <c:v>Єдиний податок, 460,9 млн. грн. (19,9%)</c:v>
                </c:pt>
                <c:pt idx="2">
                  <c:v>Акцизний податок з реалізації суб’єктами господарювання роздрібної торгівлі підакцизних товарів, 137,9 млн. грн. (6%) </c:v>
                </c:pt>
                <c:pt idx="3">
                  <c:v>Пальне, 104,0 млн. грн. (4,5%)</c:v>
                </c:pt>
                <c:pt idx="4">
                  <c:v>Податок на майно, 228,0 млн. грн. (9,9%)</c:v>
                </c:pt>
                <c:pt idx="5">
                  <c:v>Інші надходження, 32,5 млн. грн. (1,4%)</c:v>
                </c:pt>
              </c:strCache>
            </c:strRef>
          </c:cat>
          <c:val>
            <c:numRef>
              <c:f>Лист2!$C$3:$C$8</c:f>
              <c:numCache>
                <c:formatCode>#\ ##0.0</c:formatCode>
                <c:ptCount val="6"/>
                <c:pt idx="0">
                  <c:v>1349.4</c:v>
                </c:pt>
                <c:pt idx="1">
                  <c:v>460.9</c:v>
                </c:pt>
                <c:pt idx="2">
                  <c:v>137.9</c:v>
                </c:pt>
                <c:pt idx="3">
                  <c:v>104</c:v>
                </c:pt>
                <c:pt idx="4">
                  <c:v>228</c:v>
                </c:pt>
                <c:pt idx="5">
                  <c:v>32.5</c:v>
                </c:pt>
              </c:numCache>
            </c:numRef>
          </c:val>
          <c:extLst>
            <c:ext xmlns:c16="http://schemas.microsoft.com/office/drawing/2014/chart" uri="{C3380CC4-5D6E-409C-BE32-E72D297353CC}">
              <c16:uniqueId val="{0000000C-BD7B-4FDA-9961-4F7DFEF931FF}"/>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Лист1!$D$3</c:f>
              <c:strCache>
                <c:ptCount val="1"/>
                <c:pt idx="0">
                  <c:v>народжені</c:v>
                </c:pt>
              </c:strCache>
            </c:strRef>
          </c:tx>
          <c:spPr>
            <a:solidFill>
              <a:schemeClr val="accent6">
                <a:lumMod val="60000"/>
                <a:lumOff val="40000"/>
              </a:schemeClr>
            </a:solidFill>
            <a:ln>
              <a:noFill/>
            </a:ln>
            <a:effectLst/>
            <a:sp3d/>
          </c:spPr>
          <c:invertIfNegative val="0"/>
          <c:dLbls>
            <c:dLbl>
              <c:idx val="0"/>
              <c:layout>
                <c:manualLayout>
                  <c:x val="0.0074766355140186459"/>
                  <c:y val="-0.0554016620498614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90-4939-88E8-E6C312AEB4A0}"/>
                </c:ext>
              </c:extLst>
            </c:dLbl>
            <c:dLbl>
              <c:idx val="1"/>
              <c:layout>
                <c:manualLayout>
                  <c:x val="0.022429906542056073"/>
                  <c:y val="-0.048014773776546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90-4939-88E8-E6C312AEB4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Лист1!$C$4:$C$5</c:f>
              <c:strCache>
                <c:ptCount val="2"/>
                <c:pt idx="0">
                  <c:v>2024 рік</c:v>
                </c:pt>
                <c:pt idx="1">
                  <c:v>2025 рік</c:v>
                </c:pt>
              </c:strCache>
            </c:strRef>
          </c:cat>
          <c:val>
            <c:numRef>
              <c:f>Лист1!$D$4:$D$5</c:f>
              <c:numCache>
                <c:formatCode>General</c:formatCode>
                <c:ptCount val="2"/>
                <c:pt idx="0">
                  <c:v>915</c:v>
                </c:pt>
                <c:pt idx="1">
                  <c:v>1029</c:v>
                </c:pt>
              </c:numCache>
            </c:numRef>
          </c:val>
          <c:extLst>
            <c:ext xmlns:c16="http://schemas.microsoft.com/office/drawing/2014/chart" uri="{C3380CC4-5D6E-409C-BE32-E72D297353CC}">
              <c16:uniqueId val="{00000002-FB90-4939-88E8-E6C312AEB4A0}"/>
            </c:ext>
          </c:extLst>
        </c:ser>
        <c:ser>
          <c:idx val="1"/>
          <c:order val="1"/>
          <c:tx>
            <c:strRef>
              <c:f>Лист1!$E$3</c:f>
              <c:strCache>
                <c:ptCount val="1"/>
                <c:pt idx="0">
                  <c:v>померлі</c:v>
                </c:pt>
              </c:strCache>
            </c:strRef>
          </c:tx>
          <c:spPr>
            <a:solidFill>
              <a:schemeClr val="accent2">
                <a:lumMod val="40000"/>
                <a:lumOff val="60000"/>
              </a:schemeClr>
            </a:solidFill>
            <a:ln>
              <a:noFill/>
            </a:ln>
            <a:effectLst/>
            <a:sp3d/>
          </c:spPr>
          <c:invertIfNegative val="0"/>
          <c:dLbls>
            <c:dLbl>
              <c:idx val="0"/>
              <c:layout>
                <c:manualLayout>
                  <c:x val="0.019937694704049845"/>
                  <c:y val="-0.0517082179132041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90-4939-88E8-E6C312AEB4A0}"/>
                </c:ext>
              </c:extLst>
            </c:dLbl>
            <c:dLbl>
              <c:idx val="1"/>
              <c:layout>
                <c:manualLayout>
                  <c:x val="0.017445482866043523"/>
                  <c:y val="-0.0406278855032317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B90-4939-88E8-E6C312AEB4A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Лист1!$C$4:$C$5</c:f>
              <c:strCache>
                <c:ptCount val="2"/>
                <c:pt idx="0">
                  <c:v>2024 рік</c:v>
                </c:pt>
                <c:pt idx="1">
                  <c:v>2025 рік</c:v>
                </c:pt>
              </c:strCache>
            </c:strRef>
          </c:cat>
          <c:val>
            <c:numRef>
              <c:f>Лист1!$E$4:$E$5</c:f>
              <c:numCache>
                <c:formatCode>General</c:formatCode>
                <c:ptCount val="2"/>
                <c:pt idx="0">
                  <c:v>1763</c:v>
                </c:pt>
                <c:pt idx="1">
                  <c:v>1685</c:v>
                </c:pt>
              </c:numCache>
            </c:numRef>
          </c:val>
          <c:extLst>
            <c:ext xmlns:c16="http://schemas.microsoft.com/office/drawing/2014/chart" uri="{C3380CC4-5D6E-409C-BE32-E72D297353CC}">
              <c16:uniqueId val="{00000005-FB90-4939-88E8-E6C312AEB4A0}"/>
            </c:ext>
          </c:extLst>
        </c:ser>
        <c:dLbls>
          <c:showLegendKey val="0"/>
          <c:showVal val="0"/>
          <c:showCatName val="0"/>
          <c:showSerName val="0"/>
          <c:showPercent val="0"/>
          <c:showBubbleSize val="0"/>
        </c:dLbls>
        <c:gapWidth val="150"/>
        <c:shape val="box"/>
        <c:axId val="1856280655"/>
        <c:axId val="1856281071"/>
        <c:axId val="0"/>
      </c:bar3DChart>
      <c:catAx>
        <c:axId val="18562806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56281071"/>
        <c:crosses val="autoZero"/>
        <c:auto val="1"/>
        <c:lblAlgn val="ctr"/>
        <c:lblOffset val="100"/>
        <c:noMultiLvlLbl val="0"/>
      </c:catAx>
      <c:valAx>
        <c:axId val="1856281071"/>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5628065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CD4-42BB-BB7D-01878F09BB9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CD4-42BB-BB7D-01878F09BB9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CD4-42BB-BB7D-01878F09BB9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CD4-42BB-BB7D-01878F09BB9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CD4-42BB-BB7D-01878F09BB97}"/>
              </c:ext>
            </c:extLst>
          </c:dPt>
          <c:dLbls>
            <c:dLbl>
              <c:idx val="0"/>
              <c:layout>
                <c:manualLayout>
                  <c:x val="-0.0014468066491687725"/>
                  <c:y val="0.0258872841503766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D4-42BB-BB7D-01878F09BB97}"/>
                </c:ext>
              </c:extLst>
            </c:dLbl>
            <c:dLbl>
              <c:idx val="1"/>
              <c:layout>
                <c:manualLayout>
                  <c:x val="-0.012351268591426051"/>
                  <c:y val="0.0047144754721963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D4-42BB-BB7D-01878F09BB97}"/>
                </c:ext>
              </c:extLst>
            </c:dLbl>
            <c:dLbl>
              <c:idx val="2"/>
              <c:layout>
                <c:manualLayout>
                  <c:x val="0.0076901137357829868"/>
                  <c:y val="0.008860768778894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D4-42BB-BB7D-01878F09BB97}"/>
                </c:ext>
              </c:extLst>
            </c:dLbl>
            <c:dLbl>
              <c:idx val="3"/>
              <c:layout>
                <c:manualLayout>
                  <c:x val="0.028590901137357832"/>
                  <c:y val="-0.0295656447538050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CD4-42BB-BB7D-01878F09BB97}"/>
                </c:ext>
              </c:extLst>
            </c:dLbl>
            <c:dLbl>
              <c:idx val="4"/>
              <c:layout>
                <c:manualLayout>
                  <c:x val="0.11620192475940508"/>
                  <c:y val="-0.0267711909941751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CD4-42BB-BB7D-01878F09BB9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Лист1!$C$36:$C$40</c:f>
              <c:strCache>
                <c:ptCount val="5"/>
                <c:pt idx="0">
                  <c:v>Заробітна плата з нарахуваннями (49,6%)</c:v>
                </c:pt>
                <c:pt idx="1">
                  <c:v>Соціальне забезпечення населення та поточні трансфери підприємствам (34,3%)</c:v>
                </c:pt>
                <c:pt idx="2">
                  <c:v>Енергоносії (4,1%)</c:v>
                </c:pt>
                <c:pt idx="3">
                  <c:v>Продукти харчування (2,6%)</c:v>
                </c:pt>
                <c:pt idx="4">
                  <c:v>Інші поточні видатки (9,4%)</c:v>
                </c:pt>
              </c:strCache>
            </c:strRef>
          </c:cat>
          <c:val>
            <c:numRef>
              <c:f>Лист1!$D$36:$D$40</c:f>
              <c:numCache>
                <c:formatCode>#\ ##0.0</c:formatCode>
                <c:ptCount val="5"/>
                <c:pt idx="0">
                  <c:v>1156.9</c:v>
                </c:pt>
                <c:pt idx="1">
                  <c:v>800.4</c:v>
                </c:pt>
                <c:pt idx="2">
                  <c:v>94.9</c:v>
                </c:pt>
                <c:pt idx="3">
                  <c:v>60</c:v>
                </c:pt>
                <c:pt idx="4">
                  <c:v>219.8</c:v>
                </c:pt>
              </c:numCache>
            </c:numRef>
          </c:val>
          <c:extLst>
            <c:ext xmlns:c16="http://schemas.microsoft.com/office/drawing/2014/chart" uri="{C3380CC4-5D6E-409C-BE32-E72D297353CC}">
              <c16:uniqueId val="{0000000A-ACD4-42BB-BB7D-01878F09BB97}"/>
            </c:ext>
          </c:extLst>
        </c:ser>
        <c:dLbls>
          <c:showLegendKey val="0"/>
          <c:showVal val="0"/>
          <c:showCatName val="0"/>
          <c:showSerName val="0"/>
          <c:showPercent val="0"/>
          <c:showBubbleSize val="0"/>
          <c:showLeaderLines val="1"/>
        </c:dLbls>
      </c:pie3D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79532495511811907"/>
          <c:y val="0.19009769883692429"/>
          <c:w val="0.56043531638751543"/>
          <c:h val="0.61064932037508091"/>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0EF-40B4-B760-61EE9F37480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0EF-40B4-B760-61EE9F37480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0EF-40B4-B760-61EE9F37480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0EF-40B4-B760-61EE9F37480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0EF-40B4-B760-61EE9F374803}"/>
              </c:ext>
            </c:extLst>
          </c:dPt>
          <c:dLbls>
            <c:dLbl>
              <c:idx val="0"/>
              <c:layout>
                <c:manualLayout>
                  <c:x val="0.027513885502127369"/>
                  <c:y val="0.140740769421154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EF-40B4-B760-61EE9F374803}"/>
                </c:ext>
              </c:extLst>
            </c:dLbl>
            <c:dLbl>
              <c:idx val="1"/>
              <c:layout>
                <c:manualLayout>
                  <c:x val="-0.12641110753011289"/>
                  <c:y val="-0.0302600427750722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EF-40B4-B760-61EE9F374803}"/>
                </c:ext>
              </c:extLst>
            </c:dLbl>
            <c:dLbl>
              <c:idx val="2"/>
              <c:layout>
                <c:manualLayout>
                  <c:x val="-0.098322765646953789"/>
                  <c:y val="-0.0710795300043513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0EF-40B4-B760-61EE9F374803}"/>
                </c:ext>
              </c:extLst>
            </c:dLbl>
            <c:dLbl>
              <c:idx val="3"/>
              <c:layout>
                <c:manualLayout>
                  <c:x val="-0.064137262588567848"/>
                  <c:y val="-0.118209248791459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0EF-40B4-B760-61EE9F374803}"/>
                </c:ext>
              </c:extLst>
            </c:dLbl>
            <c:dLbl>
              <c:idx val="4"/>
              <c:layout>
                <c:manualLayout>
                  <c:x val="0.007930271295939921"/>
                  <c:y val="-0.0887929727603026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0EF-40B4-B760-61EE9F3748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Лист1!$B$40:$B$44</c:f>
              <c:strCache>
                <c:ptCount val="5"/>
                <c:pt idx="0">
                  <c:v>власні надходження бюджетних установ 86,6 млн. грн. (76,1 %)</c:v>
                </c:pt>
                <c:pt idx="1">
                  <c:v>цільові фонди 3,4 млн. грн. (2,9%)</c:v>
                </c:pt>
                <c:pt idx="2">
                  <c:v>кошти від продажу землі 20,6 млн. грн. (18,1%)</c:v>
                </c:pt>
                <c:pt idx="3">
                  <c:v>надходження коштів пайової участі 3,1 млн. грн. (2,7%)</c:v>
                </c:pt>
                <c:pt idx="4">
                  <c:v>інші  надходження 0,2 млн. грн. (0,2%)</c:v>
                </c:pt>
              </c:strCache>
            </c:strRef>
          </c:cat>
          <c:val>
            <c:numRef>
              <c:f>Лист1!$C$40:$C$44</c:f>
              <c:numCache>
                <c:formatCode>#\ ##0.0</c:formatCode>
                <c:ptCount val="5"/>
                <c:pt idx="0">
                  <c:v>86.6</c:v>
                </c:pt>
                <c:pt idx="1">
                  <c:v>3.4</c:v>
                </c:pt>
                <c:pt idx="2">
                  <c:v>20.6</c:v>
                </c:pt>
                <c:pt idx="3">
                  <c:v>3.1</c:v>
                </c:pt>
                <c:pt idx="4">
                  <c:v>0.2</c:v>
                </c:pt>
              </c:numCache>
            </c:numRef>
          </c:val>
          <c:extLst>
            <c:ext xmlns:c16="http://schemas.microsoft.com/office/drawing/2014/chart" uri="{C3380CC4-5D6E-409C-BE32-E72D297353CC}">
              <c16:uniqueId val="{0000000A-50EF-40B4-B760-61EE9F374803}"/>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dLbls>
            <c:dLbl>
              <c:idx val="0"/>
              <c:layout>
                <c:manualLayout>
                  <c:x val="0.058076225045371965"/>
                  <c:y val="1.081600091300813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08-4FFB-BD2D-BE698936338B}"/>
                </c:ext>
              </c:extLst>
            </c:dLbl>
            <c:dLbl>
              <c:idx val="1"/>
              <c:layout>
                <c:manualLayout>
                  <c:x val="0.07259528130671497"/>
                  <c:y val="-1.081600091300813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08-4FFB-BD2D-BE698936338B}"/>
                </c:ext>
              </c:extLst>
            </c:dLbl>
            <c:dLbl>
              <c:idx val="2"/>
              <c:layout>
                <c:manualLayout>
                  <c:x val="0.058076225045371965"/>
                  <c:y val="-1.0816000913008136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08-4FFB-BD2D-BE698936338B}"/>
                </c:ext>
              </c:extLst>
            </c:dLbl>
            <c:dLbl>
              <c:idx val="3"/>
              <c:layout>
                <c:manualLayout>
                  <c:x val="0.05565638233514821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08-4FFB-BD2D-BE698936338B}"/>
                </c:ext>
              </c:extLst>
            </c:dLbl>
            <c:dLbl>
              <c:idx val="4"/>
              <c:layout>
                <c:manualLayout>
                  <c:x val="0.058076225045371965"/>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08-4FFB-BD2D-BE698936338B}"/>
                </c:ext>
              </c:extLst>
            </c:dLbl>
            <c:dLbl>
              <c:idx val="5"/>
              <c:layout>
                <c:manualLayout>
                  <c:x val="0.06291591046581972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08-4FFB-BD2D-BE698936338B}"/>
                </c:ext>
              </c:extLst>
            </c:dLbl>
            <c:dLbl>
              <c:idx val="6"/>
              <c:layout>
                <c:manualLayout>
                  <c:x val="0.060496067755595885"/>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08-4FFB-BD2D-BE698936338B}"/>
                </c:ext>
              </c:extLst>
            </c:dLbl>
            <c:dLbl>
              <c:idx val="7"/>
              <c:layout>
                <c:manualLayout>
                  <c:x val="0.10405323653962492"/>
                  <c:y val="-0.00294985250737463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08-4FFB-BD2D-BE698936338B}"/>
                </c:ext>
              </c:extLst>
            </c:dLbl>
            <c:dLbl>
              <c:idx val="8"/>
              <c:layout>
                <c:manualLayout>
                  <c:x val="0.096793708408953419"/>
                  <c:y val="-5.408000456504067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08-4FFB-BD2D-BE698936338B}"/>
                </c:ext>
              </c:extLst>
            </c:dLbl>
            <c:dLbl>
              <c:idx val="9"/>
              <c:layout>
                <c:manualLayout>
                  <c:x val="0.1113127646702964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08-4FFB-BD2D-BE698936338B}"/>
                </c:ext>
              </c:extLst>
            </c:dLbl>
            <c:dLbl>
              <c:idx val="10"/>
              <c:layout>
                <c:manualLayout>
                  <c:x val="0.12341197822141561"/>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208-4FFB-BD2D-BE698936338B}"/>
                </c:ext>
              </c:extLst>
            </c:dLbl>
            <c:dLbl>
              <c:idx val="11"/>
              <c:layout>
                <c:manualLayout>
                  <c:x val="0.21778584392014519"/>
                  <c:y val="0.0412979351032448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208-4FFB-BD2D-BE69893633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діаграма!$I$5:$I$16</c:f>
              <c:strCache>
                <c:ptCount val="12"/>
                <c:pt idx="0">
                  <c:v>Управління з питань комунальної власності та житла 0,1%</c:v>
                </c:pt>
                <c:pt idx="1">
                  <c:v>Управління культури, сім'ї та молоді 0,2%</c:v>
                </c:pt>
                <c:pt idx="2">
                  <c:v>Служба у справах дітей  0,2%</c:v>
                </c:pt>
                <c:pt idx="3">
                  <c:v>Броварська міська рада 0,6%</c:v>
                </c:pt>
                <c:pt idx="4">
                  <c:v>Виконавчий комітет 0,9%</c:v>
                </c:pt>
                <c:pt idx="5">
                  <c:v>Відділ фізичної культури та спорту 1,7%</c:v>
                </c:pt>
                <c:pt idx="6">
                  <c:v>Управління з питань ветеранської політики 2,4%</c:v>
                </c:pt>
                <c:pt idx="7">
                  <c:v>Управління  соціального захисту населення 3,4%</c:v>
                </c:pt>
                <c:pt idx="8">
                  <c:v>Управління освіти та науки 7,5%</c:v>
                </c:pt>
                <c:pt idx="9">
                  <c:v>Відділ охорони здоров'я  11,1%</c:v>
                </c:pt>
                <c:pt idx="10">
                  <c:v>Фінансове управління 12,9%</c:v>
                </c:pt>
                <c:pt idx="11">
                  <c:v>Управління будівництва, житлово-комунального господарства, інфраструктури та транспорту 58,9%</c:v>
                </c:pt>
              </c:strCache>
            </c:strRef>
          </c:cat>
          <c:val>
            <c:numRef>
              <c:f>діаграма!$J$5:$J$16</c:f>
              <c:numCache>
                <c:formatCode>0.0</c:formatCode>
                <c:ptCount val="12"/>
                <c:pt idx="0">
                  <c:v>790.8</c:v>
                </c:pt>
                <c:pt idx="1">
                  <c:v>2541</c:v>
                </c:pt>
                <c:pt idx="2">
                  <c:v>2603.1</c:v>
                </c:pt>
                <c:pt idx="3">
                  <c:v>6220.8</c:v>
                </c:pt>
                <c:pt idx="4">
                  <c:v>9525.8</c:v>
                </c:pt>
                <c:pt idx="5">
                  <c:v>17870.5</c:v>
                </c:pt>
                <c:pt idx="6">
                  <c:v>26305.8</c:v>
                </c:pt>
                <c:pt idx="7">
                  <c:v>36619.9</c:v>
                </c:pt>
                <c:pt idx="8">
                  <c:v>81193.2</c:v>
                </c:pt>
                <c:pt idx="9">
                  <c:v>119455.1</c:v>
                </c:pt>
                <c:pt idx="10">
                  <c:v>138850.5</c:v>
                </c:pt>
                <c:pt idx="11">
                  <c:v>634005.8</c:v>
                </c:pt>
              </c:numCache>
            </c:numRef>
          </c:val>
          <c:extLst>
            <c:ext xmlns:c16="http://schemas.microsoft.com/office/drawing/2014/chart" uri="{C3380CC4-5D6E-409C-BE32-E72D297353CC}">
              <c16:uniqueId val="{0000000C-F208-4FFB-BD2D-BE698936338B}"/>
            </c:ext>
          </c:extLst>
        </c:ser>
        <c:dLbls>
          <c:showLegendKey val="0"/>
          <c:showVal val="0"/>
          <c:showCatName val="0"/>
          <c:showSerName val="0"/>
          <c:showPercent val="0"/>
          <c:showBubbleSize val="0"/>
        </c:dLbls>
        <c:gapWidth val="150"/>
        <c:shape val="box"/>
        <c:axId val="2115098111"/>
        <c:axId val="2115096863"/>
        <c:axId val="0"/>
      </c:bar3DChart>
      <c:catAx>
        <c:axId val="211509811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115096863"/>
        <c:crosses val="autoZero"/>
        <c:auto val="1"/>
        <c:lblAlgn val="ctr"/>
        <c:lblOffset val="100"/>
        <c:noMultiLvlLbl val="0"/>
      </c:catAx>
      <c:valAx>
        <c:axId val="2115096863"/>
        <c:scaling>
          <c:orientation val="minMax"/>
        </c:scaling>
        <c:delete val="1"/>
        <c:axPos val="b"/>
        <c:majorGridlines>
          <c:spPr>
            <a:ln w="9525">
              <a:solidFill>
                <a:schemeClr val="tx1">
                  <a:lumMod val="15000"/>
                  <a:lumOff val="85000"/>
                </a:schemeClr>
              </a:solidFill>
              <a:round/>
            </a:ln>
            <a:effectLst/>
          </c:spPr>
        </c:majorGridlines>
        <c:numFmt formatCode="0.0" sourceLinked="1"/>
        <c:majorTickMark val="none"/>
        <c:minorTickMark val="none"/>
        <c:tickLblPos val="nextTo"/>
        <c:crossAx val="2115098111"/>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Лист1!$C$12</c:f>
              <c:strCache>
                <c:ptCount val="1"/>
                <c:pt idx="0">
                  <c:v>Зареєстровано ВПО</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a:solidFill>
                <a:schemeClr val="accent1">
                  <a:shade val="95000"/>
                </a:schemeClr>
              </a:solidFill>
              <a:round/>
            </a:ln>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Лист1!$B$13:$B$15</c:f>
              <c:strCache>
                <c:ptCount val="3"/>
                <c:pt idx="0">
                  <c:v>2023 рік</c:v>
                </c:pt>
                <c:pt idx="1">
                  <c:v>2024 рік</c:v>
                </c:pt>
                <c:pt idx="2">
                  <c:v>2025 рік</c:v>
                </c:pt>
              </c:strCache>
            </c:strRef>
          </c:cat>
          <c:val>
            <c:numRef>
              <c:f>Лист1!$C$13:$C$15</c:f>
              <c:numCache>
                <c:formatCode>General</c:formatCode>
                <c:ptCount val="3"/>
                <c:pt idx="0">
                  <c:v>22147</c:v>
                </c:pt>
                <c:pt idx="1">
                  <c:v>22097</c:v>
                </c:pt>
                <c:pt idx="2">
                  <c:v>22725</c:v>
                </c:pt>
              </c:numCache>
            </c:numRef>
          </c:val>
          <c:extLst>
            <c:ext xmlns:c16="http://schemas.microsoft.com/office/drawing/2014/chart" uri="{C3380CC4-5D6E-409C-BE32-E72D297353CC}">
              <c16:uniqueId val="{00000000-4A08-47EA-B147-8D48D3B401B8}"/>
            </c:ext>
          </c:extLst>
        </c:ser>
        <c:ser>
          <c:idx val="1"/>
          <c:order val="1"/>
          <c:tx>
            <c:strRef>
              <c:f>Лист1!$D$12</c:f>
              <c:strCache>
                <c:ptCount val="1"/>
                <c:pt idx="0">
                  <c:v>в т. ч. дітей</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a:solidFill>
                <a:schemeClr val="accent2">
                  <a:shade val="95000"/>
                </a:schemeClr>
              </a:solidFill>
              <a:round/>
            </a:ln>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Лист1!$B$13:$B$15</c:f>
              <c:strCache>
                <c:ptCount val="3"/>
                <c:pt idx="0">
                  <c:v>2023 рік</c:v>
                </c:pt>
                <c:pt idx="1">
                  <c:v>2024 рік</c:v>
                </c:pt>
                <c:pt idx="2">
                  <c:v>2025 рік</c:v>
                </c:pt>
              </c:strCache>
            </c:strRef>
          </c:cat>
          <c:val>
            <c:numRef>
              <c:f>Лист1!$D$13:$D$15</c:f>
              <c:numCache>
                <c:formatCode>General</c:formatCode>
                <c:ptCount val="3"/>
                <c:pt idx="0">
                  <c:v>4673</c:v>
                </c:pt>
                <c:pt idx="1">
                  <c:v>4459</c:v>
                </c:pt>
                <c:pt idx="2">
                  <c:v>4399</c:v>
                </c:pt>
              </c:numCache>
            </c:numRef>
          </c:val>
          <c:extLst>
            <c:ext xmlns:c16="http://schemas.microsoft.com/office/drawing/2014/chart" uri="{C3380CC4-5D6E-409C-BE32-E72D297353CC}">
              <c16:uniqueId val="{00000001-4A08-47EA-B147-8D48D3B401B8}"/>
            </c:ext>
          </c:extLst>
        </c:ser>
        <c:dLbls>
          <c:showLegendKey val="0"/>
          <c:showVal val="1"/>
          <c:showCatName val="0"/>
          <c:showSerName val="0"/>
          <c:showPercent val="0"/>
          <c:showBubbleSize val="0"/>
        </c:dLbls>
        <c:gapWidth val="150"/>
        <c:shape val="box"/>
        <c:axId val="1675130464"/>
        <c:axId val="1675126304"/>
        <c:axId val="0"/>
      </c:bar3DChart>
      <c:catAx>
        <c:axId val="1675130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1675126304"/>
        <c:crosses val="autoZero"/>
        <c:auto val="1"/>
        <c:lblAlgn val="ctr"/>
        <c:lblOffset val="100"/>
        <c:noMultiLvlLbl val="0"/>
      </c:catAx>
      <c:valAx>
        <c:axId val="1675126304"/>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crossAx val="1675130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Лист1!$A$13</c:f>
              <c:strCache>
                <c:ptCount val="1"/>
                <c:pt idx="0">
                  <c:v>2024 рік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Лист1!$B$13:$E$13</c:f>
              <c:numCache>
                <c:formatCode>0.0</c:formatCode>
                <c:ptCount val="4"/>
                <c:pt idx="0" formatCode="General">
                  <c:v>9200.1</c:v>
                </c:pt>
                <c:pt idx="1">
                  <c:v>2068</c:v>
                </c:pt>
                <c:pt idx="2">
                  <c:v>2800</c:v>
                </c:pt>
                <c:pt idx="3">
                  <c:v>1160</c:v>
                </c:pt>
              </c:numCache>
            </c:numRef>
          </c:val>
          <c:extLst>
            <c:ext xmlns:c16="http://schemas.microsoft.com/office/drawing/2014/chart" uri="{C3380CC4-5D6E-409C-BE32-E72D297353CC}">
              <c16:uniqueId val="{00000000-16EA-432C-AD89-17B14CFEE7C4}"/>
            </c:ext>
          </c:extLst>
        </c:ser>
        <c:ser>
          <c:idx val="1"/>
          <c:order val="1"/>
          <c:tx>
            <c:strRef>
              <c:f>Лист1!$A$14</c:f>
              <c:strCache>
                <c:ptCount val="1"/>
                <c:pt idx="0">
                  <c:v>2025 рік</c:v>
                </c:pt>
              </c:strCache>
            </c:strRef>
          </c:tx>
          <c:spPr>
            <a:solidFill>
              <a:schemeClr val="accent2"/>
            </a:solidFill>
            <a:ln>
              <a:noFill/>
            </a:ln>
            <a:effectLst/>
          </c:spPr>
          <c:invertIfNegative val="0"/>
          <c:dLbls>
            <c:dLbl>
              <c:idx val="0"/>
              <c:layout>
                <c:manualLayout>
                  <c:x val="-0.0038703423134926885"/>
                  <c:y val="-0.06584360006364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EA-432C-AD89-17B14CFEE7C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Лист1!$B$14:$E$14</c:f>
              <c:numCache>
                <c:formatCode>General</c:formatCode>
                <c:ptCount val="4"/>
                <c:pt idx="0">
                  <c:v>16888.5</c:v>
                </c:pt>
                <c:pt idx="1">
                  <c:v>1948.1</c:v>
                </c:pt>
                <c:pt idx="2">
                  <c:v>2949.5</c:v>
                </c:pt>
                <c:pt idx="3">
                  <c:v>1270.6</c:v>
                </c:pt>
              </c:numCache>
            </c:numRef>
          </c:val>
          <c:extLst>
            <c:ext xmlns:c16="http://schemas.microsoft.com/office/drawing/2014/chart" uri="{C3380CC4-5D6E-409C-BE32-E72D297353CC}">
              <c16:uniqueId val="{00000002-16EA-432C-AD89-17B14CFEE7C4}"/>
            </c:ext>
          </c:extLst>
        </c:ser>
        <c:dLbls>
          <c:showLegendKey val="0"/>
          <c:showVal val="0"/>
          <c:showCatName val="0"/>
          <c:showSerName val="0"/>
          <c:showPercent val="0"/>
          <c:showBubbleSize val="0"/>
        </c:dLbls>
        <c:gapWidth val="182"/>
        <c:axId val="1384795792"/>
        <c:axId val="1384807440"/>
      </c:barChart>
      <c:catAx>
        <c:axId val="1384795792"/>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4807440"/>
        <c:crosses val="autoZero"/>
        <c:auto val="1"/>
        <c:lblAlgn val="ctr"/>
        <c:lblOffset val="100"/>
        <c:noMultiLvlLbl val="0"/>
      </c:catAx>
      <c:valAx>
        <c:axId val="1384807440"/>
        <c:scaling>
          <c:orientation val="minMax"/>
        </c:scaling>
        <c:delete val="1"/>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crossAx val="1384795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accent1">
        <a:lumMod val="20000"/>
        <a:lumOff val="80000"/>
      </a:schemeClr>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gradFill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gradFill>
            <a:ln>
              <a:noFill/>
            </a:ln>
            <a:effectLst/>
          </c:spPr>
          <c:invertIfNegative val="0"/>
          <c:dLbls>
            <c:dLbl>
              <c:idx val="0"/>
              <c:layout>
                <c:manualLayout>
                  <c:x val="0.031652887139107612"/>
                  <c:y val="-0.00925925925925934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92-41C4-9E89-B1B0970C4239}"/>
                </c:ext>
              </c:extLst>
            </c:dLbl>
            <c:dLbl>
              <c:idx val="1"/>
              <c:layout>
                <c:manualLayout>
                  <c:x val="0.012208442694663167"/>
                  <c:y val="-0.013888888888888888"/>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92-41C4-9E89-B1B0970C4239}"/>
                </c:ext>
              </c:extLst>
            </c:dLbl>
            <c:dLbl>
              <c:idx val="2"/>
              <c:layout>
                <c:manualLayout>
                  <c:x val="-0.023902668416448045"/>
                  <c:y val="-0.0787037037037037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92-41C4-9E89-B1B0970C42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Лист1!$B$3:$B$5</c:f>
              <c:strCache>
                <c:ptCount val="3"/>
                <c:pt idx="0">
                  <c:v>2023 рік</c:v>
                </c:pt>
                <c:pt idx="1">
                  <c:v>2024 рік</c:v>
                </c:pt>
                <c:pt idx="2">
                  <c:v>2025 рік</c:v>
                </c:pt>
              </c:strCache>
            </c:strRef>
          </c:cat>
          <c:val>
            <c:numRef>
              <c:f>Лист1!$C$3:$C$5</c:f>
              <c:numCache>
                <c:formatCode>0.0</c:formatCode>
                <c:ptCount val="3"/>
                <c:pt idx="0">
                  <c:v>5684.5</c:v>
                </c:pt>
                <c:pt idx="1">
                  <c:v>6173.5</c:v>
                </c:pt>
                <c:pt idx="2">
                  <c:v>6439.6</c:v>
                </c:pt>
              </c:numCache>
            </c:numRef>
          </c:val>
          <c:extLst>
            <c:ext xmlns:c16="http://schemas.microsoft.com/office/drawing/2014/chart" uri="{C3380CC4-5D6E-409C-BE32-E72D297353CC}">
              <c16:uniqueId val="{00000003-3A92-41C4-9E89-B1B0970C4239}"/>
            </c:ext>
          </c:extLst>
        </c:ser>
        <c:dLbls>
          <c:dLblPos val="inEnd"/>
          <c:showLegendKey val="0"/>
          <c:showVal val="1"/>
          <c:showCatName val="0"/>
          <c:showSerName val="0"/>
          <c:showPercent val="0"/>
          <c:showBubbleSize val="0"/>
        </c:dLbls>
        <c:gapWidth val="326"/>
        <c:overlap val="-58"/>
        <c:axId val="1879300944"/>
        <c:axId val="1879304272"/>
      </c:barChart>
      <c:catAx>
        <c:axId val="1879300944"/>
        <c:scaling>
          <c:orientation val="minMax"/>
        </c:scaling>
        <c:delete val="0"/>
        <c:axPos val="l"/>
        <c:numFmt formatCode="General" sourceLinked="1"/>
        <c:majorTickMark val="none"/>
        <c:minorTickMark val="none"/>
        <c:tickLblPos val="nextTo"/>
        <c:spPr>
          <a:noFill/>
          <a:ln w="19050">
            <a:solidFill>
              <a:schemeClr val="tx1">
                <a:lumMod val="15000"/>
                <a:lumOff val="85000"/>
              </a:schemeClr>
            </a:solidFill>
            <a:round/>
            <a:headEnd w="sm" len="sm"/>
            <a:tailEnd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79304272"/>
        <c:crosses val="autoZero"/>
        <c:auto val="1"/>
        <c:lblAlgn val="ctr"/>
        <c:lblOffset val="100"/>
        <c:noMultiLvlLbl val="0"/>
      </c:catAx>
      <c:valAx>
        <c:axId val="1879304272"/>
        <c:scaling>
          <c:orientation val="minMax"/>
        </c:scaling>
        <c:delete val="1"/>
        <c:axPos val="b"/>
        <c:majorGridlines>
          <c:spPr>
            <a:ln w="9525">
              <a:gradFill rotWithShape="1">
                <a:gsLst>
                  <a:gs pos="99000">
                    <a:schemeClr val="tx1">
                      <a:lumMod val="25000"/>
                      <a:lumOff val="75000"/>
                    </a:schemeClr>
                  </a:gs>
                  <a:gs pos="0">
                    <a:schemeClr val="tx1">
                      <a:lumMod val="15000"/>
                      <a:lumOff val="85000"/>
                    </a:schemeClr>
                  </a:gs>
                </a:gsLst>
                <a:lin ang="5400000" scaled="0"/>
              </a:gradFill>
              <a:round/>
            </a:ln>
            <a:effectLst/>
          </c:spPr>
        </c:majorGridlines>
        <c:numFmt formatCode="0.0" sourceLinked="1"/>
        <c:majorTickMark val="none"/>
        <c:minorTickMark val="none"/>
        <c:tickLblPos val="nextTo"/>
        <c:crossAx val="1879300944"/>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Лист1!$A$3</c:f>
              <c:strCache>
                <c:ptCount val="1"/>
                <c:pt idx="0">
                  <c:v>інші видатки -придбання</c:v>
                </c:pt>
              </c:strCache>
            </c:strRef>
          </c:tx>
          <c:spPr>
            <a:solidFill>
              <a:schemeClr val="accent5">
                <a:lumMod val="60000"/>
                <a:lumOff val="4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2024/2025 навчальний рік</c:v>
                </c:pt>
                <c:pt idx="1">
                  <c:v>2025/2026 навчальний рік</c:v>
                </c:pt>
              </c:strCache>
            </c:strRef>
          </c:cat>
          <c:val>
            <c:numRef>
              <c:f>Лист1!$B$3:$C$3</c:f>
              <c:numCache>
                <c:formatCode>General</c:formatCode>
                <c:ptCount val="2"/>
                <c:pt idx="0" formatCode="0.0">
                  <c:v>5068.7</c:v>
                </c:pt>
                <c:pt idx="1">
                  <c:v>1522.2</c:v>
                </c:pt>
              </c:numCache>
            </c:numRef>
          </c:val>
          <c:extLst>
            <c:ext xmlns:c16="http://schemas.microsoft.com/office/drawing/2014/chart" uri="{C3380CC4-5D6E-409C-BE32-E72D297353CC}">
              <c16:uniqueId val="{00000000-318A-41DC-9EEB-06470A712C3C}"/>
            </c:ext>
          </c:extLst>
        </c:ser>
        <c:ser>
          <c:idx val="1"/>
          <c:order val="1"/>
          <c:tx>
            <c:strRef>
              <c:f>Лист1!$A$4</c:f>
              <c:strCache>
                <c:ptCount val="1"/>
                <c:pt idx="0">
                  <c:v>поточні ремонти</c:v>
                </c:pt>
              </c:strCache>
            </c:strRef>
          </c:tx>
          <c:spPr>
            <a:solidFill>
              <a:schemeClr val="accent4">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2024/2025 навчальний рік</c:v>
                </c:pt>
                <c:pt idx="1">
                  <c:v>2025/2026 навчальний рік</c:v>
                </c:pt>
              </c:strCache>
            </c:strRef>
          </c:cat>
          <c:val>
            <c:numRef>
              <c:f>Лист1!$B$4:$C$4</c:f>
              <c:numCache>
                <c:formatCode>General</c:formatCode>
                <c:ptCount val="2"/>
                <c:pt idx="0">
                  <c:v>50190.8</c:v>
                </c:pt>
                <c:pt idx="1">
                  <c:v>56299.6</c:v>
                </c:pt>
              </c:numCache>
            </c:numRef>
          </c:val>
          <c:extLst>
            <c:ext xmlns:c16="http://schemas.microsoft.com/office/drawing/2014/chart" uri="{C3380CC4-5D6E-409C-BE32-E72D297353CC}">
              <c16:uniqueId val="{00000001-318A-41DC-9EEB-06470A712C3C}"/>
            </c:ext>
          </c:extLst>
        </c:ser>
        <c:ser>
          <c:idx val="2"/>
          <c:order val="2"/>
          <c:tx>
            <c:strRef>
              <c:f>Лист1!$A$5</c:f>
              <c:strCache>
                <c:ptCount val="1"/>
                <c:pt idx="0">
                  <c:v>капітальні ремонти</c:v>
                </c:pt>
              </c:strCache>
            </c:strRef>
          </c:tx>
          <c:spPr>
            <a:solidFill>
              <a:schemeClr val="accent2">
                <a:lumMod val="40000"/>
                <a:lumOff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Лист1!$B$2:$C$2</c:f>
              <c:strCache>
                <c:ptCount val="2"/>
                <c:pt idx="0">
                  <c:v>2024/2025 навчальний рік</c:v>
                </c:pt>
                <c:pt idx="1">
                  <c:v>2025/2026 навчальний рік</c:v>
                </c:pt>
              </c:strCache>
            </c:strRef>
          </c:cat>
          <c:val>
            <c:numRef>
              <c:f>Лист1!$B$5:$C$5</c:f>
              <c:numCache>
                <c:formatCode>General</c:formatCode>
                <c:ptCount val="2"/>
                <c:pt idx="0" formatCode="0.0">
                  <c:v>26110.4</c:v>
                </c:pt>
                <c:pt idx="1">
                  <c:v>19339.9</c:v>
                </c:pt>
              </c:numCache>
            </c:numRef>
          </c:val>
          <c:extLst>
            <c:ext xmlns:c16="http://schemas.microsoft.com/office/drawing/2014/chart" uri="{C3380CC4-5D6E-409C-BE32-E72D297353CC}">
              <c16:uniqueId val="{00000002-318A-41DC-9EEB-06470A712C3C}"/>
            </c:ext>
          </c:extLst>
        </c:ser>
        <c:dLbls>
          <c:showLegendKey val="0"/>
          <c:showVal val="0"/>
          <c:showCatName val="0"/>
          <c:showSerName val="0"/>
          <c:showPercent val="0"/>
          <c:showBubbleSize val="0"/>
        </c:dLbls>
        <c:gapWidth val="150"/>
        <c:shape val="box"/>
        <c:axId val="1761786479"/>
        <c:axId val="1761780655"/>
        <c:axId val="0"/>
      </c:bar3DChart>
      <c:catAx>
        <c:axId val="17617864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61780655"/>
        <c:crosses val="autoZero"/>
        <c:auto val="1"/>
        <c:lblAlgn val="ctr"/>
        <c:lblOffset val="100"/>
        <c:noMultiLvlLbl val="0"/>
      </c:catAx>
      <c:valAx>
        <c:axId val="1761780655"/>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76178647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Лист1!$B$3</c:f>
              <c:strCache>
                <c:ptCount val="1"/>
                <c:pt idx="0">
                  <c:v>лікарі</c:v>
                </c:pt>
              </c:strCache>
            </c:strRef>
          </c:tx>
          <c:spPr>
            <a:pattFill prst="narHorz">
              <a:fgClr>
                <a:schemeClr val="accent1"/>
              </a:fgClr>
              <a:bgClr>
                <a:schemeClr val="accent1">
                  <a:lumMod val="20000"/>
                  <a:lumOff val="80000"/>
                </a:schemeClr>
              </a:bgClr>
            </a:pattFill>
            <a:ln>
              <a:noFill/>
            </a:ln>
            <a:effectLst>
              <a:innerShdw blurRad="114300" dist="0" dir="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Лист1!$A$4:$A$6</c:f>
              <c:strCache>
                <c:ptCount val="3"/>
                <c:pt idx="0">
                  <c:v>КНП БКЛЛ</c:v>
                </c:pt>
                <c:pt idx="1">
                  <c:v>КНП БМЦЛМСД</c:v>
                </c:pt>
                <c:pt idx="2">
                  <c:v>КНП БСП</c:v>
                </c:pt>
              </c:strCache>
            </c:strRef>
          </c:cat>
          <c:val>
            <c:numRef>
              <c:f>Лист1!$B$4:$B$6</c:f>
              <c:numCache>
                <c:formatCode>General</c:formatCode>
                <c:ptCount val="3"/>
                <c:pt idx="0">
                  <c:v>250</c:v>
                </c:pt>
                <c:pt idx="1">
                  <c:v>102</c:v>
                </c:pt>
                <c:pt idx="2">
                  <c:v>27</c:v>
                </c:pt>
              </c:numCache>
            </c:numRef>
          </c:val>
          <c:extLst>
            <c:ext xmlns:c16="http://schemas.microsoft.com/office/drawing/2014/chart" uri="{C3380CC4-5D6E-409C-BE32-E72D297353CC}">
              <c16:uniqueId val="{00000000-0F6B-4C56-9CBA-20786C9FE6C5}"/>
            </c:ext>
          </c:extLst>
        </c:ser>
        <c:ser>
          <c:idx val="1"/>
          <c:order val="1"/>
          <c:tx>
            <c:strRef>
              <c:f>Лист1!$C$3</c:f>
              <c:strCache>
                <c:ptCount val="1"/>
                <c:pt idx="0">
                  <c:v>середній медичний персонал</c:v>
                </c:pt>
              </c:strCache>
            </c:strRef>
          </c:tx>
          <c:spPr>
            <a:pattFill prst="narHorz">
              <a:fgClr>
                <a:schemeClr val="accent2"/>
              </a:fgClr>
              <a:bgClr>
                <a:schemeClr val="accent2">
                  <a:lumMod val="20000"/>
                  <a:lumOff val="80000"/>
                </a:schemeClr>
              </a:bgClr>
            </a:pattFill>
            <a:ln>
              <a:noFill/>
            </a:ln>
            <a:effectLst>
              <a:innerShdw blurRad="114300" dist="0" dir="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Лист1!$A$4:$A$6</c:f>
              <c:strCache>
                <c:ptCount val="3"/>
                <c:pt idx="0">
                  <c:v>КНП БКЛЛ</c:v>
                </c:pt>
                <c:pt idx="1">
                  <c:v>КНП БМЦЛМСД</c:v>
                </c:pt>
                <c:pt idx="2">
                  <c:v>КНП БСП</c:v>
                </c:pt>
              </c:strCache>
            </c:strRef>
          </c:cat>
          <c:val>
            <c:numRef>
              <c:f>Лист1!$C$4:$C$6</c:f>
              <c:numCache>
                <c:formatCode>General</c:formatCode>
                <c:ptCount val="3"/>
                <c:pt idx="0">
                  <c:v>384</c:v>
                </c:pt>
                <c:pt idx="1">
                  <c:v>123</c:v>
                </c:pt>
                <c:pt idx="2">
                  <c:v>26</c:v>
                </c:pt>
              </c:numCache>
            </c:numRef>
          </c:val>
          <c:extLst>
            <c:ext xmlns:c16="http://schemas.microsoft.com/office/drawing/2014/chart" uri="{C3380CC4-5D6E-409C-BE32-E72D297353CC}">
              <c16:uniqueId val="{00000001-0F6B-4C56-9CBA-20786C9FE6C5}"/>
            </c:ext>
          </c:extLst>
        </c:ser>
        <c:dLbls>
          <c:dLblPos val="outEnd"/>
          <c:showLegendKey val="0"/>
          <c:showVal val="1"/>
          <c:showCatName val="0"/>
          <c:showSerName val="0"/>
          <c:showPercent val="0"/>
          <c:showBubbleSize val="0"/>
        </c:dLbls>
        <c:gapWidth val="164"/>
        <c:overlap val="-22"/>
        <c:axId val="1862497584"/>
        <c:axId val="1862504656"/>
      </c:barChart>
      <c:catAx>
        <c:axId val="1862497584"/>
        <c:scaling>
          <c:orientation val="minMax"/>
        </c:scaling>
        <c:delete val="0"/>
        <c:axPos val="b"/>
        <c:numFmt formatCode="General" sourceLinked="1"/>
        <c:majorTickMark val="none"/>
        <c:minorTickMark val="none"/>
        <c:tickLblPos val="nextTo"/>
        <c:spPr>
          <a:noFill/>
          <a:ln w="19050">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504656"/>
        <c:crosses val="autoZero"/>
        <c:auto val="1"/>
        <c:lblAlgn val="ctr"/>
        <c:lblOffset val="100"/>
        <c:noMultiLvlLbl val="0"/>
      </c:catAx>
      <c:valAx>
        <c:axId val="18625046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6249758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0"/>
      <c:rotY val="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5">
                <a:lumMod val="40000"/>
                <a:lumOff val="60000"/>
              </a:schemeClr>
            </a:solidFill>
            <a:ln>
              <a:solidFill>
                <a:schemeClr val="accent1"/>
              </a:solidFill>
            </a:ln>
            <a:effectLst/>
            <a:sp3d>
              <a:contourClr>
                <a:schemeClr val="accent1"/>
              </a:contourClr>
            </a:sp3d>
          </c:spPr>
          <c:invertIfNegative val="0"/>
          <c:dLbls>
            <c:dLbl>
              <c:idx val="0"/>
              <c:layout>
                <c:manualLayout>
                  <c:x val="0"/>
                  <c:y val="-0.07870370370370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BC1-4B16-A5E2-00A4A31BA8B0}"/>
                </c:ext>
              </c:extLst>
            </c:dLbl>
            <c:dLbl>
              <c:idx val="1"/>
              <c:layout>
                <c:manualLayout>
                  <c:x val="0.00833333333333313"/>
                  <c:y val="-0.0370370370370370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BC1-4B16-A5E2-00A4A31BA8B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Лист1!$F$65:$G$65</c:f>
              <c:strCache>
                <c:ptCount val="2"/>
                <c:pt idx="0">
                  <c:v>2024 рік</c:v>
                </c:pt>
                <c:pt idx="1">
                  <c:v>2025 рік</c:v>
                </c:pt>
              </c:strCache>
            </c:strRef>
          </c:cat>
          <c:val>
            <c:numRef>
              <c:f>Лист1!$F$66:$G$66</c:f>
              <c:numCache>
                <c:formatCode>General</c:formatCode>
                <c:ptCount val="2"/>
                <c:pt idx="0">
                  <c:v>781</c:v>
                </c:pt>
                <c:pt idx="1">
                  <c:v>916</c:v>
                </c:pt>
              </c:numCache>
            </c:numRef>
          </c:val>
          <c:extLst>
            <c:ext xmlns:c16="http://schemas.microsoft.com/office/drawing/2014/chart" uri="{C3380CC4-5D6E-409C-BE32-E72D297353CC}">
              <c16:uniqueId val="{00000002-BBC1-4B16-A5E2-00A4A31BA8B0}"/>
            </c:ext>
          </c:extLst>
        </c:ser>
        <c:dLbls>
          <c:showLegendKey val="0"/>
          <c:showVal val="1"/>
          <c:showCatName val="0"/>
          <c:showSerName val="0"/>
          <c:showPercent val="0"/>
          <c:showBubbleSize val="0"/>
        </c:dLbls>
        <c:gapWidth val="160"/>
        <c:gapDepth val="0"/>
        <c:shape val="box"/>
        <c:axId val="642081520"/>
        <c:axId val="642079440"/>
        <c:axId val="0"/>
      </c:bar3DChart>
      <c:catAx>
        <c:axId val="642081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42079440"/>
        <c:crosses val="autoZero"/>
        <c:auto val="1"/>
        <c:lblAlgn val="ctr"/>
        <c:lblOffset val="100"/>
        <c:noMultiLvlLbl val="0"/>
      </c:catAx>
      <c:valAx>
        <c:axId val="6420794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42081520"/>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Лист1!$E$40</c:f>
              <c:strCache>
                <c:ptCount val="1"/>
                <c:pt idx="0">
                  <c:v>2025 рік</c:v>
                </c:pt>
              </c:strCache>
            </c:strRef>
          </c:tx>
          <c:spPr>
            <a:gradFill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Лист1!$F$40</c:f>
              <c:numCache>
                <c:formatCode>General</c:formatCode>
                <c:ptCount val="1"/>
                <c:pt idx="0">
                  <c:v>224</c:v>
                </c:pt>
              </c:numCache>
            </c:numRef>
          </c:val>
          <c:extLst>
            <c:ext xmlns:c16="http://schemas.microsoft.com/office/drawing/2014/chart" uri="{C3380CC4-5D6E-409C-BE32-E72D297353CC}">
              <c16:uniqueId val="{00000000-54A8-4DF6-8146-BE33A84F586D}"/>
            </c:ext>
          </c:extLst>
        </c:ser>
        <c:ser>
          <c:idx val="1"/>
          <c:order val="1"/>
          <c:tx>
            <c:strRef>
              <c:f>Лист1!$E$41</c:f>
              <c:strCache>
                <c:ptCount val="1"/>
                <c:pt idx="0">
                  <c:v>2024 рік</c:v>
                </c:pt>
              </c:strCache>
            </c:strRef>
          </c:tx>
          <c:spPr>
            <a:gradFill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Лист1!$F$41</c:f>
              <c:numCache>
                <c:formatCode>General</c:formatCode>
                <c:ptCount val="1"/>
                <c:pt idx="0">
                  <c:v>155</c:v>
                </c:pt>
              </c:numCache>
            </c:numRef>
          </c:val>
          <c:extLst>
            <c:ext xmlns:c16="http://schemas.microsoft.com/office/drawing/2014/chart" uri="{C3380CC4-5D6E-409C-BE32-E72D297353CC}">
              <c16:uniqueId val="{00000001-54A8-4DF6-8146-BE33A84F586D}"/>
            </c:ext>
          </c:extLst>
        </c:ser>
        <c:dLbls>
          <c:showLegendKey val="0"/>
          <c:showVal val="0"/>
          <c:showCatName val="0"/>
          <c:showSerName val="0"/>
          <c:showPercent val="0"/>
          <c:showBubbleSize val="0"/>
        </c:dLbls>
        <c:gapWidth val="326"/>
        <c:overlap val="-58"/>
        <c:axId val="484002543"/>
        <c:axId val="484005039"/>
      </c:barChart>
      <c:catAx>
        <c:axId val="484002543"/>
        <c:scaling>
          <c:orientation val="minMax"/>
        </c:scaling>
        <c:delete val="0"/>
        <c:axPos val="l"/>
        <c:numFmt formatCode="General" sourceLinked="1"/>
        <c:majorTickMark val="none"/>
        <c:minorTickMark val="none"/>
        <c:tickLblPos val="nextTo"/>
        <c:spPr>
          <a:noFill/>
          <a:ln w="19050">
            <a:solidFill>
              <a:schemeClr val="tx1">
                <a:lumMod val="15000"/>
                <a:lumOff val="85000"/>
              </a:schemeClr>
            </a:solidFill>
            <a:round/>
            <a:headEnd w="sm" len="sm"/>
            <a:tailEnd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4005039"/>
        <c:crosses val="autoZero"/>
        <c:auto val="1"/>
        <c:lblAlgn val="ctr"/>
        <c:lblOffset val="100"/>
        <c:noMultiLvlLbl val="0"/>
      </c:catAx>
      <c:valAx>
        <c:axId val="484005039"/>
        <c:scaling>
          <c:orientation val="minMax"/>
        </c:scaling>
        <c:delete val="0"/>
        <c:axPos val="b"/>
        <c:majorGridlines>
          <c:spPr>
            <a:ln w="9525">
              <a:gradFill rotWithShape="1">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8400254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Ex1.xml><?xml version="1.0" encoding="utf-8"?>
<cx:chartSpace xmlns:cx="http://schemas.microsoft.com/office/drawing/2014/chartex" xmlns:a="http://schemas.openxmlformats.org/drawingml/2006/main" xmlns:r="http://schemas.openxmlformats.org/officeDocument/2006/relationships">
  <cx:chartData>
    <cx:externalData r:id="rId1" cx:autoUpdate="0"/>
    <cx:data id="0">
      <cx:strDim type="cat">
        <cx:f>[бюджет.xlsx]Лист1!$B$2:$B$4</cx:f>
        <cx:lvl ptCount="3">
          <cx:pt idx="0">2023 рік</cx:pt>
          <cx:pt idx="1">2024 рік</cx:pt>
          <cx:pt idx="2">2025 рік</cx:pt>
        </cx:lvl>
      </cx:strDim>
      <cx:numDim type="val">
        <cx:f>[бюджет.xlsx]Лист1!$C$2:$C$4</cx:f>
        <cx:lvl ptCount="3" formatCode="# ##0,0">
          <cx:pt idx="0">981.4</cx:pt>
          <cx:pt idx="1">1086.4</cx:pt>
          <cx:pt idx="2">1349.4</cx:pt>
        </cx:lvl>
      </cx:numDim>
    </cx:data>
  </cx:chartData>
  <cx:chart>
    <cx:plotArea>
      <cx:plotAreaRegion>
        <cx:series layoutId="waterfall" uniqueId="{BC199758-6DEE-4403-927D-DBA27D76834E}">
          <cx:spPr>
            <a:solidFill>
              <a:schemeClr val="accent4">
                <a:lumMod val="60000"/>
                <a:lumOff val="40000"/>
              </a:schemeClr>
            </a:solidFill>
          </cx:spPr>
          <cx:dataLabels pos="outEnd">
            <cx:visibility seriesName="0" categoryName="0" value="1"/>
          </cx:dataLabels>
          <cx:dataId val="0"/>
          <cx:layoutPr/>
        </cx:series>
      </cx:plotAreaRegion>
      <cx:axis id="0">
        <cx:catScaling gapWidth="0.5"/>
        <cx:majorTickMarks type="none"/>
        <cx:minorTickMarks type="none"/>
        <cx:tickLabels/>
      </cx:axis>
      <cx:axis id="1">
        <cx:valScaling/>
        <cx:majorGridlines/>
        <cx:majorTickMarks type="none"/>
        <cx:minorTickMarks type="none"/>
        <cx:tickLabels/>
      </cx:axis>
    </cx:plotArea>
  </cx:chart>
  <cx:clrMapOvr bg1="lt1" tx1="dk1" bg2="lt2" tx2="dk2" accent1="accent1" accent2="accent2" accent3="accent3" accent4="accent4" accent5="accent5" accent6="accent6" hlink="hlink" folHlink="folHlink"/>
</cx:chartSpace>
</file>

<file path=word/diagrams/_rels/data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s>
</file>

<file path=word/diagrams/_rels/drawing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jpeg" /><Relationship Id="rId4" Type="http://schemas.openxmlformats.org/officeDocument/2006/relationships/image" Target="../media/image4.jpeg" /></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0E187E-20AD-4568-98F5-8233B0D80F51}" type="doc">
      <dgm:prSet loTypeId="urn:microsoft.com/office/officeart/2005/8/layout/hierarchy6#1" loCatId="hierarchy" qsTypeId="urn:microsoft.com/office/officeart/2005/8/quickstyle/simple1" qsCatId="simple" csTypeId="urn:microsoft.com/office/officeart/2005/8/colors/colorful5" csCatId="colorful" phldr="1"/>
      <dgm:spPr/>
      <dgm:t>
        <a:bodyPr/>
        <a:lstStyle/>
        <a:p>
          <a:endParaRPr lang="uk-UA"/>
        </a:p>
      </dgm:t>
    </dgm:pt>
    <dgm:pt modelId="{B19C8424-B537-4BA2-8D0C-A8E269CF7E83}">
      <dgm:prSet phldrT="[Текст]" custT="1"/>
      <dgm:spPr>
        <a:xfrm>
          <a:off x="1641353" y="213827"/>
          <a:ext cx="2619364" cy="508552"/>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600" b="1">
              <a:solidFill>
                <a:sysClr val="window" lastClr="FFFFFF"/>
              </a:solidFill>
              <a:latin typeface="Calibri" panose="020F0502020204030204"/>
              <a:ea typeface="+mn-ea"/>
              <a:cs typeface="+mn-cs"/>
            </a:rPr>
            <a:t>Заклади освіти</a:t>
          </a:r>
        </a:p>
      </dgm:t>
    </dgm:pt>
    <dgm:pt modelId="{705429D9-42D9-49A0-B3E0-9B8B77116A68}" type="parTrans" cxnId="{CC0AE530-778A-4427-8714-DB0D21F9DFD1}">
      <dgm:prSet/>
      <dgm:spPr/>
      <dgm:t>
        <a:bodyPr/>
        <a:lstStyle/>
        <a:p>
          <a:endParaRPr lang="uk-UA"/>
        </a:p>
      </dgm:t>
    </dgm:pt>
    <dgm:pt modelId="{D8E81D76-9D29-4C35-860D-DCB3D1E0EA1A}" type="sibTrans" cxnId="{CC0AE530-778A-4427-8714-DB0D21F9DFD1}">
      <dgm:prSet/>
      <dgm:spPr/>
      <dgm:t>
        <a:bodyPr/>
        <a:lstStyle/>
        <a:p>
          <a:endParaRPr lang="uk-UA"/>
        </a:p>
      </dgm:t>
    </dgm:pt>
    <dgm:pt modelId="{2B3DBE35-234F-4730-9256-F2756351BBE8}">
      <dgm:prSet phldrT="[Текст]" custT="1"/>
      <dgm:spPr>
        <a:xfrm>
          <a:off x="369847" y="925801"/>
          <a:ext cx="1141718" cy="508552"/>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Дошкільна освіта</a:t>
          </a:r>
        </a:p>
      </dgm:t>
    </dgm:pt>
    <dgm:pt modelId="{EC5D80CF-A1D0-444B-8C6C-7E4F5C1EEC2A}" type="parTrans" cxnId="{3BCCC2EA-C47F-4565-945C-82350147E8AA}">
      <dgm:prSet/>
      <dgm:spPr>
        <a:xfrm>
          <a:off x="940706" y="722380"/>
          <a:ext cx="2010329" cy="203421"/>
        </a:xfrm>
        <a:custGeom>
          <a:avLst/>
          <a:gdLst/>
          <a:rect l="0" t="0" r="0" b="0"/>
          <a:pathLst>
            <a:path fill="norm" stroke="1">
              <a:moveTo>
                <a:pt x="2010329" y="0"/>
              </a:moveTo>
              <a:lnTo>
                <a:pt x="2010329" y="101710"/>
              </a:lnTo>
              <a:lnTo>
                <a:pt x="0" y="101710"/>
              </a:lnTo>
              <a:lnTo>
                <a:pt x="0" y="203421"/>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44774C3-737B-4DF4-AB62-EA7F46FD538F}" type="sibTrans" cxnId="{3BCCC2EA-C47F-4565-945C-82350147E8AA}">
      <dgm:prSet/>
      <dgm:spPr/>
      <dgm:t>
        <a:bodyPr/>
        <a:lstStyle/>
        <a:p>
          <a:endParaRPr lang="uk-UA"/>
        </a:p>
      </dgm:t>
    </dgm:pt>
    <dgm:pt modelId="{553CBD3D-9480-41A6-BB45-14C6734ACD10}">
      <dgm:prSet phldrT="[Текст]" custT="1"/>
      <dgm:spPr>
        <a:xfrm>
          <a:off x="2187150" y="925801"/>
          <a:ext cx="1514238" cy="508552"/>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Загальна середня освіта</a:t>
          </a:r>
        </a:p>
      </dgm:t>
    </dgm:pt>
    <dgm:pt modelId="{7E7C531D-7091-425C-B0B5-DBB0DE69D211}" type="parTrans" cxnId="{0468E563-E3ED-47CD-AAA7-6304DB534C18}">
      <dgm:prSet/>
      <dgm:spPr>
        <a:xfrm>
          <a:off x="2898549" y="722380"/>
          <a:ext cx="91440" cy="203421"/>
        </a:xfrm>
        <a:custGeom>
          <a:avLst/>
          <a:gdLst/>
          <a:rect l="0" t="0" r="0" b="0"/>
          <a:pathLst>
            <a:path fill="norm" stroke="1">
              <a:moveTo>
                <a:pt x="52486" y="0"/>
              </a:moveTo>
              <a:lnTo>
                <a:pt x="52486" y="101710"/>
              </a:lnTo>
              <a:lnTo>
                <a:pt x="45720" y="101710"/>
              </a:lnTo>
              <a:lnTo>
                <a:pt x="45720" y="203421"/>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F4FE0E5A-5773-4DCA-AD3B-F13C3B445ADD}" type="sibTrans" cxnId="{0468E563-E3ED-47CD-AAA7-6304DB534C18}">
      <dgm:prSet/>
      <dgm:spPr/>
      <dgm:t>
        <a:bodyPr/>
        <a:lstStyle/>
        <a:p>
          <a:endParaRPr lang="uk-UA"/>
        </a:p>
      </dgm:t>
    </dgm:pt>
    <dgm:pt modelId="{E0684B62-C82C-490B-A7D5-BC4AD4618F8F}">
      <dgm:prSet phldrT="[Текст]" custT="1"/>
      <dgm:spPr>
        <a:xfrm>
          <a:off x="4323026" y="925801"/>
          <a:ext cx="1209198" cy="508552"/>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Позашкільна освіта</a:t>
          </a:r>
        </a:p>
      </dgm:t>
    </dgm:pt>
    <dgm:pt modelId="{9A1889C7-0CBE-4D37-8904-BDCCDB358E28}" type="parTrans" cxnId="{EA871DCD-11F4-4FF2-9ECD-CF345A5F73D4}">
      <dgm:prSet/>
      <dgm:spPr>
        <a:xfrm>
          <a:off x="2951035" y="722380"/>
          <a:ext cx="1976589" cy="203421"/>
        </a:xfrm>
        <a:custGeom>
          <a:avLst/>
          <a:gdLst/>
          <a:rect l="0" t="0" r="0" b="0"/>
          <a:pathLst>
            <a:path fill="norm" stroke="1">
              <a:moveTo>
                <a:pt x="0" y="0"/>
              </a:moveTo>
              <a:lnTo>
                <a:pt x="0" y="101710"/>
              </a:lnTo>
              <a:lnTo>
                <a:pt x="1976589" y="101710"/>
              </a:lnTo>
              <a:lnTo>
                <a:pt x="1976589" y="203421"/>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73DB28F-BE08-4931-B448-431CFEFD49A4}" type="sibTrans" cxnId="{EA871DCD-11F4-4FF2-9ECD-CF345A5F73D4}">
      <dgm:prSet/>
      <dgm:spPr/>
      <dgm:t>
        <a:bodyPr/>
        <a:lstStyle/>
        <a:p>
          <a:endParaRPr lang="uk-UA"/>
        </a:p>
      </dgm:t>
    </dgm:pt>
    <dgm:pt modelId="{B87D1AC7-4EDA-47EA-8F2A-D1938CF6D1B5}">
      <dgm:prSet/>
      <dgm:spPr>
        <a:xfrm>
          <a:off x="4050371" y="1637775"/>
          <a:ext cx="762829" cy="50855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5 комунальних закладів</a:t>
          </a:r>
        </a:p>
      </dgm:t>
    </dgm:pt>
    <dgm:pt modelId="{6876BF16-EBF5-40D2-9679-1AAB291F3F45}" type="parTrans" cxnId="{A428695E-03B3-4A46-BFC1-DB7D5DA67152}">
      <dgm:prSet/>
      <dgm:spPr>
        <a:xfrm>
          <a:off x="4431786" y="1434354"/>
          <a:ext cx="495838" cy="203421"/>
        </a:xfrm>
        <a:custGeom>
          <a:avLst/>
          <a:gdLst/>
          <a:rect l="0" t="0" r="0" b="0"/>
          <a:pathLst>
            <a:path fill="norm" stroke="1">
              <a:moveTo>
                <a:pt x="495838" y="0"/>
              </a:moveTo>
              <a:lnTo>
                <a:pt x="495838" y="101710"/>
              </a:lnTo>
              <a:lnTo>
                <a:pt x="0" y="101710"/>
              </a:lnTo>
              <a:lnTo>
                <a:pt x="0" y="203421"/>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C30FFD0-83ED-4CB2-A6CA-86CEEB277B32}" type="sibTrans" cxnId="{A428695E-03B3-4A46-BFC1-DB7D5DA67152}">
      <dgm:prSet/>
      <dgm:spPr/>
      <dgm:t>
        <a:bodyPr/>
        <a:lstStyle/>
        <a:p>
          <a:endParaRPr lang="uk-UA"/>
        </a:p>
      </dgm:t>
    </dgm:pt>
    <dgm:pt modelId="{256185D4-0523-4A80-87AD-7EEA4153CA87}">
      <dgm:prSet/>
      <dgm:spPr>
        <a:xfrm>
          <a:off x="5042049" y="1637775"/>
          <a:ext cx="762829" cy="50855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 приватний заклад</a:t>
          </a:r>
        </a:p>
      </dgm:t>
    </dgm:pt>
    <dgm:pt modelId="{2935D4ED-9015-442C-A811-B312648F743A}" type="parTrans" cxnId="{ED5281FA-12C2-477E-8E86-5EF9A82B5F7A}">
      <dgm:prSet/>
      <dgm:spPr>
        <a:xfrm>
          <a:off x="4927625" y="1434354"/>
          <a:ext cx="495838" cy="203421"/>
        </a:xfrm>
        <a:custGeom>
          <a:avLst/>
          <a:gdLst/>
          <a:rect l="0" t="0" r="0" b="0"/>
          <a:pathLst>
            <a:path fill="norm" stroke="1">
              <a:moveTo>
                <a:pt x="0" y="0"/>
              </a:moveTo>
              <a:lnTo>
                <a:pt x="0" y="101710"/>
              </a:lnTo>
              <a:lnTo>
                <a:pt x="495838" y="101710"/>
              </a:lnTo>
              <a:lnTo>
                <a:pt x="495838" y="203421"/>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99122C4-F072-437C-A5C3-E2404CB44D7A}" type="sibTrans" cxnId="{ED5281FA-12C2-477E-8E86-5EF9A82B5F7A}">
      <dgm:prSet/>
      <dgm:spPr/>
      <dgm:t>
        <a:bodyPr/>
        <a:lstStyle/>
        <a:p>
          <a:endParaRPr lang="uk-UA"/>
        </a:p>
      </dgm:t>
    </dgm:pt>
    <dgm:pt modelId="{680A4D94-9044-4E2B-90A9-0BC7166E19C1}">
      <dgm:prSet/>
      <dgm:spPr>
        <a:xfrm>
          <a:off x="2067016" y="1637775"/>
          <a:ext cx="762829" cy="50855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14 комунальних закладів</a:t>
          </a:r>
        </a:p>
      </dgm:t>
    </dgm:pt>
    <dgm:pt modelId="{2E71B80A-4D1C-4C71-972F-2C8E0767B034}" type="parTrans" cxnId="{9C6006A7-DA53-4786-BF20-E49E34AF2A82}">
      <dgm:prSet/>
      <dgm:spPr>
        <a:xfrm>
          <a:off x="2448430" y="1434354"/>
          <a:ext cx="495838" cy="203421"/>
        </a:xfrm>
        <a:custGeom>
          <a:avLst/>
          <a:gdLst/>
          <a:rect l="0" t="0" r="0" b="0"/>
          <a:pathLst>
            <a:path fill="norm" stroke="1">
              <a:moveTo>
                <a:pt x="495838" y="0"/>
              </a:moveTo>
              <a:lnTo>
                <a:pt x="495838" y="101710"/>
              </a:lnTo>
              <a:lnTo>
                <a:pt x="0" y="101710"/>
              </a:lnTo>
              <a:lnTo>
                <a:pt x="0" y="203421"/>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08F3F62D-CF1A-46AA-99D8-81DF852C6136}" type="sibTrans" cxnId="{9C6006A7-DA53-4786-BF20-E49E34AF2A82}">
      <dgm:prSet/>
      <dgm:spPr/>
      <dgm:t>
        <a:bodyPr/>
        <a:lstStyle/>
        <a:p>
          <a:endParaRPr lang="uk-UA"/>
        </a:p>
      </dgm:t>
    </dgm:pt>
    <dgm:pt modelId="{57AA8A77-8964-4F0A-ABE1-2B296B1734C6}">
      <dgm:prSet/>
      <dgm:spPr>
        <a:xfrm>
          <a:off x="3058694" y="1637775"/>
          <a:ext cx="762829" cy="50855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7 приватних закладів</a:t>
          </a:r>
        </a:p>
      </dgm:t>
    </dgm:pt>
    <dgm:pt modelId="{C8A12C10-3B77-4BB5-B9C6-090FD9307F25}" type="parTrans" cxnId="{490194C9-7A21-47B2-8EFC-1FCA8E2090FA}">
      <dgm:prSet/>
      <dgm:spPr>
        <a:xfrm>
          <a:off x="2944269" y="1434354"/>
          <a:ext cx="495838" cy="203421"/>
        </a:xfrm>
        <a:custGeom>
          <a:avLst/>
          <a:gdLst/>
          <a:rect l="0" t="0" r="0" b="0"/>
          <a:pathLst>
            <a:path fill="norm" stroke="1">
              <a:moveTo>
                <a:pt x="0" y="0"/>
              </a:moveTo>
              <a:lnTo>
                <a:pt x="0" y="101710"/>
              </a:lnTo>
              <a:lnTo>
                <a:pt x="495838" y="101710"/>
              </a:lnTo>
              <a:lnTo>
                <a:pt x="495838" y="203421"/>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EA09876-D260-4AB0-8FF1-DF562C11C026}" type="sibTrans" cxnId="{490194C9-7A21-47B2-8EFC-1FCA8E2090FA}">
      <dgm:prSet/>
      <dgm:spPr/>
      <dgm:t>
        <a:bodyPr/>
        <a:lstStyle/>
        <a:p>
          <a:endParaRPr lang="uk-UA"/>
        </a:p>
      </dgm:t>
    </dgm:pt>
    <dgm:pt modelId="{349A5BB2-068D-49B6-8272-9556F26D746B}">
      <dgm:prSet custT="1"/>
      <dgm:spPr>
        <a:xfrm>
          <a:off x="43245" y="1637775"/>
          <a:ext cx="762829" cy="50855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23 комунальні заклади</a:t>
          </a:r>
        </a:p>
      </dgm:t>
    </dgm:pt>
    <dgm:pt modelId="{805231E7-3880-412C-8CA8-BED0DC3DA969}" type="parTrans" cxnId="{70366106-B7EF-40F9-A89E-AB29891BA58F}">
      <dgm:prSet/>
      <dgm:spPr>
        <a:xfrm>
          <a:off x="424660" y="1434354"/>
          <a:ext cx="516046" cy="203421"/>
        </a:xfrm>
        <a:custGeom>
          <a:avLst/>
          <a:gdLst/>
          <a:rect l="0" t="0" r="0" b="0"/>
          <a:pathLst>
            <a:path fill="norm" stroke="1">
              <a:moveTo>
                <a:pt x="516046" y="0"/>
              </a:moveTo>
              <a:lnTo>
                <a:pt x="516046" y="101710"/>
              </a:lnTo>
              <a:lnTo>
                <a:pt x="0" y="101710"/>
              </a:lnTo>
              <a:lnTo>
                <a:pt x="0" y="203421"/>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5880087B-F7D5-4577-A1C0-55BB36C217B3}" type="sibTrans" cxnId="{70366106-B7EF-40F9-A89E-AB29891BA58F}">
      <dgm:prSet/>
      <dgm:spPr/>
      <dgm:t>
        <a:bodyPr/>
        <a:lstStyle/>
        <a:p>
          <a:endParaRPr lang="uk-UA"/>
        </a:p>
      </dgm:t>
    </dgm:pt>
    <dgm:pt modelId="{A0790A5E-823D-4C68-9381-1641E51743D0}">
      <dgm:prSet custT="1"/>
      <dgm:spPr>
        <a:xfrm>
          <a:off x="1075338" y="1637775"/>
          <a:ext cx="762829" cy="508552"/>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9</a:t>
          </a:r>
        </a:p>
        <a:p>
          <a:pPr>
            <a:buNone/>
          </a:pPr>
          <a:r>
            <a:rPr lang="uk-UA" sz="900" b="1">
              <a:solidFill>
                <a:sysClr val="window" lastClr="FFFFFF"/>
              </a:solidFill>
              <a:latin typeface="Calibri" panose="020F0502020204030204"/>
              <a:ea typeface="+mn-ea"/>
              <a:cs typeface="+mn-cs"/>
            </a:rPr>
            <a:t> приватних закладів</a:t>
          </a:r>
        </a:p>
      </dgm:t>
    </dgm:pt>
    <dgm:pt modelId="{20C62070-0F51-428F-9E64-5D6621A8EC14}" type="parTrans" cxnId="{A00096BA-E11F-420B-9962-F5882D5523CD}">
      <dgm:prSet/>
      <dgm:spPr>
        <a:xfrm>
          <a:off x="940706" y="1434354"/>
          <a:ext cx="516046" cy="203421"/>
        </a:xfrm>
        <a:custGeom>
          <a:avLst/>
          <a:gdLst/>
          <a:rect l="0" t="0" r="0" b="0"/>
          <a:pathLst>
            <a:path fill="norm" stroke="1">
              <a:moveTo>
                <a:pt x="0" y="0"/>
              </a:moveTo>
              <a:lnTo>
                <a:pt x="0" y="101710"/>
              </a:lnTo>
              <a:lnTo>
                <a:pt x="516046" y="101710"/>
              </a:lnTo>
              <a:lnTo>
                <a:pt x="516046" y="203421"/>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F700CC1-C446-49B8-AA2F-06A2CC2BA3B6}" type="sibTrans" cxnId="{A00096BA-E11F-420B-9962-F5882D5523CD}">
      <dgm:prSet/>
      <dgm:spPr/>
      <dgm:t>
        <a:bodyPr/>
        <a:lstStyle/>
        <a:p>
          <a:endParaRPr lang="uk-UA"/>
        </a:p>
      </dgm:t>
    </dgm:pt>
    <dgm:pt modelId="{4464998F-71C5-4DD3-BA81-09B82EA86249}">
      <dgm:prSet custT="1"/>
      <dgm:spPr>
        <a:xfrm>
          <a:off x="2831" y="2349749"/>
          <a:ext cx="843658" cy="475191"/>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0">
              <a:solidFill>
                <a:sysClr val="window" lastClr="FFFFFF"/>
              </a:solidFill>
              <a:latin typeface="Calibri" panose="020F0502020204030204"/>
              <a:ea typeface="+mn-ea"/>
              <a:cs typeface="+mn-cs"/>
            </a:rPr>
            <a:t>3993 дитини</a:t>
          </a:r>
        </a:p>
      </dgm:t>
    </dgm:pt>
    <dgm:pt modelId="{04CE845F-EE68-4D32-A416-27684FC42B20}" type="parTrans" cxnId="{7F3EED4D-D4B9-404E-A42F-DF275AE24549}">
      <dgm:prSet/>
      <dgm:spPr>
        <a:xfrm>
          <a:off x="378940" y="2146328"/>
          <a:ext cx="91440" cy="203421"/>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57BE3051-CDAA-416C-B7D4-C097E77CC981}" type="sibTrans" cxnId="{7F3EED4D-D4B9-404E-A42F-DF275AE24549}">
      <dgm:prSet/>
      <dgm:spPr/>
      <dgm:t>
        <a:bodyPr/>
        <a:lstStyle/>
        <a:p>
          <a:endParaRPr lang="uk-UA"/>
        </a:p>
      </dgm:t>
    </dgm:pt>
    <dgm:pt modelId="{4CE50366-3DCC-44F2-96B9-C75960C4C501}">
      <dgm:prSet custT="1"/>
      <dgm:spPr>
        <a:xfrm>
          <a:off x="1075338" y="2349749"/>
          <a:ext cx="762829" cy="508552"/>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1">
              <a:solidFill>
                <a:sysClr val="window" lastClr="FFFFFF"/>
              </a:solidFill>
              <a:latin typeface="Calibri" panose="020F0502020204030204"/>
              <a:ea typeface="+mn-ea"/>
              <a:cs typeface="+mn-cs"/>
            </a:rPr>
            <a:t>306 дітей</a:t>
          </a:r>
        </a:p>
      </dgm:t>
    </dgm:pt>
    <dgm:pt modelId="{A56F914B-541B-4417-90C6-85F3317E8226}" type="parTrans" cxnId="{BBD8A1AC-BF03-4CCE-9AA4-4BAF51B64967}">
      <dgm:prSet/>
      <dgm:spPr>
        <a:xfrm>
          <a:off x="1411032" y="2146328"/>
          <a:ext cx="91440" cy="203421"/>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376FF91-413F-4175-9ABB-89A0FB5B1A78}" type="sibTrans" cxnId="{BBD8A1AC-BF03-4CCE-9AA4-4BAF51B64967}">
      <dgm:prSet/>
      <dgm:spPr/>
      <dgm:t>
        <a:bodyPr/>
        <a:lstStyle/>
        <a:p>
          <a:endParaRPr lang="uk-UA"/>
        </a:p>
      </dgm:t>
    </dgm:pt>
    <dgm:pt modelId="{8BFB437A-1E20-4372-A9AE-05AB6489BFAE}">
      <dgm:prSet/>
      <dgm:spPr>
        <a:xfrm>
          <a:off x="2067016" y="2349749"/>
          <a:ext cx="762829" cy="508552"/>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16588 дітей</a:t>
          </a:r>
        </a:p>
      </dgm:t>
    </dgm:pt>
    <dgm:pt modelId="{23DF4ECE-784A-4651-99B7-D68527394E2D}" type="parTrans" cxnId="{A33C94DA-D19C-46AF-B811-1BCB7E1B6807}">
      <dgm:prSet/>
      <dgm:spPr>
        <a:xfrm>
          <a:off x="2402710" y="2146328"/>
          <a:ext cx="91440" cy="203421"/>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3CB30F51-B7B7-42F4-A3DE-F1FF2FC2AB00}" type="sibTrans" cxnId="{A33C94DA-D19C-46AF-B811-1BCB7E1B6807}">
      <dgm:prSet/>
      <dgm:spPr/>
      <dgm:t>
        <a:bodyPr/>
        <a:lstStyle/>
        <a:p>
          <a:endParaRPr lang="uk-UA"/>
        </a:p>
      </dgm:t>
    </dgm:pt>
    <dgm:pt modelId="{493ECE1D-4AA4-4560-94BB-2652E1176C6E}">
      <dgm:prSet/>
      <dgm:spPr>
        <a:xfrm>
          <a:off x="3058694" y="2349749"/>
          <a:ext cx="762829" cy="508552"/>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1086 дітей</a:t>
          </a:r>
        </a:p>
      </dgm:t>
    </dgm:pt>
    <dgm:pt modelId="{839E942F-101A-4F74-9ECA-1D3CDF1765D8}" type="parTrans" cxnId="{9497834E-EF4F-4225-BE93-81D313A747CF}">
      <dgm:prSet/>
      <dgm:spPr>
        <a:xfrm>
          <a:off x="3394388" y="2146328"/>
          <a:ext cx="91440" cy="203421"/>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722DAEE1-5460-4138-9CEC-AAF89EF0466F}" type="sibTrans" cxnId="{9497834E-EF4F-4225-BE93-81D313A747CF}">
      <dgm:prSet/>
      <dgm:spPr/>
      <dgm:t>
        <a:bodyPr/>
        <a:lstStyle/>
        <a:p>
          <a:endParaRPr lang="uk-UA"/>
        </a:p>
      </dgm:t>
    </dgm:pt>
    <dgm:pt modelId="{EB257627-3BBE-4199-B2DD-DF80108C9F55}">
      <dgm:prSet/>
      <dgm:spPr>
        <a:xfrm>
          <a:off x="4050371" y="2349749"/>
          <a:ext cx="762829" cy="508552"/>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6692  дитини</a:t>
          </a:r>
        </a:p>
      </dgm:t>
    </dgm:pt>
    <dgm:pt modelId="{E3B0E354-08F2-4AEF-BB5A-ADD9C5C207D4}" type="parTrans" cxnId="{D2273D1B-4D56-47C6-BE4B-393526674C75}">
      <dgm:prSet/>
      <dgm:spPr>
        <a:xfrm>
          <a:off x="4386066" y="2146328"/>
          <a:ext cx="91440" cy="203421"/>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8FCED86-44FE-41C0-B11A-2AA406B7E729}" type="sibTrans" cxnId="{D2273D1B-4D56-47C6-BE4B-393526674C75}">
      <dgm:prSet/>
      <dgm:spPr/>
      <dgm:t>
        <a:bodyPr/>
        <a:lstStyle/>
        <a:p>
          <a:endParaRPr lang="uk-UA"/>
        </a:p>
      </dgm:t>
    </dgm:pt>
    <dgm:pt modelId="{59FFE1B5-280B-40F2-89EF-83ADB53A2704}">
      <dgm:prSet/>
      <dgm:spPr>
        <a:xfrm>
          <a:off x="5042049" y="2349749"/>
          <a:ext cx="762829" cy="508552"/>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150 дітей</a:t>
          </a:r>
        </a:p>
      </dgm:t>
    </dgm:pt>
    <dgm:pt modelId="{D9D35903-D979-4582-A284-CED6C543875A}" type="parTrans" cxnId="{0B16175B-BE06-43C1-9532-E965D5C11ED5}">
      <dgm:prSet/>
      <dgm:spPr>
        <a:xfrm>
          <a:off x="5377744" y="2146328"/>
          <a:ext cx="91440" cy="203421"/>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0B33EFA7-C32C-49A2-B721-39AF03915C67}" type="sibTrans" cxnId="{0B16175B-BE06-43C1-9532-E965D5C11ED5}">
      <dgm:prSet/>
      <dgm:spPr/>
      <dgm:t>
        <a:bodyPr/>
        <a:lstStyle/>
        <a:p>
          <a:endParaRPr lang="uk-UA"/>
        </a:p>
      </dgm:t>
    </dgm:pt>
    <dgm:pt modelId="{DCD8E169-9465-473E-8082-E96918CF6E32}" type="pres">
      <dgm:prSet presAssocID="{DE0E187E-20AD-4568-98F5-8233B0D80F51}" presName="mainComposite" presStyleCnt="0">
        <dgm:presLayoutVars>
          <dgm:chPref val="1"/>
          <dgm:dir val="norm"/>
          <dgm:animOne val="branch"/>
          <dgm:animLvl val="lvl"/>
          <dgm:resizeHandles val="exact"/>
        </dgm:presLayoutVars>
      </dgm:prSet>
      <dgm:spPr/>
    </dgm:pt>
    <dgm:pt modelId="{DBEE373F-44C9-4370-801E-3D3F7D988530}" type="pres">
      <dgm:prSet presAssocID="{DE0E187E-20AD-4568-98F5-8233B0D80F51}" presName="hierFlow" presStyleCnt="0"/>
      <dgm:spPr/>
    </dgm:pt>
    <dgm:pt modelId="{9E1A2D68-B5E0-42EE-A88B-D81B28D2E2D4}" type="pres">
      <dgm:prSet presAssocID="{DE0E187E-20AD-4568-98F5-8233B0D80F51}" presName="hierChild1" presStyleCnt="0">
        <dgm:presLayoutVars>
          <dgm:chPref val="1"/>
          <dgm:animOne val="branch"/>
          <dgm:animLvl val="lvl"/>
        </dgm:presLayoutVars>
      </dgm:prSet>
      <dgm:spPr/>
    </dgm:pt>
    <dgm:pt modelId="{90225451-4E1E-4398-96D6-B16809D7DCB3}" type="pres">
      <dgm:prSet presAssocID="{B19C8424-B537-4BA2-8D0C-A8E269CF7E83}" presName="Name14" presStyleCnt="0"/>
      <dgm:spPr/>
    </dgm:pt>
    <dgm:pt modelId="{0CC671FD-B868-4561-9DF7-EC7AB33D581B}" type="pres">
      <dgm:prSet presAssocID="{B19C8424-B537-4BA2-8D0C-A8E269CF7E83}" presName="level1Shape" presStyleLbl="node0" presStyleIdx="0" presStyleCnt="1" custScaleX="343375">
        <dgm:presLayoutVars>
          <dgm:chPref val="3"/>
        </dgm:presLayoutVars>
      </dgm:prSet>
      <dgm:spPr/>
    </dgm:pt>
    <dgm:pt modelId="{4145789B-5299-4C27-9DD3-AB457ECE3D33}" type="pres">
      <dgm:prSet presAssocID="{B19C8424-B537-4BA2-8D0C-A8E269CF7E83}" presName="hierChild2" presStyleCnt="0"/>
      <dgm:spPr/>
    </dgm:pt>
    <dgm:pt modelId="{ED9BA23E-8E5B-43FA-913B-AC5AA7AAFD88}" type="pres">
      <dgm:prSet presAssocID="{EC5D80CF-A1D0-444B-8C6C-7E4F5C1EEC2A}" presName="Name19" presStyleLbl="parChTrans1D2" presStyleIdx="0" presStyleCnt="3"/>
      <dgm:spPr/>
    </dgm:pt>
    <dgm:pt modelId="{E43DB210-B2FD-4205-A12B-9EEBC7F9E38B}" type="pres">
      <dgm:prSet presAssocID="{2B3DBE35-234F-4730-9256-F2756351BBE8}" presName="Name21" presStyleCnt="0"/>
      <dgm:spPr/>
    </dgm:pt>
    <dgm:pt modelId="{B205DE16-EDAF-4F06-A20E-9EE4BD9EF102}" type="pres">
      <dgm:prSet presAssocID="{2B3DBE35-234F-4730-9256-F2756351BBE8}" presName="level2Shape" presStyleLbl="node2" presStyleIdx="0" presStyleCnt="3" custScaleX="149669"/>
      <dgm:spPr/>
    </dgm:pt>
    <dgm:pt modelId="{7E538456-DBAB-478F-A72E-1F46B46E81C2}" type="pres">
      <dgm:prSet presAssocID="{2B3DBE35-234F-4730-9256-F2756351BBE8}" presName="hierChild3" presStyleCnt="0"/>
      <dgm:spPr/>
    </dgm:pt>
    <dgm:pt modelId="{F3EAFFAE-DB68-4AD6-92D7-6DEF46FEAAF3}" type="pres">
      <dgm:prSet presAssocID="{805231E7-3880-412C-8CA8-BED0DC3DA969}" presName="Name19" presStyleLbl="parChTrans1D3" presStyleIdx="0" presStyleCnt="6"/>
      <dgm:spPr/>
    </dgm:pt>
    <dgm:pt modelId="{EF6F5175-3B03-424E-B59D-343CA3CDB48A}" type="pres">
      <dgm:prSet presAssocID="{349A5BB2-068D-49B6-8272-9556F26D746B}" presName="Name21" presStyleCnt="0"/>
      <dgm:spPr/>
    </dgm:pt>
    <dgm:pt modelId="{49C1231C-DC29-458E-8D53-902B98AE3F04}" type="pres">
      <dgm:prSet presAssocID="{349A5BB2-068D-49B6-8272-9556F26D746B}" presName="level2Shape" presStyleLbl="node3" presStyleIdx="0" presStyleCnt="6"/>
      <dgm:spPr/>
    </dgm:pt>
    <dgm:pt modelId="{AD55A7E9-D30A-4158-8E5B-207536B77A0A}" type="pres">
      <dgm:prSet presAssocID="{349A5BB2-068D-49B6-8272-9556F26D746B}" presName="hierChild3" presStyleCnt="0"/>
      <dgm:spPr/>
    </dgm:pt>
    <dgm:pt modelId="{27ACFFBC-5BFA-4EB5-884F-69E7EA65B693}" type="pres">
      <dgm:prSet presAssocID="{04CE845F-EE68-4D32-A416-27684FC42B20}" presName="Name19" presStyleLbl="parChTrans1D4" presStyleIdx="0" presStyleCnt="6"/>
      <dgm:spPr/>
    </dgm:pt>
    <dgm:pt modelId="{EDDC065F-6BAD-40AA-AC7E-55D3F12D39CA}" type="pres">
      <dgm:prSet presAssocID="{4464998F-71C5-4DD3-BA81-09B82EA86249}" presName="Name21" presStyleCnt="0"/>
      <dgm:spPr/>
    </dgm:pt>
    <dgm:pt modelId="{3A7B5092-F876-4398-A395-81041FF606EA}" type="pres">
      <dgm:prSet presAssocID="{4464998F-71C5-4DD3-BA81-09B82EA86249}" presName="level2Shape" presStyleLbl="node4" presStyleIdx="0" presStyleCnt="6" custScaleX="110596" custScaleY="93440"/>
      <dgm:spPr/>
    </dgm:pt>
    <dgm:pt modelId="{9E72D814-DC43-4E2E-9404-4FD300F66397}" type="pres">
      <dgm:prSet presAssocID="{4464998F-71C5-4DD3-BA81-09B82EA86249}" presName="hierChild3" presStyleCnt="0"/>
      <dgm:spPr/>
    </dgm:pt>
    <dgm:pt modelId="{85470E41-AEAA-428E-9604-5940DDCF868E}" type="pres">
      <dgm:prSet presAssocID="{20C62070-0F51-428F-9E64-5D6621A8EC14}" presName="Name19" presStyleLbl="parChTrans1D3" presStyleIdx="1" presStyleCnt="6"/>
      <dgm:spPr/>
    </dgm:pt>
    <dgm:pt modelId="{EDBD11B9-1FA5-4E51-889B-52AD597FD2CE}" type="pres">
      <dgm:prSet presAssocID="{A0790A5E-823D-4C68-9381-1641E51743D0}" presName="Name21" presStyleCnt="0"/>
      <dgm:spPr/>
    </dgm:pt>
    <dgm:pt modelId="{D57A2C85-5725-4C77-A68C-BEB11E95B05B}" type="pres">
      <dgm:prSet presAssocID="{A0790A5E-823D-4C68-9381-1641E51743D0}" presName="level2Shape" presStyleLbl="node3" presStyleIdx="1" presStyleCnt="6"/>
      <dgm:spPr/>
    </dgm:pt>
    <dgm:pt modelId="{5BD7FD6C-E511-48B3-9758-4240768D2CE9}" type="pres">
      <dgm:prSet presAssocID="{A0790A5E-823D-4C68-9381-1641E51743D0}" presName="hierChild3" presStyleCnt="0"/>
      <dgm:spPr/>
    </dgm:pt>
    <dgm:pt modelId="{5FA43B5F-3FDA-4434-8F0B-5D24C2E5536F}" type="pres">
      <dgm:prSet presAssocID="{A56F914B-541B-4417-90C6-85F3317E8226}" presName="Name19" presStyleLbl="parChTrans1D4" presStyleIdx="1" presStyleCnt="6"/>
      <dgm:spPr/>
    </dgm:pt>
    <dgm:pt modelId="{751398A5-A476-40D2-A2EF-A78A6B32FC89}" type="pres">
      <dgm:prSet presAssocID="{4CE50366-3DCC-44F2-96B9-C75960C4C501}" presName="Name21" presStyleCnt="0"/>
      <dgm:spPr/>
    </dgm:pt>
    <dgm:pt modelId="{4A892EA7-CF46-452B-A320-158C3D5548B7}" type="pres">
      <dgm:prSet presAssocID="{4CE50366-3DCC-44F2-96B9-C75960C4C501}" presName="level2Shape" presStyleLbl="node4" presStyleIdx="1" presStyleCnt="6"/>
      <dgm:spPr/>
    </dgm:pt>
    <dgm:pt modelId="{99707E52-1490-4343-A7F0-2FA00093905F}" type="pres">
      <dgm:prSet presAssocID="{4CE50366-3DCC-44F2-96B9-C75960C4C501}" presName="hierChild3" presStyleCnt="0"/>
      <dgm:spPr/>
    </dgm:pt>
    <dgm:pt modelId="{785F9DA6-6EB8-4D80-9B44-7139DC31AAF6}" type="pres">
      <dgm:prSet presAssocID="{7E7C531D-7091-425C-B0B5-DBB0DE69D211}" presName="Name19" presStyleLbl="parChTrans1D2" presStyleIdx="1" presStyleCnt="3"/>
      <dgm:spPr/>
    </dgm:pt>
    <dgm:pt modelId="{9BA24BD4-D4D2-4AE5-962F-743062943F3D}" type="pres">
      <dgm:prSet presAssocID="{553CBD3D-9480-41A6-BB45-14C6734ACD10}" presName="Name21" presStyleCnt="0"/>
      <dgm:spPr/>
    </dgm:pt>
    <dgm:pt modelId="{DACC567F-E25F-4AC8-9BE7-77C45149F862}" type="pres">
      <dgm:prSet presAssocID="{553CBD3D-9480-41A6-BB45-14C6734ACD10}" presName="level2Shape" presStyleLbl="node2" presStyleIdx="1" presStyleCnt="3" custScaleX="198503"/>
      <dgm:spPr/>
    </dgm:pt>
    <dgm:pt modelId="{031AD099-3612-4122-8575-70FBB6EDDB08}" type="pres">
      <dgm:prSet presAssocID="{553CBD3D-9480-41A6-BB45-14C6734ACD10}" presName="hierChild3" presStyleCnt="0"/>
      <dgm:spPr/>
    </dgm:pt>
    <dgm:pt modelId="{FED3CD77-77CA-4219-AFDE-DD0BB33D4E23}" type="pres">
      <dgm:prSet presAssocID="{2E71B80A-4D1C-4C71-972F-2C8E0767B034}" presName="Name19" presStyleLbl="parChTrans1D3" presStyleIdx="2" presStyleCnt="6"/>
      <dgm:spPr/>
    </dgm:pt>
    <dgm:pt modelId="{36AE418B-1CDB-4614-BC98-46A1D6DD947E}" type="pres">
      <dgm:prSet presAssocID="{680A4D94-9044-4E2B-90A9-0BC7166E19C1}" presName="Name21" presStyleCnt="0"/>
      <dgm:spPr/>
    </dgm:pt>
    <dgm:pt modelId="{E529DD61-7D62-441A-9315-84198263B85A}" type="pres">
      <dgm:prSet presAssocID="{680A4D94-9044-4E2B-90A9-0BC7166E19C1}" presName="level2Shape" presStyleLbl="node3" presStyleIdx="2" presStyleCnt="6"/>
      <dgm:spPr/>
    </dgm:pt>
    <dgm:pt modelId="{4FDD581C-FAB2-4307-BCF3-E33A4D6FA5FB}" type="pres">
      <dgm:prSet presAssocID="{680A4D94-9044-4E2B-90A9-0BC7166E19C1}" presName="hierChild3" presStyleCnt="0"/>
      <dgm:spPr/>
    </dgm:pt>
    <dgm:pt modelId="{A0A1B328-AC6B-43B7-8639-99413461C417}" type="pres">
      <dgm:prSet presAssocID="{23DF4ECE-784A-4651-99B7-D68527394E2D}" presName="Name19" presStyleLbl="parChTrans1D4" presStyleIdx="2" presStyleCnt="6"/>
      <dgm:spPr/>
    </dgm:pt>
    <dgm:pt modelId="{577F1630-F815-4A25-8707-655ADF081DE2}" type="pres">
      <dgm:prSet presAssocID="{8BFB437A-1E20-4372-A9AE-05AB6489BFAE}" presName="Name21" presStyleCnt="0"/>
      <dgm:spPr/>
    </dgm:pt>
    <dgm:pt modelId="{CE50C0AA-7C46-432C-823C-AC2E549360A5}" type="pres">
      <dgm:prSet presAssocID="{8BFB437A-1E20-4372-A9AE-05AB6489BFAE}" presName="level2Shape" presStyleLbl="node4" presStyleIdx="2" presStyleCnt="6"/>
      <dgm:spPr/>
    </dgm:pt>
    <dgm:pt modelId="{1A73B08A-B61E-444D-937F-335BF203FFD6}" type="pres">
      <dgm:prSet presAssocID="{8BFB437A-1E20-4372-A9AE-05AB6489BFAE}" presName="hierChild3" presStyleCnt="0"/>
      <dgm:spPr/>
    </dgm:pt>
    <dgm:pt modelId="{8DDA0F31-B80A-4205-B7F1-ACAE81B48623}" type="pres">
      <dgm:prSet presAssocID="{C8A12C10-3B77-4BB5-B9C6-090FD9307F25}" presName="Name19" presStyleLbl="parChTrans1D3" presStyleIdx="3" presStyleCnt="6"/>
      <dgm:spPr/>
    </dgm:pt>
    <dgm:pt modelId="{48AEA30D-F210-444F-9073-2C145722D930}" type="pres">
      <dgm:prSet presAssocID="{57AA8A77-8964-4F0A-ABE1-2B296B1734C6}" presName="Name21" presStyleCnt="0"/>
      <dgm:spPr/>
    </dgm:pt>
    <dgm:pt modelId="{309A5B5D-47D8-41D1-A743-83EDA8A14931}" type="pres">
      <dgm:prSet presAssocID="{57AA8A77-8964-4F0A-ABE1-2B296B1734C6}" presName="level2Shape" presStyleLbl="node3" presStyleIdx="3" presStyleCnt="6"/>
      <dgm:spPr/>
    </dgm:pt>
    <dgm:pt modelId="{40C86BEE-EB41-4E34-8833-D6F11BACA901}" type="pres">
      <dgm:prSet presAssocID="{57AA8A77-8964-4F0A-ABE1-2B296B1734C6}" presName="hierChild3" presStyleCnt="0"/>
      <dgm:spPr/>
    </dgm:pt>
    <dgm:pt modelId="{BF9413D6-D247-4406-BD5A-2C545BDCC8CE}" type="pres">
      <dgm:prSet presAssocID="{839E942F-101A-4F74-9ECA-1D3CDF1765D8}" presName="Name19" presStyleLbl="parChTrans1D4" presStyleIdx="3" presStyleCnt="6"/>
      <dgm:spPr/>
    </dgm:pt>
    <dgm:pt modelId="{9231A654-F593-41D6-A860-F12D409368B5}" type="pres">
      <dgm:prSet presAssocID="{493ECE1D-4AA4-4560-94BB-2652E1176C6E}" presName="Name21" presStyleCnt="0"/>
      <dgm:spPr/>
    </dgm:pt>
    <dgm:pt modelId="{D95E3F19-460C-4E53-80CD-CAD5CE5AF8DA}" type="pres">
      <dgm:prSet presAssocID="{493ECE1D-4AA4-4560-94BB-2652E1176C6E}" presName="level2Shape" presStyleLbl="node4" presStyleIdx="3" presStyleCnt="6"/>
      <dgm:spPr/>
    </dgm:pt>
    <dgm:pt modelId="{4428E39F-82D4-4321-B961-FD2337829371}" type="pres">
      <dgm:prSet presAssocID="{493ECE1D-4AA4-4560-94BB-2652E1176C6E}" presName="hierChild3" presStyleCnt="0"/>
      <dgm:spPr/>
    </dgm:pt>
    <dgm:pt modelId="{7F2D98B9-E1DF-4C0B-B7E1-20F0CEEE1CB0}" type="pres">
      <dgm:prSet presAssocID="{9A1889C7-0CBE-4D37-8904-BDCCDB358E28}" presName="Name19" presStyleLbl="parChTrans1D2" presStyleIdx="2" presStyleCnt="3"/>
      <dgm:spPr/>
    </dgm:pt>
    <dgm:pt modelId="{072504B3-20DF-4E09-A0D3-358C85674FD9}" type="pres">
      <dgm:prSet presAssocID="{E0684B62-C82C-490B-A7D5-BC4AD4618F8F}" presName="Name21" presStyleCnt="0"/>
      <dgm:spPr/>
    </dgm:pt>
    <dgm:pt modelId="{393810B6-80F5-45EE-AD03-8F31FEB755F3}" type="pres">
      <dgm:prSet presAssocID="{E0684B62-C82C-490B-A7D5-BC4AD4618F8F}" presName="level2Shape" presStyleLbl="node2" presStyleIdx="2" presStyleCnt="3" custScaleX="158515"/>
      <dgm:spPr/>
    </dgm:pt>
    <dgm:pt modelId="{7E50758F-2987-4E83-AA3F-09AC35E2AE1C}" type="pres">
      <dgm:prSet presAssocID="{E0684B62-C82C-490B-A7D5-BC4AD4618F8F}" presName="hierChild3" presStyleCnt="0"/>
      <dgm:spPr/>
    </dgm:pt>
    <dgm:pt modelId="{BE3C9094-2107-485A-B2BD-3095643D1574}" type="pres">
      <dgm:prSet presAssocID="{6876BF16-EBF5-40D2-9679-1AAB291F3F45}" presName="Name19" presStyleLbl="parChTrans1D3" presStyleIdx="4" presStyleCnt="6"/>
      <dgm:spPr/>
    </dgm:pt>
    <dgm:pt modelId="{DE0FCC23-AAB5-4753-AD32-6740E24223CD}" type="pres">
      <dgm:prSet presAssocID="{B87D1AC7-4EDA-47EA-8F2A-D1938CF6D1B5}" presName="Name21" presStyleCnt="0"/>
      <dgm:spPr/>
    </dgm:pt>
    <dgm:pt modelId="{5593B937-6F60-49AF-B018-8FDEF75233A6}" type="pres">
      <dgm:prSet presAssocID="{B87D1AC7-4EDA-47EA-8F2A-D1938CF6D1B5}" presName="level2Shape" presStyleLbl="node3" presStyleIdx="4" presStyleCnt="6"/>
      <dgm:spPr/>
    </dgm:pt>
    <dgm:pt modelId="{862A86A8-0D6D-4E22-AED6-7D57CEAC1E5B}" type="pres">
      <dgm:prSet presAssocID="{B87D1AC7-4EDA-47EA-8F2A-D1938CF6D1B5}" presName="hierChild3" presStyleCnt="0"/>
      <dgm:spPr/>
    </dgm:pt>
    <dgm:pt modelId="{0264E670-66E2-4F83-AA18-D747D50FE8CF}" type="pres">
      <dgm:prSet presAssocID="{E3B0E354-08F2-4AEF-BB5A-ADD9C5C207D4}" presName="Name19" presStyleLbl="parChTrans1D4" presStyleIdx="4" presStyleCnt="6"/>
      <dgm:spPr/>
    </dgm:pt>
    <dgm:pt modelId="{A2F7B2AC-4816-4600-8D96-F2CB5BC5664F}" type="pres">
      <dgm:prSet presAssocID="{EB257627-3BBE-4199-B2DD-DF80108C9F55}" presName="Name21" presStyleCnt="0"/>
      <dgm:spPr/>
    </dgm:pt>
    <dgm:pt modelId="{8F4F8987-6C36-4A59-A236-7BB070C38839}" type="pres">
      <dgm:prSet presAssocID="{EB257627-3BBE-4199-B2DD-DF80108C9F55}" presName="level2Shape" presStyleLbl="node4" presStyleIdx="4" presStyleCnt="6"/>
      <dgm:spPr/>
    </dgm:pt>
    <dgm:pt modelId="{FD27781B-5CC4-45DC-BAA1-C563C5020279}" type="pres">
      <dgm:prSet presAssocID="{EB257627-3BBE-4199-B2DD-DF80108C9F55}" presName="hierChild3" presStyleCnt="0"/>
      <dgm:spPr/>
    </dgm:pt>
    <dgm:pt modelId="{00357220-6BFF-4F4C-956B-6C6F0FBC0D0F}" type="pres">
      <dgm:prSet presAssocID="{2935D4ED-9015-442C-A811-B312648F743A}" presName="Name19" presStyleLbl="parChTrans1D3" presStyleIdx="5" presStyleCnt="6"/>
      <dgm:spPr/>
    </dgm:pt>
    <dgm:pt modelId="{F4C4FDC6-34E7-42D9-83B7-D8AF45CF6381}" type="pres">
      <dgm:prSet presAssocID="{256185D4-0523-4A80-87AD-7EEA4153CA87}" presName="Name21" presStyleCnt="0"/>
      <dgm:spPr/>
    </dgm:pt>
    <dgm:pt modelId="{71D98345-5679-478B-BE76-18534B031B51}" type="pres">
      <dgm:prSet presAssocID="{256185D4-0523-4A80-87AD-7EEA4153CA87}" presName="level2Shape" presStyleLbl="node3" presStyleIdx="5" presStyleCnt="6"/>
      <dgm:spPr/>
    </dgm:pt>
    <dgm:pt modelId="{1ABF2CBD-86D3-4A7B-9CEE-E5C10301644D}" type="pres">
      <dgm:prSet presAssocID="{256185D4-0523-4A80-87AD-7EEA4153CA87}" presName="hierChild3" presStyleCnt="0"/>
      <dgm:spPr/>
    </dgm:pt>
    <dgm:pt modelId="{0118DE06-9D25-49B0-A161-0FDF0EDE61E1}" type="pres">
      <dgm:prSet presAssocID="{D9D35903-D979-4582-A284-CED6C543875A}" presName="Name19" presStyleLbl="parChTrans1D4" presStyleIdx="5" presStyleCnt="6"/>
      <dgm:spPr/>
    </dgm:pt>
    <dgm:pt modelId="{F62B96AE-A6D7-4B9B-BD1E-AEEFF1C435E9}" type="pres">
      <dgm:prSet presAssocID="{59FFE1B5-280B-40F2-89EF-83ADB53A2704}" presName="Name21" presStyleCnt="0"/>
      <dgm:spPr/>
    </dgm:pt>
    <dgm:pt modelId="{0EE40382-0F86-473D-9A68-865FC95A183F}" type="pres">
      <dgm:prSet presAssocID="{59FFE1B5-280B-40F2-89EF-83ADB53A2704}" presName="level2Shape" presStyleLbl="node4" presStyleIdx="5" presStyleCnt="6"/>
      <dgm:spPr/>
    </dgm:pt>
    <dgm:pt modelId="{90B0D2A3-954C-4964-BCA1-BFB7DAAF299C}" type="pres">
      <dgm:prSet presAssocID="{59FFE1B5-280B-40F2-89EF-83ADB53A2704}" presName="hierChild3" presStyleCnt="0"/>
      <dgm:spPr/>
    </dgm:pt>
    <dgm:pt modelId="{F255808E-6C49-4470-8529-B2326931472F}" type="pres">
      <dgm:prSet presAssocID="{DE0E187E-20AD-4568-98F5-8233B0D80F51}" presName="bgShapesFlow" presStyleCnt="0"/>
      <dgm:spPr/>
    </dgm:pt>
  </dgm:ptLst>
  <dgm:cxnLst>
    <dgm:cxn modelId="{EFB6DE00-B5FA-4B3A-BC88-4BC360F8E7E9}" type="presOf" srcId="{2B3DBE35-234F-4730-9256-F2756351BBE8}" destId="{B205DE16-EDAF-4F06-A20E-9EE4BD9EF102}" srcOrd="0" destOrd="0" presId="urn:microsoft.com/office/officeart/2005/8/layout/hierarchy6#1"/>
    <dgm:cxn modelId="{70366106-B7EF-40F9-A89E-AB29891BA58F}" srcId="{2B3DBE35-234F-4730-9256-F2756351BBE8}" destId="{349A5BB2-068D-49B6-8272-9556F26D746B}" srcOrd="0" destOrd="0" parTransId="{805231E7-3880-412C-8CA8-BED0DC3DA969}" sibTransId="{5880087B-F7D5-4577-A1C0-55BB36C217B3}"/>
    <dgm:cxn modelId="{310BCC07-D0C4-4806-B82F-554889E53514}" type="presOf" srcId="{839E942F-101A-4F74-9ECA-1D3CDF1765D8}" destId="{BF9413D6-D247-4406-BD5A-2C545BDCC8CE}" srcOrd="0" destOrd="0" presId="urn:microsoft.com/office/officeart/2005/8/layout/hierarchy6#1"/>
    <dgm:cxn modelId="{C4490413-87CB-4A1B-B0A5-B2F13A7AA19D}" type="presOf" srcId="{EC5D80CF-A1D0-444B-8C6C-7E4F5C1EEC2A}" destId="{ED9BA23E-8E5B-43FA-913B-AC5AA7AAFD88}" srcOrd="0" destOrd="0" presId="urn:microsoft.com/office/officeart/2005/8/layout/hierarchy6#1"/>
    <dgm:cxn modelId="{28F33815-7548-44CD-B8E2-0CD45202C2A6}" type="presOf" srcId="{7E7C531D-7091-425C-B0B5-DBB0DE69D211}" destId="{785F9DA6-6EB8-4D80-9B44-7139DC31AAF6}" srcOrd="0" destOrd="0" presId="urn:microsoft.com/office/officeart/2005/8/layout/hierarchy6#1"/>
    <dgm:cxn modelId="{BAA55917-58E1-446A-B5F0-F988B101A4CE}" type="presOf" srcId="{23DF4ECE-784A-4651-99B7-D68527394E2D}" destId="{A0A1B328-AC6B-43B7-8639-99413461C417}" srcOrd="0" destOrd="0" presId="urn:microsoft.com/office/officeart/2005/8/layout/hierarchy6#1"/>
    <dgm:cxn modelId="{D2273D1B-4D56-47C6-BE4B-393526674C75}" srcId="{B87D1AC7-4EDA-47EA-8F2A-D1938CF6D1B5}" destId="{EB257627-3BBE-4199-B2DD-DF80108C9F55}" srcOrd="0" destOrd="0" parTransId="{E3B0E354-08F2-4AEF-BB5A-ADD9C5C207D4}" sibTransId="{98FCED86-44FE-41C0-B11A-2AA406B7E729}"/>
    <dgm:cxn modelId="{A51ACD1E-F6BF-442E-BF82-92D66358B428}" type="presOf" srcId="{04CE845F-EE68-4D32-A416-27684FC42B20}" destId="{27ACFFBC-5BFA-4EB5-884F-69E7EA65B693}" srcOrd="0" destOrd="0" presId="urn:microsoft.com/office/officeart/2005/8/layout/hierarchy6#1"/>
    <dgm:cxn modelId="{CB3D1320-95B6-4718-9A9D-81471A85693A}" type="presOf" srcId="{59FFE1B5-280B-40F2-89EF-83ADB53A2704}" destId="{0EE40382-0F86-473D-9A68-865FC95A183F}" srcOrd="0" destOrd="0" presId="urn:microsoft.com/office/officeart/2005/8/layout/hierarchy6#1"/>
    <dgm:cxn modelId="{01D0BF25-8222-4A42-B64B-A1F98387107E}" type="presOf" srcId="{A0790A5E-823D-4C68-9381-1641E51743D0}" destId="{D57A2C85-5725-4C77-A68C-BEB11E95B05B}" srcOrd="0" destOrd="0" presId="urn:microsoft.com/office/officeart/2005/8/layout/hierarchy6#1"/>
    <dgm:cxn modelId="{DBEFD02C-9F34-4771-BFDC-78A3B78B33D2}" type="presOf" srcId="{EB257627-3BBE-4199-B2DD-DF80108C9F55}" destId="{8F4F8987-6C36-4A59-A236-7BB070C38839}" srcOrd="0" destOrd="0" presId="urn:microsoft.com/office/officeart/2005/8/layout/hierarchy6#1"/>
    <dgm:cxn modelId="{83F76F2D-28B6-4E5F-BB65-E92F70FD0F8E}" type="presOf" srcId="{256185D4-0523-4A80-87AD-7EEA4153CA87}" destId="{71D98345-5679-478B-BE76-18534B031B51}" srcOrd="0" destOrd="0" presId="urn:microsoft.com/office/officeart/2005/8/layout/hierarchy6#1"/>
    <dgm:cxn modelId="{EE76A02E-2F5F-4D4C-AF25-620F2C74B1F1}" type="presOf" srcId="{805231E7-3880-412C-8CA8-BED0DC3DA969}" destId="{F3EAFFAE-DB68-4AD6-92D7-6DEF46FEAAF3}" srcOrd="0" destOrd="0" presId="urn:microsoft.com/office/officeart/2005/8/layout/hierarchy6#1"/>
    <dgm:cxn modelId="{CC0AE530-778A-4427-8714-DB0D21F9DFD1}" srcId="{DE0E187E-20AD-4568-98F5-8233B0D80F51}" destId="{B19C8424-B537-4BA2-8D0C-A8E269CF7E83}" srcOrd="0" destOrd="0" parTransId="{705429D9-42D9-49A0-B3E0-9B8B77116A68}" sibTransId="{D8E81D76-9D29-4C35-860D-DCB3D1E0EA1A}"/>
    <dgm:cxn modelId="{0B16175B-BE06-43C1-9532-E965D5C11ED5}" srcId="{256185D4-0523-4A80-87AD-7EEA4153CA87}" destId="{59FFE1B5-280B-40F2-89EF-83ADB53A2704}" srcOrd="0" destOrd="0" parTransId="{D9D35903-D979-4582-A284-CED6C543875A}" sibTransId="{0B33EFA7-C32C-49A2-B721-39AF03915C67}"/>
    <dgm:cxn modelId="{B2308C5C-DA9F-4370-A5EA-5AA86DEFD0A3}" type="presOf" srcId="{9A1889C7-0CBE-4D37-8904-BDCCDB358E28}" destId="{7F2D98B9-E1DF-4C0B-B7E1-20F0CEEE1CB0}" srcOrd="0" destOrd="0" presId="urn:microsoft.com/office/officeart/2005/8/layout/hierarchy6#1"/>
    <dgm:cxn modelId="{A428695E-03B3-4A46-BFC1-DB7D5DA67152}" srcId="{E0684B62-C82C-490B-A7D5-BC4AD4618F8F}" destId="{B87D1AC7-4EDA-47EA-8F2A-D1938CF6D1B5}" srcOrd="0" destOrd="0" parTransId="{6876BF16-EBF5-40D2-9679-1AAB291F3F45}" sibTransId="{1C30FFD0-83ED-4CB2-A6CA-86CEEB277B32}"/>
    <dgm:cxn modelId="{0468E563-E3ED-47CD-AAA7-6304DB534C18}" srcId="{B19C8424-B537-4BA2-8D0C-A8E269CF7E83}" destId="{553CBD3D-9480-41A6-BB45-14C6734ACD10}" srcOrd="1" destOrd="0" parTransId="{7E7C531D-7091-425C-B0B5-DBB0DE69D211}" sibTransId="{F4FE0E5A-5773-4DCA-AD3B-F13C3B445ADD}"/>
    <dgm:cxn modelId="{E4C74F64-AEAB-4E97-9781-E221C77C7278}" type="presOf" srcId="{B87D1AC7-4EDA-47EA-8F2A-D1938CF6D1B5}" destId="{5593B937-6F60-49AF-B018-8FDEF75233A6}" srcOrd="0" destOrd="0" presId="urn:microsoft.com/office/officeart/2005/8/layout/hierarchy6#1"/>
    <dgm:cxn modelId="{ED718844-BFDD-4017-B1B8-1EF7DA5B3B05}" type="presOf" srcId="{680A4D94-9044-4E2B-90A9-0BC7166E19C1}" destId="{E529DD61-7D62-441A-9315-84198263B85A}" srcOrd="0" destOrd="0" presId="urn:microsoft.com/office/officeart/2005/8/layout/hierarchy6#1"/>
    <dgm:cxn modelId="{EEAFD845-8E3C-4915-9ACD-4FE0FF6D1312}" type="presOf" srcId="{493ECE1D-4AA4-4560-94BB-2652E1176C6E}" destId="{D95E3F19-460C-4E53-80CD-CAD5CE5AF8DA}" srcOrd="0" destOrd="0" presId="urn:microsoft.com/office/officeart/2005/8/layout/hierarchy6#1"/>
    <dgm:cxn modelId="{C4456B47-64EA-485F-A175-FE23E48A0F77}" type="presOf" srcId="{4464998F-71C5-4DD3-BA81-09B82EA86249}" destId="{3A7B5092-F876-4398-A395-81041FF606EA}" srcOrd="0" destOrd="0" presId="urn:microsoft.com/office/officeart/2005/8/layout/hierarchy6#1"/>
    <dgm:cxn modelId="{30570468-F3AC-40DC-AA55-36549207DA30}" type="presOf" srcId="{553CBD3D-9480-41A6-BB45-14C6734ACD10}" destId="{DACC567F-E25F-4AC8-9BE7-77C45149F862}" srcOrd="0" destOrd="0" presId="urn:microsoft.com/office/officeart/2005/8/layout/hierarchy6#1"/>
    <dgm:cxn modelId="{77FD0949-9FA7-46B9-BD10-092AF2C4A3E0}" type="presOf" srcId="{A56F914B-541B-4417-90C6-85F3317E8226}" destId="{5FA43B5F-3FDA-4434-8F0B-5D24C2E5536F}" srcOrd="0" destOrd="0" presId="urn:microsoft.com/office/officeart/2005/8/layout/hierarchy6#1"/>
    <dgm:cxn modelId="{7F3EED4D-D4B9-404E-A42F-DF275AE24549}" srcId="{349A5BB2-068D-49B6-8272-9556F26D746B}" destId="{4464998F-71C5-4DD3-BA81-09B82EA86249}" srcOrd="0" destOrd="0" parTransId="{04CE845F-EE68-4D32-A416-27684FC42B20}" sibTransId="{57BE3051-CDAA-416C-B7D4-C097E77CC981}"/>
    <dgm:cxn modelId="{9497834E-EF4F-4225-BE93-81D313A747CF}" srcId="{57AA8A77-8964-4F0A-ABE1-2B296B1734C6}" destId="{493ECE1D-4AA4-4560-94BB-2652E1176C6E}" srcOrd="0" destOrd="0" parTransId="{839E942F-101A-4F74-9ECA-1D3CDF1765D8}" sibTransId="{722DAEE1-5460-4138-9CEC-AAF89EF0466F}"/>
    <dgm:cxn modelId="{BA89AE6E-7311-4D23-B996-55C18D60481F}" type="presOf" srcId="{2935D4ED-9015-442C-A811-B312648F743A}" destId="{00357220-6BFF-4F4C-956B-6C6F0FBC0D0F}" srcOrd="0" destOrd="0" presId="urn:microsoft.com/office/officeart/2005/8/layout/hierarchy6#1"/>
    <dgm:cxn modelId="{14213650-84DA-4A7F-B808-0AD90F0CD8CD}" type="presOf" srcId="{DE0E187E-20AD-4568-98F5-8233B0D80F51}" destId="{DCD8E169-9465-473E-8082-E96918CF6E32}" srcOrd="0" destOrd="0" presId="urn:microsoft.com/office/officeart/2005/8/layout/hierarchy6#1"/>
    <dgm:cxn modelId="{1A53457E-0406-4C83-9348-F08E14E49D90}" type="presOf" srcId="{349A5BB2-068D-49B6-8272-9556F26D746B}" destId="{49C1231C-DC29-458E-8D53-902B98AE3F04}" srcOrd="0" destOrd="0" presId="urn:microsoft.com/office/officeart/2005/8/layout/hierarchy6#1"/>
    <dgm:cxn modelId="{46289888-F35E-446F-89DA-CB14300A2EB4}" type="presOf" srcId="{D9D35903-D979-4582-A284-CED6C543875A}" destId="{0118DE06-9D25-49B0-A161-0FDF0EDE61E1}" srcOrd="0" destOrd="0" presId="urn:microsoft.com/office/officeart/2005/8/layout/hierarchy6#1"/>
    <dgm:cxn modelId="{9D5AD48F-7C92-477E-932E-33EED27335BC}" type="presOf" srcId="{C8A12C10-3B77-4BB5-B9C6-090FD9307F25}" destId="{8DDA0F31-B80A-4205-B7F1-ACAE81B48623}" srcOrd="0" destOrd="0" presId="urn:microsoft.com/office/officeart/2005/8/layout/hierarchy6#1"/>
    <dgm:cxn modelId="{B2193F9A-5F2E-4C7A-A260-AD1E2C14FB75}" type="presOf" srcId="{57AA8A77-8964-4F0A-ABE1-2B296B1734C6}" destId="{309A5B5D-47D8-41D1-A743-83EDA8A14931}" srcOrd="0" destOrd="0" presId="urn:microsoft.com/office/officeart/2005/8/layout/hierarchy6#1"/>
    <dgm:cxn modelId="{2477049F-9FB9-45C1-82E8-FAA7573DF426}" type="presOf" srcId="{2E71B80A-4D1C-4C71-972F-2C8E0767B034}" destId="{FED3CD77-77CA-4219-AFDE-DD0BB33D4E23}" srcOrd="0" destOrd="0" presId="urn:microsoft.com/office/officeart/2005/8/layout/hierarchy6#1"/>
    <dgm:cxn modelId="{2BEFBAA0-0A6D-4EAB-B645-67737B1AD997}" type="presOf" srcId="{E3B0E354-08F2-4AEF-BB5A-ADD9C5C207D4}" destId="{0264E670-66E2-4F83-AA18-D747D50FE8CF}" srcOrd="0" destOrd="0" presId="urn:microsoft.com/office/officeart/2005/8/layout/hierarchy6#1"/>
    <dgm:cxn modelId="{9C6006A7-DA53-4786-BF20-E49E34AF2A82}" srcId="{553CBD3D-9480-41A6-BB45-14C6734ACD10}" destId="{680A4D94-9044-4E2B-90A9-0BC7166E19C1}" srcOrd="0" destOrd="0" parTransId="{2E71B80A-4D1C-4C71-972F-2C8E0767B034}" sibTransId="{08F3F62D-CF1A-46AA-99D8-81DF852C6136}"/>
    <dgm:cxn modelId="{8F7F7EAA-531E-44E6-A7EA-58EBBD60796B}" type="presOf" srcId="{4CE50366-3DCC-44F2-96B9-C75960C4C501}" destId="{4A892EA7-CF46-452B-A320-158C3D5548B7}" srcOrd="0" destOrd="0" presId="urn:microsoft.com/office/officeart/2005/8/layout/hierarchy6#1"/>
    <dgm:cxn modelId="{BBD8A1AC-BF03-4CCE-9AA4-4BAF51B64967}" srcId="{A0790A5E-823D-4C68-9381-1641E51743D0}" destId="{4CE50366-3DCC-44F2-96B9-C75960C4C501}" srcOrd="0" destOrd="0" parTransId="{A56F914B-541B-4417-90C6-85F3317E8226}" sibTransId="{9376FF91-413F-4175-9ABB-89A0FB5B1A78}"/>
    <dgm:cxn modelId="{A00096BA-E11F-420B-9962-F5882D5523CD}" srcId="{2B3DBE35-234F-4730-9256-F2756351BBE8}" destId="{A0790A5E-823D-4C68-9381-1641E51743D0}" srcOrd="1" destOrd="0" parTransId="{20C62070-0F51-428F-9E64-5D6621A8EC14}" sibTransId="{DF700CC1-C446-49B8-AA2F-06A2CC2BA3B6}"/>
    <dgm:cxn modelId="{490194C9-7A21-47B2-8EFC-1FCA8E2090FA}" srcId="{553CBD3D-9480-41A6-BB45-14C6734ACD10}" destId="{57AA8A77-8964-4F0A-ABE1-2B296B1734C6}" srcOrd="1" destOrd="0" parTransId="{C8A12C10-3B77-4BB5-B9C6-090FD9307F25}" sibTransId="{DEA09876-D260-4AB0-8FF1-DF562C11C026}"/>
    <dgm:cxn modelId="{EA871DCD-11F4-4FF2-9ECD-CF345A5F73D4}" srcId="{B19C8424-B537-4BA2-8D0C-A8E269CF7E83}" destId="{E0684B62-C82C-490B-A7D5-BC4AD4618F8F}" srcOrd="2" destOrd="0" parTransId="{9A1889C7-0CBE-4D37-8904-BDCCDB358E28}" sibTransId="{E73DB28F-BE08-4931-B448-431CFEFD49A4}"/>
    <dgm:cxn modelId="{72EAD4D4-D4DF-4534-B87B-FAA419F9B29A}" type="presOf" srcId="{8BFB437A-1E20-4372-A9AE-05AB6489BFAE}" destId="{CE50C0AA-7C46-432C-823C-AC2E549360A5}" srcOrd="0" destOrd="0" presId="urn:microsoft.com/office/officeart/2005/8/layout/hierarchy6#1"/>
    <dgm:cxn modelId="{F6F713D5-8C17-46CE-9B3B-99A928FF7B2F}" type="presOf" srcId="{6876BF16-EBF5-40D2-9679-1AAB291F3F45}" destId="{BE3C9094-2107-485A-B2BD-3095643D1574}" srcOrd="0" destOrd="0" presId="urn:microsoft.com/office/officeart/2005/8/layout/hierarchy6#1"/>
    <dgm:cxn modelId="{A33C94DA-D19C-46AF-B811-1BCB7E1B6807}" srcId="{680A4D94-9044-4E2B-90A9-0BC7166E19C1}" destId="{8BFB437A-1E20-4372-A9AE-05AB6489BFAE}" srcOrd="0" destOrd="0" parTransId="{23DF4ECE-784A-4651-99B7-D68527394E2D}" sibTransId="{3CB30F51-B7B7-42F4-A3DE-F1FF2FC2AB00}"/>
    <dgm:cxn modelId="{CABA78E1-8661-40E9-A1B6-DF3938C8203A}" type="presOf" srcId="{20C62070-0F51-428F-9E64-5D6621A8EC14}" destId="{85470E41-AEAA-428E-9604-5940DDCF868E}" srcOrd="0" destOrd="0" presId="urn:microsoft.com/office/officeart/2005/8/layout/hierarchy6#1"/>
    <dgm:cxn modelId="{A0C04FE5-0903-4CCB-9CD2-98898C9B2637}" type="presOf" srcId="{B19C8424-B537-4BA2-8D0C-A8E269CF7E83}" destId="{0CC671FD-B868-4561-9DF7-EC7AB33D581B}" srcOrd="0" destOrd="0" presId="urn:microsoft.com/office/officeart/2005/8/layout/hierarchy6#1"/>
    <dgm:cxn modelId="{3BCCC2EA-C47F-4565-945C-82350147E8AA}" srcId="{B19C8424-B537-4BA2-8D0C-A8E269CF7E83}" destId="{2B3DBE35-234F-4730-9256-F2756351BBE8}" srcOrd="0" destOrd="0" parTransId="{EC5D80CF-A1D0-444B-8C6C-7E4F5C1EEC2A}" sibTransId="{E44774C3-737B-4DF4-AB62-EA7F46FD538F}"/>
    <dgm:cxn modelId="{10CAB1EE-7B63-4428-8459-C08F445172E3}" type="presOf" srcId="{E0684B62-C82C-490B-A7D5-BC4AD4618F8F}" destId="{393810B6-80F5-45EE-AD03-8F31FEB755F3}" srcOrd="0" destOrd="0" presId="urn:microsoft.com/office/officeart/2005/8/layout/hierarchy6#1"/>
    <dgm:cxn modelId="{ED5281FA-12C2-477E-8E86-5EF9A82B5F7A}" srcId="{E0684B62-C82C-490B-A7D5-BC4AD4618F8F}" destId="{256185D4-0523-4A80-87AD-7EEA4153CA87}" srcOrd="1" destOrd="0" parTransId="{2935D4ED-9015-442C-A811-B312648F743A}" sibTransId="{199122C4-F072-437C-A5C3-E2404CB44D7A}"/>
    <dgm:cxn modelId="{445F98A9-E3E8-4E58-A5E5-2E64994B8529}" type="presParOf" srcId="{DCD8E169-9465-473E-8082-E96918CF6E32}" destId="{DBEE373F-44C9-4370-801E-3D3F7D988530}" srcOrd="0" destOrd="0" presId="urn:microsoft.com/office/officeart/2005/8/layout/hierarchy6#1"/>
    <dgm:cxn modelId="{47AD5A4D-CF72-423C-BAE0-2E8C4AF9636D}" type="presParOf" srcId="{DBEE373F-44C9-4370-801E-3D3F7D988530}" destId="{9E1A2D68-B5E0-42EE-A88B-D81B28D2E2D4}" srcOrd="0" destOrd="0" presId="urn:microsoft.com/office/officeart/2005/8/layout/hierarchy6#1"/>
    <dgm:cxn modelId="{B95FE873-8ED6-40EB-A63C-2619D1B32E7E}" type="presParOf" srcId="{9E1A2D68-B5E0-42EE-A88B-D81B28D2E2D4}" destId="{90225451-4E1E-4398-96D6-B16809D7DCB3}" srcOrd="0" destOrd="0" presId="urn:microsoft.com/office/officeart/2005/8/layout/hierarchy6#1"/>
    <dgm:cxn modelId="{6C98291E-3D83-452D-9978-28093B716E17}" type="presParOf" srcId="{90225451-4E1E-4398-96D6-B16809D7DCB3}" destId="{0CC671FD-B868-4561-9DF7-EC7AB33D581B}" srcOrd="0" destOrd="0" presId="urn:microsoft.com/office/officeart/2005/8/layout/hierarchy6#1"/>
    <dgm:cxn modelId="{1F877BC9-30E5-4198-BA25-4BFCC9090636}" type="presParOf" srcId="{90225451-4E1E-4398-96D6-B16809D7DCB3}" destId="{4145789B-5299-4C27-9DD3-AB457ECE3D33}" srcOrd="1" destOrd="0" presId="urn:microsoft.com/office/officeart/2005/8/layout/hierarchy6#1"/>
    <dgm:cxn modelId="{2759D5D0-B230-429B-BA8A-F1A20D7662D6}" type="presParOf" srcId="{4145789B-5299-4C27-9DD3-AB457ECE3D33}" destId="{ED9BA23E-8E5B-43FA-913B-AC5AA7AAFD88}" srcOrd="0" destOrd="0" presId="urn:microsoft.com/office/officeart/2005/8/layout/hierarchy6#1"/>
    <dgm:cxn modelId="{FFCDB979-96BC-45C9-B80C-A0B31DEB9D67}" type="presParOf" srcId="{4145789B-5299-4C27-9DD3-AB457ECE3D33}" destId="{E43DB210-B2FD-4205-A12B-9EEBC7F9E38B}" srcOrd="1" destOrd="0" presId="urn:microsoft.com/office/officeart/2005/8/layout/hierarchy6#1"/>
    <dgm:cxn modelId="{F63103AC-8E00-4E21-9A39-334443D1105A}" type="presParOf" srcId="{E43DB210-B2FD-4205-A12B-9EEBC7F9E38B}" destId="{B205DE16-EDAF-4F06-A20E-9EE4BD9EF102}" srcOrd="0" destOrd="0" presId="urn:microsoft.com/office/officeart/2005/8/layout/hierarchy6#1"/>
    <dgm:cxn modelId="{1441BE2E-F6DA-4612-89AB-6A00D62C14A2}" type="presParOf" srcId="{E43DB210-B2FD-4205-A12B-9EEBC7F9E38B}" destId="{7E538456-DBAB-478F-A72E-1F46B46E81C2}" srcOrd="1" destOrd="0" presId="urn:microsoft.com/office/officeart/2005/8/layout/hierarchy6#1"/>
    <dgm:cxn modelId="{4939A972-4894-4C9E-B83F-DF80F169AF27}" type="presParOf" srcId="{7E538456-DBAB-478F-A72E-1F46B46E81C2}" destId="{F3EAFFAE-DB68-4AD6-92D7-6DEF46FEAAF3}" srcOrd="0" destOrd="0" presId="urn:microsoft.com/office/officeart/2005/8/layout/hierarchy6#1"/>
    <dgm:cxn modelId="{BD8EC9C0-2F7B-4699-AC13-5A7094466030}" type="presParOf" srcId="{7E538456-DBAB-478F-A72E-1F46B46E81C2}" destId="{EF6F5175-3B03-424E-B59D-343CA3CDB48A}" srcOrd="1" destOrd="0" presId="urn:microsoft.com/office/officeart/2005/8/layout/hierarchy6#1"/>
    <dgm:cxn modelId="{110C25EC-F168-448A-84B4-B0B7D6172A22}" type="presParOf" srcId="{EF6F5175-3B03-424E-B59D-343CA3CDB48A}" destId="{49C1231C-DC29-458E-8D53-902B98AE3F04}" srcOrd="0" destOrd="0" presId="urn:microsoft.com/office/officeart/2005/8/layout/hierarchy6#1"/>
    <dgm:cxn modelId="{DA7DE6D3-C0FF-4818-A340-0618526AC6C7}" type="presParOf" srcId="{EF6F5175-3B03-424E-B59D-343CA3CDB48A}" destId="{AD55A7E9-D30A-4158-8E5B-207536B77A0A}" srcOrd="1" destOrd="0" presId="urn:microsoft.com/office/officeart/2005/8/layout/hierarchy6#1"/>
    <dgm:cxn modelId="{21891164-B54A-4FF6-8E49-BD3501E4F924}" type="presParOf" srcId="{AD55A7E9-D30A-4158-8E5B-207536B77A0A}" destId="{27ACFFBC-5BFA-4EB5-884F-69E7EA65B693}" srcOrd="0" destOrd="0" presId="urn:microsoft.com/office/officeart/2005/8/layout/hierarchy6#1"/>
    <dgm:cxn modelId="{0AD1A9CA-96F5-4C61-B88E-DB4611279AC1}" type="presParOf" srcId="{AD55A7E9-D30A-4158-8E5B-207536B77A0A}" destId="{EDDC065F-6BAD-40AA-AC7E-55D3F12D39CA}" srcOrd="1" destOrd="0" presId="urn:microsoft.com/office/officeart/2005/8/layout/hierarchy6#1"/>
    <dgm:cxn modelId="{47F77152-B4A5-4AC0-BAD5-7A826AC3C4E3}" type="presParOf" srcId="{EDDC065F-6BAD-40AA-AC7E-55D3F12D39CA}" destId="{3A7B5092-F876-4398-A395-81041FF606EA}" srcOrd="0" destOrd="0" presId="urn:microsoft.com/office/officeart/2005/8/layout/hierarchy6#1"/>
    <dgm:cxn modelId="{95D6DC75-2843-444C-98D3-7A7CBF9D5B3F}" type="presParOf" srcId="{EDDC065F-6BAD-40AA-AC7E-55D3F12D39CA}" destId="{9E72D814-DC43-4E2E-9404-4FD300F66397}" srcOrd="1" destOrd="0" presId="urn:microsoft.com/office/officeart/2005/8/layout/hierarchy6#1"/>
    <dgm:cxn modelId="{E91312CF-72AC-40BC-8271-D98FA9439E44}" type="presParOf" srcId="{7E538456-DBAB-478F-A72E-1F46B46E81C2}" destId="{85470E41-AEAA-428E-9604-5940DDCF868E}" srcOrd="2" destOrd="0" presId="urn:microsoft.com/office/officeart/2005/8/layout/hierarchy6#1"/>
    <dgm:cxn modelId="{CBFFD8CD-9CA3-4297-BCFC-F77DDB6B5E2C}" type="presParOf" srcId="{7E538456-DBAB-478F-A72E-1F46B46E81C2}" destId="{EDBD11B9-1FA5-4E51-889B-52AD597FD2CE}" srcOrd="3" destOrd="0" presId="urn:microsoft.com/office/officeart/2005/8/layout/hierarchy6#1"/>
    <dgm:cxn modelId="{DA1AA434-4542-4CD8-B996-C6CA3329B1E2}" type="presParOf" srcId="{EDBD11B9-1FA5-4E51-889B-52AD597FD2CE}" destId="{D57A2C85-5725-4C77-A68C-BEB11E95B05B}" srcOrd="0" destOrd="0" presId="urn:microsoft.com/office/officeart/2005/8/layout/hierarchy6#1"/>
    <dgm:cxn modelId="{F927BA0C-B88E-45A5-AA7B-5A6106AAED7E}" type="presParOf" srcId="{EDBD11B9-1FA5-4E51-889B-52AD597FD2CE}" destId="{5BD7FD6C-E511-48B3-9758-4240768D2CE9}" srcOrd="1" destOrd="0" presId="urn:microsoft.com/office/officeart/2005/8/layout/hierarchy6#1"/>
    <dgm:cxn modelId="{F119A55C-2AEA-44A1-AEF4-D451E9B1A789}" type="presParOf" srcId="{5BD7FD6C-E511-48B3-9758-4240768D2CE9}" destId="{5FA43B5F-3FDA-4434-8F0B-5D24C2E5536F}" srcOrd="0" destOrd="0" presId="urn:microsoft.com/office/officeart/2005/8/layout/hierarchy6#1"/>
    <dgm:cxn modelId="{DD88B55D-0D5B-4581-8374-BC9BB03849E0}" type="presParOf" srcId="{5BD7FD6C-E511-48B3-9758-4240768D2CE9}" destId="{751398A5-A476-40D2-A2EF-A78A6B32FC89}" srcOrd="1" destOrd="0" presId="urn:microsoft.com/office/officeart/2005/8/layout/hierarchy6#1"/>
    <dgm:cxn modelId="{2DC2801C-9E8A-4797-9104-129C3D9BB5A2}" type="presParOf" srcId="{751398A5-A476-40D2-A2EF-A78A6B32FC89}" destId="{4A892EA7-CF46-452B-A320-158C3D5548B7}" srcOrd="0" destOrd="0" presId="urn:microsoft.com/office/officeart/2005/8/layout/hierarchy6#1"/>
    <dgm:cxn modelId="{89DA3B62-CB7D-4FEF-B4B0-07599D8C797E}" type="presParOf" srcId="{751398A5-A476-40D2-A2EF-A78A6B32FC89}" destId="{99707E52-1490-4343-A7F0-2FA00093905F}" srcOrd="1" destOrd="0" presId="urn:microsoft.com/office/officeart/2005/8/layout/hierarchy6#1"/>
    <dgm:cxn modelId="{E31ED663-5090-4123-B312-ECF018C6348A}" type="presParOf" srcId="{4145789B-5299-4C27-9DD3-AB457ECE3D33}" destId="{785F9DA6-6EB8-4D80-9B44-7139DC31AAF6}" srcOrd="2" destOrd="0" presId="urn:microsoft.com/office/officeart/2005/8/layout/hierarchy6#1"/>
    <dgm:cxn modelId="{ED71438A-B4F6-4509-87C4-7E27742FBBED}" type="presParOf" srcId="{4145789B-5299-4C27-9DD3-AB457ECE3D33}" destId="{9BA24BD4-D4D2-4AE5-962F-743062943F3D}" srcOrd="3" destOrd="0" presId="urn:microsoft.com/office/officeart/2005/8/layout/hierarchy6#1"/>
    <dgm:cxn modelId="{E86803BB-0E93-4355-BEE5-B9B31FF535FA}" type="presParOf" srcId="{9BA24BD4-D4D2-4AE5-962F-743062943F3D}" destId="{DACC567F-E25F-4AC8-9BE7-77C45149F862}" srcOrd="0" destOrd="0" presId="urn:microsoft.com/office/officeart/2005/8/layout/hierarchy6#1"/>
    <dgm:cxn modelId="{37F5C49B-331A-4A8A-A63F-B1E070F48B27}" type="presParOf" srcId="{9BA24BD4-D4D2-4AE5-962F-743062943F3D}" destId="{031AD099-3612-4122-8575-70FBB6EDDB08}" srcOrd="1" destOrd="0" presId="urn:microsoft.com/office/officeart/2005/8/layout/hierarchy6#1"/>
    <dgm:cxn modelId="{D7F7740E-49C0-4738-BDEB-9F226A0C1248}" type="presParOf" srcId="{031AD099-3612-4122-8575-70FBB6EDDB08}" destId="{FED3CD77-77CA-4219-AFDE-DD0BB33D4E23}" srcOrd="0" destOrd="0" presId="urn:microsoft.com/office/officeart/2005/8/layout/hierarchy6#1"/>
    <dgm:cxn modelId="{B89F3609-DC40-43F0-9E7A-EE936147BA99}" type="presParOf" srcId="{031AD099-3612-4122-8575-70FBB6EDDB08}" destId="{36AE418B-1CDB-4614-BC98-46A1D6DD947E}" srcOrd="1" destOrd="0" presId="urn:microsoft.com/office/officeart/2005/8/layout/hierarchy6#1"/>
    <dgm:cxn modelId="{498DD771-8CFE-4F8C-943B-050720ECF508}" type="presParOf" srcId="{36AE418B-1CDB-4614-BC98-46A1D6DD947E}" destId="{E529DD61-7D62-441A-9315-84198263B85A}" srcOrd="0" destOrd="0" presId="urn:microsoft.com/office/officeart/2005/8/layout/hierarchy6#1"/>
    <dgm:cxn modelId="{F52DE2E9-B770-48E2-8709-76585BA9CD1D}" type="presParOf" srcId="{36AE418B-1CDB-4614-BC98-46A1D6DD947E}" destId="{4FDD581C-FAB2-4307-BCF3-E33A4D6FA5FB}" srcOrd="1" destOrd="0" presId="urn:microsoft.com/office/officeart/2005/8/layout/hierarchy6#1"/>
    <dgm:cxn modelId="{4CB47587-879B-484B-BB7A-012D83989FEE}" type="presParOf" srcId="{4FDD581C-FAB2-4307-BCF3-E33A4D6FA5FB}" destId="{A0A1B328-AC6B-43B7-8639-99413461C417}" srcOrd="0" destOrd="0" presId="urn:microsoft.com/office/officeart/2005/8/layout/hierarchy6#1"/>
    <dgm:cxn modelId="{62FA540C-67EE-4EFE-BF71-3FBB3F2158FC}" type="presParOf" srcId="{4FDD581C-FAB2-4307-BCF3-E33A4D6FA5FB}" destId="{577F1630-F815-4A25-8707-655ADF081DE2}" srcOrd="1" destOrd="0" presId="urn:microsoft.com/office/officeart/2005/8/layout/hierarchy6#1"/>
    <dgm:cxn modelId="{E180D0C7-F3C9-4E46-902D-1DED6F52A55F}" type="presParOf" srcId="{577F1630-F815-4A25-8707-655ADF081DE2}" destId="{CE50C0AA-7C46-432C-823C-AC2E549360A5}" srcOrd="0" destOrd="0" presId="urn:microsoft.com/office/officeart/2005/8/layout/hierarchy6#1"/>
    <dgm:cxn modelId="{488857AA-3F53-48BC-ACB4-E95FA0A3D77D}" type="presParOf" srcId="{577F1630-F815-4A25-8707-655ADF081DE2}" destId="{1A73B08A-B61E-444D-937F-335BF203FFD6}" srcOrd="1" destOrd="0" presId="urn:microsoft.com/office/officeart/2005/8/layout/hierarchy6#1"/>
    <dgm:cxn modelId="{4BF9B3DE-97CB-4206-820C-101703764788}" type="presParOf" srcId="{031AD099-3612-4122-8575-70FBB6EDDB08}" destId="{8DDA0F31-B80A-4205-B7F1-ACAE81B48623}" srcOrd="2" destOrd="0" presId="urn:microsoft.com/office/officeart/2005/8/layout/hierarchy6#1"/>
    <dgm:cxn modelId="{E62A1DAA-6C02-4BCF-8515-F84C2A2A6DF1}" type="presParOf" srcId="{031AD099-3612-4122-8575-70FBB6EDDB08}" destId="{48AEA30D-F210-444F-9073-2C145722D930}" srcOrd="3" destOrd="0" presId="urn:microsoft.com/office/officeart/2005/8/layout/hierarchy6#1"/>
    <dgm:cxn modelId="{0CF790E7-BF4A-4EB9-B105-E541F67BB46A}" type="presParOf" srcId="{48AEA30D-F210-444F-9073-2C145722D930}" destId="{309A5B5D-47D8-41D1-A743-83EDA8A14931}" srcOrd="0" destOrd="0" presId="urn:microsoft.com/office/officeart/2005/8/layout/hierarchy6#1"/>
    <dgm:cxn modelId="{B0F7A5C3-06EE-4CAF-BE67-44E96276C727}" type="presParOf" srcId="{48AEA30D-F210-444F-9073-2C145722D930}" destId="{40C86BEE-EB41-4E34-8833-D6F11BACA901}" srcOrd="1" destOrd="0" presId="urn:microsoft.com/office/officeart/2005/8/layout/hierarchy6#1"/>
    <dgm:cxn modelId="{267ED253-D002-4207-887E-8B36948146D2}" type="presParOf" srcId="{40C86BEE-EB41-4E34-8833-D6F11BACA901}" destId="{BF9413D6-D247-4406-BD5A-2C545BDCC8CE}" srcOrd="0" destOrd="0" presId="urn:microsoft.com/office/officeart/2005/8/layout/hierarchy6#1"/>
    <dgm:cxn modelId="{32CFBCBB-AB59-44E4-9BB3-4362349C7149}" type="presParOf" srcId="{40C86BEE-EB41-4E34-8833-D6F11BACA901}" destId="{9231A654-F593-41D6-A860-F12D409368B5}" srcOrd="1" destOrd="0" presId="urn:microsoft.com/office/officeart/2005/8/layout/hierarchy6#1"/>
    <dgm:cxn modelId="{22FB47EC-1D4A-495A-9C90-383C4C0B902D}" type="presParOf" srcId="{9231A654-F593-41D6-A860-F12D409368B5}" destId="{D95E3F19-460C-4E53-80CD-CAD5CE5AF8DA}" srcOrd="0" destOrd="0" presId="urn:microsoft.com/office/officeart/2005/8/layout/hierarchy6#1"/>
    <dgm:cxn modelId="{F512AF71-07EF-47E8-A16F-7CC01B0A9DC4}" type="presParOf" srcId="{9231A654-F593-41D6-A860-F12D409368B5}" destId="{4428E39F-82D4-4321-B961-FD2337829371}" srcOrd="1" destOrd="0" presId="urn:microsoft.com/office/officeart/2005/8/layout/hierarchy6#1"/>
    <dgm:cxn modelId="{B2257A86-4698-4475-A27D-AD928B81D536}" type="presParOf" srcId="{4145789B-5299-4C27-9DD3-AB457ECE3D33}" destId="{7F2D98B9-E1DF-4C0B-B7E1-20F0CEEE1CB0}" srcOrd="4" destOrd="0" presId="urn:microsoft.com/office/officeart/2005/8/layout/hierarchy6#1"/>
    <dgm:cxn modelId="{6BA3B35B-67D8-4EC5-8944-DCB354417DF0}" type="presParOf" srcId="{4145789B-5299-4C27-9DD3-AB457ECE3D33}" destId="{072504B3-20DF-4E09-A0D3-358C85674FD9}" srcOrd="5" destOrd="0" presId="urn:microsoft.com/office/officeart/2005/8/layout/hierarchy6#1"/>
    <dgm:cxn modelId="{1C4BB5E0-D802-4DDD-BDB6-BC0CF10B6073}" type="presParOf" srcId="{072504B3-20DF-4E09-A0D3-358C85674FD9}" destId="{393810B6-80F5-45EE-AD03-8F31FEB755F3}" srcOrd="0" destOrd="0" presId="urn:microsoft.com/office/officeart/2005/8/layout/hierarchy6#1"/>
    <dgm:cxn modelId="{FEC29F7F-0366-45AB-96CE-7397B78CBAD4}" type="presParOf" srcId="{072504B3-20DF-4E09-A0D3-358C85674FD9}" destId="{7E50758F-2987-4E83-AA3F-09AC35E2AE1C}" srcOrd="1" destOrd="0" presId="urn:microsoft.com/office/officeart/2005/8/layout/hierarchy6#1"/>
    <dgm:cxn modelId="{A833D742-FB8E-4A15-ADFB-6097F2B05B98}" type="presParOf" srcId="{7E50758F-2987-4E83-AA3F-09AC35E2AE1C}" destId="{BE3C9094-2107-485A-B2BD-3095643D1574}" srcOrd="0" destOrd="0" presId="urn:microsoft.com/office/officeart/2005/8/layout/hierarchy6#1"/>
    <dgm:cxn modelId="{C1D8A419-B9F2-4571-8CB0-81870B5ECCF6}" type="presParOf" srcId="{7E50758F-2987-4E83-AA3F-09AC35E2AE1C}" destId="{DE0FCC23-AAB5-4753-AD32-6740E24223CD}" srcOrd="1" destOrd="0" presId="urn:microsoft.com/office/officeart/2005/8/layout/hierarchy6#1"/>
    <dgm:cxn modelId="{F6A098FF-8E41-4B3E-A390-CD974520CA54}" type="presParOf" srcId="{DE0FCC23-AAB5-4753-AD32-6740E24223CD}" destId="{5593B937-6F60-49AF-B018-8FDEF75233A6}" srcOrd="0" destOrd="0" presId="urn:microsoft.com/office/officeart/2005/8/layout/hierarchy6#1"/>
    <dgm:cxn modelId="{26104072-F78E-48CB-8401-98799CCA4AF7}" type="presParOf" srcId="{DE0FCC23-AAB5-4753-AD32-6740E24223CD}" destId="{862A86A8-0D6D-4E22-AED6-7D57CEAC1E5B}" srcOrd="1" destOrd="0" presId="urn:microsoft.com/office/officeart/2005/8/layout/hierarchy6#1"/>
    <dgm:cxn modelId="{823D50C8-F90A-4914-A033-AF681473AFF5}" type="presParOf" srcId="{862A86A8-0D6D-4E22-AED6-7D57CEAC1E5B}" destId="{0264E670-66E2-4F83-AA18-D747D50FE8CF}" srcOrd="0" destOrd="0" presId="urn:microsoft.com/office/officeart/2005/8/layout/hierarchy6#1"/>
    <dgm:cxn modelId="{11B94B05-C3CF-4638-B01D-EB739D566C0A}" type="presParOf" srcId="{862A86A8-0D6D-4E22-AED6-7D57CEAC1E5B}" destId="{A2F7B2AC-4816-4600-8D96-F2CB5BC5664F}" srcOrd="1" destOrd="0" presId="urn:microsoft.com/office/officeart/2005/8/layout/hierarchy6#1"/>
    <dgm:cxn modelId="{AE86EBD6-3FB3-42A7-839B-0BD44155A014}" type="presParOf" srcId="{A2F7B2AC-4816-4600-8D96-F2CB5BC5664F}" destId="{8F4F8987-6C36-4A59-A236-7BB070C38839}" srcOrd="0" destOrd="0" presId="urn:microsoft.com/office/officeart/2005/8/layout/hierarchy6#1"/>
    <dgm:cxn modelId="{53DAA6BA-62FC-4108-9391-16A1C2C7EEDA}" type="presParOf" srcId="{A2F7B2AC-4816-4600-8D96-F2CB5BC5664F}" destId="{FD27781B-5CC4-45DC-BAA1-C563C5020279}" srcOrd="1" destOrd="0" presId="urn:microsoft.com/office/officeart/2005/8/layout/hierarchy6#1"/>
    <dgm:cxn modelId="{613068F6-F2AB-4776-AEDA-6A3DEA3E8525}" type="presParOf" srcId="{7E50758F-2987-4E83-AA3F-09AC35E2AE1C}" destId="{00357220-6BFF-4F4C-956B-6C6F0FBC0D0F}" srcOrd="2" destOrd="0" presId="urn:microsoft.com/office/officeart/2005/8/layout/hierarchy6#1"/>
    <dgm:cxn modelId="{F01C9C06-901C-408F-9020-0429DCD43646}" type="presParOf" srcId="{7E50758F-2987-4E83-AA3F-09AC35E2AE1C}" destId="{F4C4FDC6-34E7-42D9-83B7-D8AF45CF6381}" srcOrd="3" destOrd="0" presId="urn:microsoft.com/office/officeart/2005/8/layout/hierarchy6#1"/>
    <dgm:cxn modelId="{C9B7C6E2-0965-4C5A-B86B-6FF0E6B5ABC0}" type="presParOf" srcId="{F4C4FDC6-34E7-42D9-83B7-D8AF45CF6381}" destId="{71D98345-5679-478B-BE76-18534B031B51}" srcOrd="0" destOrd="0" presId="urn:microsoft.com/office/officeart/2005/8/layout/hierarchy6#1"/>
    <dgm:cxn modelId="{0192CCDE-1A22-4AC5-A1C9-D701C6D1F6F2}" type="presParOf" srcId="{F4C4FDC6-34E7-42D9-83B7-D8AF45CF6381}" destId="{1ABF2CBD-86D3-4A7B-9CEE-E5C10301644D}" srcOrd="1" destOrd="0" presId="urn:microsoft.com/office/officeart/2005/8/layout/hierarchy6#1"/>
    <dgm:cxn modelId="{4D7B81FD-05B0-48B6-BFA6-F45CCCDF3CD8}" type="presParOf" srcId="{1ABF2CBD-86D3-4A7B-9CEE-E5C10301644D}" destId="{0118DE06-9D25-49B0-A161-0FDF0EDE61E1}" srcOrd="0" destOrd="0" presId="urn:microsoft.com/office/officeart/2005/8/layout/hierarchy6#1"/>
    <dgm:cxn modelId="{8CF9B65B-ACE9-4535-B724-DD6CDC718552}" type="presParOf" srcId="{1ABF2CBD-86D3-4A7B-9CEE-E5C10301644D}" destId="{F62B96AE-A6D7-4B9B-BD1E-AEEFF1C435E9}" srcOrd="1" destOrd="0" presId="urn:microsoft.com/office/officeart/2005/8/layout/hierarchy6#1"/>
    <dgm:cxn modelId="{142FAB86-166F-4479-981C-83442FBEC017}" type="presParOf" srcId="{F62B96AE-A6D7-4B9B-BD1E-AEEFF1C435E9}" destId="{0EE40382-0F86-473D-9A68-865FC95A183F}" srcOrd="0" destOrd="0" presId="urn:microsoft.com/office/officeart/2005/8/layout/hierarchy6#1"/>
    <dgm:cxn modelId="{6E380AD8-A2D7-4E96-BC01-7A1BB7DB1A1F}" type="presParOf" srcId="{F62B96AE-A6D7-4B9B-BD1E-AEEFF1C435E9}" destId="{90B0D2A3-954C-4964-BCA1-BFB7DAAF299C}" srcOrd="1" destOrd="0" presId="urn:microsoft.com/office/officeart/2005/8/layout/hierarchy6#1"/>
    <dgm:cxn modelId="{7650C766-B867-45CB-B32F-1244FF9BD14D}" type="presParOf" srcId="{DCD8E169-9465-473E-8082-E96918CF6E32}" destId="{F255808E-6C49-4470-8529-B2326931472F}" srcOrd="1" destOrd="0" presId="urn:microsoft.com/office/officeart/2005/8/layout/hierarchy6#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1"/>
    </a:ext>
  </dgm:extLst>
</dgm:dataModel>
</file>

<file path=word/diagrams/data2.xml><?xml version="1.0" encoding="utf-8"?>
<dgm:dataModel xmlns:dgm="http://schemas.openxmlformats.org/drawingml/2006/diagram" xmlns:a="http://schemas.openxmlformats.org/drawingml/2006/main">
  <dgm:ptLst>
    <dgm:pt modelId="{D954D4A7-A0EE-4372-9251-4FC0E3C36BAC}" type="doc">
      <dgm:prSet loTypeId="urn:microsoft.com/office/officeart/2005/8/layout/vList4" loCatId="list" qsTypeId="urn:microsoft.com/office/officeart/2005/8/quickstyle/simple1" qsCatId="simple" csTypeId="urn:microsoft.com/office/officeart/2005/8/colors/accent1_2" csCatId="accent1" phldr="1"/>
      <dgm:spPr/>
      <dgm:t>
        <a:bodyPr/>
        <a:lstStyle/>
        <a:p>
          <a:endParaRPr lang="uk-UA"/>
        </a:p>
      </dgm:t>
    </dgm:pt>
    <dgm:pt modelId="{4E1A9EDF-E147-4CF5-BB0D-AF72AF634521}">
      <dgm:prSet phldrT="[Текст]" custT="1"/>
      <dgm:spPr>
        <a:xfrm>
          <a:off x="0" y="0"/>
          <a:ext cx="5486400" cy="782170"/>
        </a:xfrm>
        <a:prstGeom prst="roundRect">
          <a:avLst>
            <a:gd name="adj" fmla="val 10000"/>
          </a:avLst>
        </a:prstGeom>
        <a:solidFill>
          <a:srgbClr val="FFC000"/>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Броварська міська дитяча музична школа</a:t>
          </a:r>
        </a:p>
        <a:p>
          <a:pPr>
            <a:buNone/>
          </a:pPr>
          <a:r>
            <a:rPr lang="uk-UA" sz="900">
              <a:solidFill>
                <a:sysClr val="windowText" lastClr="000000"/>
              </a:solidFill>
              <a:latin typeface="Calibri" panose="020F0502020204030204"/>
              <a:ea typeface="+mn-ea"/>
              <a:cs typeface="+mn-cs"/>
            </a:rPr>
            <a:t>Броварська міська дитяча школа мистецтв</a:t>
          </a:r>
        </a:p>
        <a:p>
          <a:pPr>
            <a:buNone/>
          </a:pPr>
          <a:r>
            <a:rPr lang="uk-UA" sz="900">
              <a:solidFill>
                <a:sysClr val="windowText" lastClr="000000"/>
              </a:solidFill>
              <a:latin typeface="Calibri" panose="020F0502020204030204"/>
              <a:ea typeface="+mn-ea"/>
              <a:cs typeface="+mn-cs"/>
            </a:rPr>
            <a:t>Броварський будинок творчості та аматорського мистецтва</a:t>
          </a:r>
        </a:p>
      </dgm:t>
    </dgm:pt>
    <dgm:pt modelId="{E95DE420-AED9-4AD5-A95F-87DFF6F8E35B}" type="parTrans" cxnId="{36DB2AA8-E6C3-4D17-8D64-EA42B66EF02A}">
      <dgm:prSet/>
      <dgm:spPr/>
      <dgm:t>
        <a:bodyPr/>
        <a:lstStyle/>
        <a:p>
          <a:endParaRPr lang="uk-UA"/>
        </a:p>
      </dgm:t>
    </dgm:pt>
    <dgm:pt modelId="{34D32412-DC7F-44BE-AB11-7592CDBFE250}" type="sibTrans" cxnId="{36DB2AA8-E6C3-4D17-8D64-EA42B66EF02A}">
      <dgm:prSet/>
      <dgm:spPr/>
      <dgm:t>
        <a:bodyPr/>
        <a:lstStyle/>
        <a:p>
          <a:endParaRPr lang="uk-UA"/>
        </a:p>
      </dgm:t>
    </dgm:pt>
    <dgm:pt modelId="{CC1BEBC4-204E-4A34-A455-50CF4D270D40}">
      <dgm:prSet phldrT="[Текст]" custT="1"/>
      <dgm:spPr>
        <a:xfrm>
          <a:off x="0" y="860387"/>
          <a:ext cx="5486400" cy="782170"/>
        </a:xfrm>
        <a:prstGeom prst="roundRect">
          <a:avLst>
            <a:gd name="adj" fmla="val 10000"/>
          </a:avLst>
        </a:prstGeom>
        <a:solidFill>
          <a:srgbClr val="92D050"/>
        </a:solidFill>
        <a:ln w="12700">
          <a:solidFill>
            <a:sysClr val="window" lastClr="FFFFFF">
              <a:hueOff val="0"/>
              <a:satOff val="0"/>
              <a:lumOff val="0"/>
              <a:alphaOff val="0"/>
            </a:sysClr>
          </a:solidFill>
          <a:prstDash val="solid"/>
          <a:miter lim="800000"/>
        </a:ln>
        <a:effectLst/>
      </dgm:spPr>
      <dgm:t>
        <a:bodyPr/>
        <a:lstStyle/>
        <a:p>
          <a:pPr>
            <a:buNone/>
          </a:pPr>
          <a:r>
            <a:rPr lang="uk-UA" sz="900">
              <a:solidFill>
                <a:sysClr val="windowText" lastClr="000000"/>
              </a:solidFill>
              <a:latin typeface="Calibri" panose="020F0502020204030204"/>
              <a:ea typeface="+mn-ea"/>
              <a:cs typeface="+mn-cs"/>
            </a:rPr>
            <a:t>Броварський краєзнавчий музей</a:t>
          </a:r>
        </a:p>
      </dgm:t>
    </dgm:pt>
    <dgm:pt modelId="{213522B6-9BAF-477B-A490-03B26DED1304}" type="parTrans" cxnId="{446CA778-0790-4D5D-9710-C021954448DE}">
      <dgm:prSet/>
      <dgm:spPr/>
      <dgm:t>
        <a:bodyPr/>
        <a:lstStyle/>
        <a:p>
          <a:endParaRPr lang="uk-UA"/>
        </a:p>
      </dgm:t>
    </dgm:pt>
    <dgm:pt modelId="{052D5612-E29D-48AD-BCE0-DDCA2C6670BF}" type="sibTrans" cxnId="{446CA778-0790-4D5D-9710-C021954448DE}">
      <dgm:prSet/>
      <dgm:spPr/>
      <dgm:t>
        <a:bodyPr/>
        <a:lstStyle/>
        <a:p>
          <a:endParaRPr lang="uk-UA"/>
        </a:p>
      </dgm:t>
    </dgm:pt>
    <dgm:pt modelId="{FFBAA9FB-944A-4299-B912-078854E1938E}">
      <dgm:prSet phldrT="[Текст]" custT="1"/>
      <dgm:spPr>
        <a:xfrm>
          <a:off x="0" y="2701954"/>
          <a:ext cx="5486400" cy="782170"/>
        </a:xfrm>
        <a:prstGeom prst="roundRect">
          <a:avLst>
            <a:gd name="adj" fmla="val 10000"/>
          </a:avLst>
        </a:prstGeom>
        <a:solidFill>
          <a:srgbClr val="BAB72A"/>
        </a:solidFill>
        <a:ln w="12700">
          <a:solidFill>
            <a:sysClr val="window" lastClr="FFFFFF">
              <a:hueOff val="0"/>
              <a:satOff val="0"/>
              <a:lumOff val="0"/>
              <a:alphaOff val="0"/>
            </a:sysClr>
          </a:solidFill>
          <a:prstDash val="solid"/>
          <a:miter lim="800000"/>
        </a:ln>
        <a:effectLst/>
      </dgm:spPr>
      <dgm:t>
        <a:bodyPr/>
        <a:lstStyle/>
        <a:p>
          <a:pPr>
            <a:buNone/>
          </a:pPr>
          <a:r>
            <a:rPr lang="uk-UA" sz="800">
              <a:solidFill>
                <a:sysClr val="windowText" lastClr="000000"/>
              </a:solidFill>
              <a:latin typeface="Calibri" panose="020F0502020204030204"/>
              <a:ea typeface="+mn-ea"/>
              <a:cs typeface="+mn-cs"/>
            </a:rPr>
            <a:t>Броварська міська бібліотека</a:t>
          </a:r>
        </a:p>
        <a:p>
          <a:pPr>
            <a:buNone/>
          </a:pPr>
          <a:r>
            <a:rPr lang="uk-UA" sz="800">
              <a:solidFill>
                <a:sysClr val="windowText" lastClr="000000"/>
              </a:solidFill>
              <a:latin typeface="Calibri" panose="020F0502020204030204"/>
              <a:ea typeface="+mn-ea"/>
              <a:cs typeface="+mn-cs"/>
            </a:rPr>
            <a:t>Броварська міська бібліотека для дітей</a:t>
          </a:r>
        </a:p>
        <a:p>
          <a:pPr>
            <a:buNone/>
          </a:pPr>
          <a:r>
            <a:rPr lang="uk-UA" sz="800">
              <a:solidFill>
                <a:sysClr val="windowText" lastClr="000000"/>
              </a:solidFill>
              <a:latin typeface="Calibri" panose="020F0502020204030204"/>
              <a:ea typeface="+mn-ea"/>
              <a:cs typeface="+mn-cs"/>
            </a:rPr>
            <a:t>Броварська міська публічна бібліотека</a:t>
          </a:r>
        </a:p>
        <a:p>
          <a:pPr>
            <a:buNone/>
          </a:pPr>
          <a:r>
            <a:rPr lang="uk-UA" sz="800">
              <a:solidFill>
                <a:sysClr val="windowText" lastClr="000000"/>
              </a:solidFill>
              <a:latin typeface="Calibri" panose="020F0502020204030204"/>
              <a:ea typeface="+mn-ea"/>
              <a:cs typeface="+mn-cs"/>
            </a:rPr>
            <a:t>Бібліотека с. Требухів</a:t>
          </a:r>
        </a:p>
        <a:p>
          <a:pPr>
            <a:buNone/>
          </a:pPr>
          <a:r>
            <a:rPr lang="uk-UA" sz="800">
              <a:solidFill>
                <a:sysClr val="windowText" lastClr="000000"/>
              </a:solidFill>
              <a:latin typeface="Calibri" panose="020F0502020204030204"/>
              <a:ea typeface="+mn-ea"/>
              <a:cs typeface="+mn-cs"/>
            </a:rPr>
            <a:t>Бібліотека с. Княжичі</a:t>
          </a:r>
        </a:p>
      </dgm:t>
    </dgm:pt>
    <dgm:pt modelId="{37131888-6CAF-4793-A83D-3CC250C11602}" type="parTrans" cxnId="{6C767461-453E-49D0-B9CE-46DE593A1E87}">
      <dgm:prSet/>
      <dgm:spPr/>
      <dgm:t>
        <a:bodyPr/>
        <a:lstStyle/>
        <a:p>
          <a:endParaRPr lang="uk-UA"/>
        </a:p>
      </dgm:t>
    </dgm:pt>
    <dgm:pt modelId="{721A7C24-490F-4C07-9EA6-80BE1D998DD2}" type="sibTrans" cxnId="{6C767461-453E-49D0-B9CE-46DE593A1E87}">
      <dgm:prSet/>
      <dgm:spPr/>
      <dgm:t>
        <a:bodyPr/>
        <a:lstStyle/>
        <a:p>
          <a:endParaRPr lang="uk-UA"/>
        </a:p>
      </dgm:t>
    </dgm:pt>
    <dgm:pt modelId="{D2834E05-B82B-45DF-A0C7-B5387868ADD9}">
      <dgm:prSet custT="1"/>
      <dgm:spPr>
        <a:xfrm>
          <a:off x="0" y="1720775"/>
          <a:ext cx="5486400" cy="902961"/>
        </a:xfrm>
        <a:prstGeom prst="roundRect">
          <a:avLst>
            <a:gd name="adj" fmla="val 10000"/>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gm:spPr>
      <dgm:t>
        <a:bodyPr/>
        <a:lstStyle/>
        <a:p>
          <a:pPr>
            <a:buNone/>
          </a:pPr>
          <a:r>
            <a:rPr lang="uk-UA" sz="800">
              <a:solidFill>
                <a:sysClr val="windowText" lastClr="000000"/>
              </a:solidFill>
              <a:latin typeface="Calibri" panose="020F0502020204030204"/>
              <a:ea typeface="+mn-ea"/>
              <a:cs typeface="+mn-cs"/>
            </a:rPr>
            <a:t>Броварський міський клуб, Комунальний заклад "Міський культурний центр"</a:t>
          </a:r>
        </a:p>
        <a:p>
          <a:pPr>
            <a:buNone/>
          </a:pPr>
          <a:r>
            <a:rPr lang="uk-UA" sz="800">
              <a:solidFill>
                <a:sysClr val="windowText" lastClr="000000"/>
              </a:solidFill>
              <a:latin typeface="Calibri" panose="020F0502020204030204"/>
              <a:ea typeface="+mn-ea"/>
              <a:cs typeface="+mn-cs"/>
            </a:rPr>
            <a:t>Комунальний заклад клубного типу "Культурно-інноваційна  платформа "ТепЛиця"</a:t>
          </a:r>
        </a:p>
        <a:p>
          <a:pPr>
            <a:buNone/>
          </a:pPr>
          <a:r>
            <a:rPr lang="uk-UA" sz="800">
              <a:solidFill>
                <a:sysClr val="windowText" lastClr="000000"/>
              </a:solidFill>
              <a:latin typeface="Calibri" panose="020F0502020204030204"/>
              <a:ea typeface="+mn-ea"/>
              <a:cs typeface="+mn-cs"/>
            </a:rPr>
            <a:t>"Культурно-просвітницький центр "СвітЛиця"</a:t>
          </a:r>
        </a:p>
        <a:p>
          <a:pPr>
            <a:buNone/>
          </a:pPr>
          <a:r>
            <a:rPr lang="uk-UA" sz="800">
              <a:solidFill>
                <a:sysClr val="windowText" lastClr="000000"/>
              </a:solidFill>
              <a:latin typeface="Calibri" panose="020F0502020204030204"/>
              <a:ea typeface="+mn-ea"/>
              <a:cs typeface="+mn-cs"/>
            </a:rPr>
            <a:t>Будинок культури с. Требухів</a:t>
          </a:r>
        </a:p>
        <a:p>
          <a:pPr>
            <a:buNone/>
          </a:pPr>
          <a:r>
            <a:rPr lang="uk-UA" sz="800">
              <a:solidFill>
                <a:sysClr val="windowText" lastClr="000000"/>
              </a:solidFill>
              <a:latin typeface="Calibri" panose="020F0502020204030204"/>
              <a:ea typeface="+mn-ea"/>
              <a:cs typeface="+mn-cs"/>
            </a:rPr>
            <a:t>Будинок культури с. Княжичі</a:t>
          </a:r>
        </a:p>
        <a:p>
          <a:pPr>
            <a:buNone/>
          </a:pPr>
          <a:r>
            <a:rPr lang="uk-UA" sz="800">
              <a:solidFill>
                <a:sysClr val="windowText" lastClr="000000"/>
              </a:solidFill>
              <a:latin typeface="Calibri" panose="020F0502020204030204"/>
              <a:ea typeface="+mn-ea"/>
              <a:cs typeface="+mn-cs"/>
            </a:rPr>
            <a:t>Сільський клуб с. </a:t>
          </a:r>
          <a:r>
            <a:rPr lang="uk-UA" sz="800" b="0">
              <a:solidFill>
                <a:sysClr val="windowText" lastClr="000000"/>
              </a:solidFill>
              <a:latin typeface="Calibri" panose="020F0502020204030204"/>
              <a:ea typeface="+mn-ea"/>
              <a:cs typeface="+mn-cs"/>
            </a:rPr>
            <a:t>Сотницьке</a:t>
          </a:r>
        </a:p>
      </dgm:t>
    </dgm:pt>
    <dgm:pt modelId="{750214DC-6626-4C14-9711-3CF203BF0EAF}" type="sibTrans" cxnId="{28C8A1B2-F50C-482B-BCB1-0E9A94ED47FA}">
      <dgm:prSet/>
      <dgm:spPr/>
      <dgm:t>
        <a:bodyPr/>
        <a:lstStyle/>
        <a:p>
          <a:endParaRPr lang="uk-UA"/>
        </a:p>
      </dgm:t>
    </dgm:pt>
    <dgm:pt modelId="{C9907A02-36E7-4686-B736-92FB8F516F0E}" type="parTrans" cxnId="{28C8A1B2-F50C-482B-BCB1-0E9A94ED47FA}">
      <dgm:prSet/>
      <dgm:spPr/>
      <dgm:t>
        <a:bodyPr/>
        <a:lstStyle/>
        <a:p>
          <a:endParaRPr lang="uk-UA"/>
        </a:p>
      </dgm:t>
    </dgm:pt>
    <dgm:pt modelId="{09A633C8-544B-4702-8812-22307C6B6B90}" type="pres">
      <dgm:prSet presAssocID="{D954D4A7-A0EE-4372-9251-4FC0E3C36BAC}" presName="linear" presStyleCnt="0">
        <dgm:presLayoutVars>
          <dgm:dir val="norm"/>
          <dgm:resizeHandles val="exact"/>
        </dgm:presLayoutVars>
      </dgm:prSet>
      <dgm:spPr/>
    </dgm:pt>
    <dgm:pt modelId="{A79279F3-0F5D-4B00-ACAA-C8960D473EEB}" type="pres">
      <dgm:prSet presAssocID="{4E1A9EDF-E147-4CF5-BB0D-AF72AF634521}" presName="comp" presStyleCnt="0"/>
      <dgm:spPr/>
    </dgm:pt>
    <dgm:pt modelId="{8FFA2B87-2A78-4EB7-98E9-1A2241EDA825}" type="pres">
      <dgm:prSet presAssocID="{4E1A9EDF-E147-4CF5-BB0D-AF72AF634521}" presName="box" presStyleLbl="node1" presStyleIdx="0" presStyleCnt="4"/>
      <dgm:spPr/>
    </dgm:pt>
    <dgm:pt modelId="{450CB8EB-11AF-4C49-9C5A-B8DCFA742A0E}" type="pres">
      <dgm:prSet presAssocID="{4E1A9EDF-E147-4CF5-BB0D-AF72AF634521}" presName="img" presStyleLbl="fgImgPlace1" presStyleIdx="0" presStyleCnt="4"/>
      <dgm:spPr>
        <a:xfrm>
          <a:off x="78217" y="78217"/>
          <a:ext cx="1097280" cy="625736"/>
        </a:xfrm>
        <a:prstGeom prst="roundRect">
          <a:avLst>
            <a:gd name="adj" fmla="val 10000"/>
          </a:avLst>
        </a:prstGeom>
        <a: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l="-23000" r="-23000"/>
          </a:stretch>
        </a:blipFill>
        <a:ln w="12700">
          <a:solidFill>
            <a:sysClr val="window" lastClr="FFFFFF">
              <a:hueOff val="0"/>
              <a:satOff val="0"/>
              <a:lumOff val="0"/>
              <a:alphaOff val="0"/>
            </a:sysClr>
          </a:solidFill>
          <a:prstDash val="solid"/>
          <a:miter lim="800000"/>
        </a:ln>
        <a:effectLst/>
      </dgm:spPr>
    </dgm:pt>
    <dgm:pt modelId="{6CAC999B-7E5C-49D6-9983-B7EE7CBCCA64}" type="pres">
      <dgm:prSet presAssocID="{4E1A9EDF-E147-4CF5-BB0D-AF72AF634521}" presName="text" presStyleLbl="node1" presStyleIdx="0" presStyleCnt="4">
        <dgm:presLayoutVars>
          <dgm:bulletEnabled val="1"/>
        </dgm:presLayoutVars>
      </dgm:prSet>
      <dgm:spPr/>
    </dgm:pt>
    <dgm:pt modelId="{9837D7C9-DB16-4AB8-A79D-FE65AE7BFD80}" type="pres">
      <dgm:prSet presAssocID="{34D32412-DC7F-44BE-AB11-7592CDBFE250}" presName="spacer" presStyleCnt="0"/>
      <dgm:spPr/>
    </dgm:pt>
    <dgm:pt modelId="{A5D499EC-E983-44F9-B4F8-3FDBB9576A33}" type="pres">
      <dgm:prSet presAssocID="{CC1BEBC4-204E-4A34-A455-50CF4D270D40}" presName="comp" presStyleCnt="0"/>
      <dgm:spPr/>
    </dgm:pt>
    <dgm:pt modelId="{ACB893E6-CAE9-4717-84E6-02F4213194D0}" type="pres">
      <dgm:prSet presAssocID="{CC1BEBC4-204E-4A34-A455-50CF4D270D40}" presName="box" presStyleLbl="node1" presStyleIdx="1" presStyleCnt="4"/>
      <dgm:spPr/>
    </dgm:pt>
    <dgm:pt modelId="{07A5F62E-4614-49D7-B922-AC3259A460B9}" type="pres">
      <dgm:prSet presAssocID="{CC1BEBC4-204E-4A34-A455-50CF4D270D40}" presName="img" presStyleLbl="fgImgPlace1" presStyleIdx="1" presStyleCnt="4"/>
      <dgm:spPr>
        <a:xfrm>
          <a:off x="78217" y="938605"/>
          <a:ext cx="1097280" cy="625736"/>
        </a:xfrm>
        <a:prstGeom prst="roundRect">
          <a:avLst>
            <a:gd name="adj" fmla="val 10000"/>
          </a:avLst>
        </a:prstGeom>
        <a: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gm:spPr>
    </dgm:pt>
    <dgm:pt modelId="{843FF8E7-0B82-48CB-A116-9F5D4BCDAD27}" type="pres">
      <dgm:prSet presAssocID="{CC1BEBC4-204E-4A34-A455-50CF4D270D40}" presName="text" presStyleLbl="node1" presStyleIdx="1" presStyleCnt="4">
        <dgm:presLayoutVars>
          <dgm:bulletEnabled val="1"/>
        </dgm:presLayoutVars>
      </dgm:prSet>
      <dgm:spPr/>
    </dgm:pt>
    <dgm:pt modelId="{A56AA60C-3F36-490E-B85A-FB3174ABA7DF}" type="pres">
      <dgm:prSet presAssocID="{052D5612-E29D-48AD-BCE0-DDCA2C6670BF}" presName="spacer" presStyleCnt="0"/>
      <dgm:spPr/>
    </dgm:pt>
    <dgm:pt modelId="{843A84D0-A3BC-42BF-A1CC-8FF700345441}" type="pres">
      <dgm:prSet presAssocID="{D2834E05-B82B-45DF-A0C7-B5387868ADD9}" presName="comp" presStyleCnt="0"/>
      <dgm:spPr/>
    </dgm:pt>
    <dgm:pt modelId="{E09BAD49-DCEE-4B44-81D0-6A6991146977}" type="pres">
      <dgm:prSet presAssocID="{D2834E05-B82B-45DF-A0C7-B5387868ADD9}" presName="box" presStyleLbl="node1" presStyleIdx="2" presStyleCnt="4" custScaleY="115443"/>
      <dgm:spPr/>
    </dgm:pt>
    <dgm:pt modelId="{3E890E64-7D4A-44C4-83FD-C23E9E73C255}" type="pres">
      <dgm:prSet presAssocID="{D2834E05-B82B-45DF-A0C7-B5387868ADD9}" presName="img" presStyleLbl="fgImgPlace1" presStyleIdx="2" presStyleCnt="4"/>
      <dgm:spPr>
        <a:xfrm>
          <a:off x="78217" y="1859388"/>
          <a:ext cx="1097280" cy="625736"/>
        </a:xfrm>
        <a:prstGeom prst="roundRect">
          <a:avLst>
            <a:gd name="adj" fmla="val 10000"/>
          </a:avLst>
        </a:prstGeom>
        <a: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t="-8000" b="-8000"/>
          </a:stretch>
        </a:blipFill>
        <a:ln w="12700">
          <a:solidFill>
            <a:sysClr val="window" lastClr="FFFFFF">
              <a:hueOff val="0"/>
              <a:satOff val="0"/>
              <a:lumOff val="0"/>
              <a:alphaOff val="0"/>
            </a:sysClr>
          </a:solidFill>
          <a:prstDash val="solid"/>
          <a:miter lim="800000"/>
        </a:ln>
        <a:effectLst/>
      </dgm:spPr>
    </dgm:pt>
    <dgm:pt modelId="{A2FC567F-7423-43ED-9AC5-CAA4E33638BD}" type="pres">
      <dgm:prSet presAssocID="{D2834E05-B82B-45DF-A0C7-B5387868ADD9}" presName="text" presStyleLbl="node1" presStyleIdx="2" presStyleCnt="4">
        <dgm:presLayoutVars>
          <dgm:bulletEnabled val="1"/>
        </dgm:presLayoutVars>
      </dgm:prSet>
      <dgm:spPr/>
    </dgm:pt>
    <dgm:pt modelId="{D21655B2-F79F-4C8F-A56F-CB85715B3C1A}" type="pres">
      <dgm:prSet presAssocID="{750214DC-6626-4C14-9711-3CF203BF0EAF}" presName="spacer" presStyleCnt="0"/>
      <dgm:spPr/>
    </dgm:pt>
    <dgm:pt modelId="{47CF9F81-86FB-47A8-BE4D-44A8899AEFD9}" type="pres">
      <dgm:prSet presAssocID="{FFBAA9FB-944A-4299-B912-078854E1938E}" presName="comp" presStyleCnt="0"/>
      <dgm:spPr/>
    </dgm:pt>
    <dgm:pt modelId="{FBACB93D-D3E5-44BE-94C7-B8F610D1533B}" type="pres">
      <dgm:prSet presAssocID="{FFBAA9FB-944A-4299-B912-078854E1938E}" presName="box" presStyleLbl="node1" presStyleIdx="3" presStyleCnt="4"/>
      <dgm:spPr/>
    </dgm:pt>
    <dgm:pt modelId="{F70F3F0F-B085-4C09-82C1-8F08ABEBCEA8}" type="pres">
      <dgm:prSet presAssocID="{FFBAA9FB-944A-4299-B912-078854E1938E}" presName="img" presStyleLbl="fgImgPlace1" presStyleIdx="3" presStyleCnt="4"/>
      <dgm:spPr>
        <a:xfrm>
          <a:off x="78217" y="2780171"/>
          <a:ext cx="1097280" cy="625736"/>
        </a:xfrm>
        <a:prstGeom prst="roundRect">
          <a:avLst>
            <a:gd name="adj" fmla="val 10000"/>
          </a:avLst>
        </a:prstGeom>
        <a: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gm:spPr>
    </dgm:pt>
    <dgm:pt modelId="{3AB88E5E-39C5-47AD-96A3-04063D122773}" type="pres">
      <dgm:prSet presAssocID="{FFBAA9FB-944A-4299-B912-078854E1938E}" presName="text" presStyleLbl="node1" presStyleIdx="3" presStyleCnt="4">
        <dgm:presLayoutVars>
          <dgm:bulletEnabled val="1"/>
        </dgm:presLayoutVars>
      </dgm:prSet>
      <dgm:spPr/>
    </dgm:pt>
  </dgm:ptLst>
  <dgm:cxnLst>
    <dgm:cxn modelId="{40F31A06-B026-4F85-B907-04D850CA034F}" type="presOf" srcId="{4E1A9EDF-E147-4CF5-BB0D-AF72AF634521}" destId="{8FFA2B87-2A78-4EB7-98E9-1A2241EDA825}" srcOrd="0" destOrd="0" presId="urn:microsoft.com/office/officeart/2005/8/layout/vList4"/>
    <dgm:cxn modelId="{F2B19C1B-5C81-4135-8C1A-7480474B0999}" type="presOf" srcId="{FFBAA9FB-944A-4299-B912-078854E1938E}" destId="{3AB88E5E-39C5-47AD-96A3-04063D122773}" srcOrd="1" destOrd="0" presId="urn:microsoft.com/office/officeart/2005/8/layout/vList4"/>
    <dgm:cxn modelId="{B0589C5F-FAC2-4096-9822-74908DE35837}" type="presOf" srcId="{D2834E05-B82B-45DF-A0C7-B5387868ADD9}" destId="{E09BAD49-DCEE-4B44-81D0-6A6991146977}" srcOrd="0" destOrd="0" presId="urn:microsoft.com/office/officeart/2005/8/layout/vList4"/>
    <dgm:cxn modelId="{6C767461-453E-49D0-B9CE-46DE593A1E87}" srcId="{D954D4A7-A0EE-4372-9251-4FC0E3C36BAC}" destId="{FFBAA9FB-944A-4299-B912-078854E1938E}" srcOrd="3" destOrd="0" parTransId="{37131888-6CAF-4793-A83D-3CC250C11602}" sibTransId="{721A7C24-490F-4C07-9EA6-80BE1D998DD2}"/>
    <dgm:cxn modelId="{5653AA41-05BA-4BAA-BCD5-79E0DBDB55B6}" type="presOf" srcId="{D954D4A7-A0EE-4372-9251-4FC0E3C36BAC}" destId="{09A633C8-544B-4702-8812-22307C6B6B90}" srcOrd="0" destOrd="0" presId="urn:microsoft.com/office/officeart/2005/8/layout/vList4"/>
    <dgm:cxn modelId="{2C37544B-B7A6-48C7-92AB-A2682BAC47A3}" type="presOf" srcId="{4E1A9EDF-E147-4CF5-BB0D-AF72AF634521}" destId="{6CAC999B-7E5C-49D6-9983-B7EE7CBCCA64}" srcOrd="1" destOrd="0" presId="urn:microsoft.com/office/officeart/2005/8/layout/vList4"/>
    <dgm:cxn modelId="{86C50572-30FD-47BB-9AC9-647CF54641BF}" type="presOf" srcId="{CC1BEBC4-204E-4A34-A455-50CF4D270D40}" destId="{ACB893E6-CAE9-4717-84E6-02F4213194D0}" srcOrd="0" destOrd="0" presId="urn:microsoft.com/office/officeart/2005/8/layout/vList4"/>
    <dgm:cxn modelId="{3E596776-E7C5-4519-AFB0-07FFCDA2ADCE}" type="presOf" srcId="{CC1BEBC4-204E-4A34-A455-50CF4D270D40}" destId="{843FF8E7-0B82-48CB-A116-9F5D4BCDAD27}" srcOrd="1" destOrd="0" presId="urn:microsoft.com/office/officeart/2005/8/layout/vList4"/>
    <dgm:cxn modelId="{446CA778-0790-4D5D-9710-C021954448DE}" srcId="{D954D4A7-A0EE-4372-9251-4FC0E3C36BAC}" destId="{CC1BEBC4-204E-4A34-A455-50CF4D270D40}" srcOrd="1" destOrd="0" parTransId="{213522B6-9BAF-477B-A490-03B26DED1304}" sibTransId="{052D5612-E29D-48AD-BCE0-DDCA2C6670BF}"/>
    <dgm:cxn modelId="{4B29698B-B6D1-4B79-8D7C-B5B744B4E241}" type="presOf" srcId="{D2834E05-B82B-45DF-A0C7-B5387868ADD9}" destId="{A2FC567F-7423-43ED-9AC5-CAA4E33638BD}" srcOrd="1" destOrd="0" presId="urn:microsoft.com/office/officeart/2005/8/layout/vList4"/>
    <dgm:cxn modelId="{36DB2AA8-E6C3-4D17-8D64-EA42B66EF02A}" srcId="{D954D4A7-A0EE-4372-9251-4FC0E3C36BAC}" destId="{4E1A9EDF-E147-4CF5-BB0D-AF72AF634521}" srcOrd="0" destOrd="0" parTransId="{E95DE420-AED9-4AD5-A95F-87DFF6F8E35B}" sibTransId="{34D32412-DC7F-44BE-AB11-7592CDBFE250}"/>
    <dgm:cxn modelId="{28C8A1B2-F50C-482B-BCB1-0E9A94ED47FA}" srcId="{D954D4A7-A0EE-4372-9251-4FC0E3C36BAC}" destId="{D2834E05-B82B-45DF-A0C7-B5387868ADD9}" srcOrd="2" destOrd="0" parTransId="{C9907A02-36E7-4686-B736-92FB8F516F0E}" sibTransId="{750214DC-6626-4C14-9711-3CF203BF0EAF}"/>
    <dgm:cxn modelId="{4FE826E2-EEEE-4AD0-9DFA-DE19AF35172C}" type="presOf" srcId="{FFBAA9FB-944A-4299-B912-078854E1938E}" destId="{FBACB93D-D3E5-44BE-94C7-B8F610D1533B}" srcOrd="0" destOrd="0" presId="urn:microsoft.com/office/officeart/2005/8/layout/vList4"/>
    <dgm:cxn modelId="{43270342-E2A8-45AB-B6E4-15918EE93864}" type="presParOf" srcId="{09A633C8-544B-4702-8812-22307C6B6B90}" destId="{A79279F3-0F5D-4B00-ACAA-C8960D473EEB}" srcOrd="0" destOrd="0" presId="urn:microsoft.com/office/officeart/2005/8/layout/vList4"/>
    <dgm:cxn modelId="{60162928-332D-4947-91EF-F4C5519D4EED}" type="presParOf" srcId="{A79279F3-0F5D-4B00-ACAA-C8960D473EEB}" destId="{8FFA2B87-2A78-4EB7-98E9-1A2241EDA825}" srcOrd="0" destOrd="0" presId="urn:microsoft.com/office/officeart/2005/8/layout/vList4"/>
    <dgm:cxn modelId="{FC3922DD-7000-4EAE-8897-B7B437251472}" type="presParOf" srcId="{A79279F3-0F5D-4B00-ACAA-C8960D473EEB}" destId="{450CB8EB-11AF-4C49-9C5A-B8DCFA742A0E}" srcOrd="1" destOrd="0" presId="urn:microsoft.com/office/officeart/2005/8/layout/vList4"/>
    <dgm:cxn modelId="{135176F6-A8EE-40D6-B4E3-38CB4083CDEC}" type="presParOf" srcId="{A79279F3-0F5D-4B00-ACAA-C8960D473EEB}" destId="{6CAC999B-7E5C-49D6-9983-B7EE7CBCCA64}" srcOrd="2" destOrd="0" presId="urn:microsoft.com/office/officeart/2005/8/layout/vList4"/>
    <dgm:cxn modelId="{78F3834E-3C4F-43C0-8ED7-563E61F56C74}" type="presParOf" srcId="{09A633C8-544B-4702-8812-22307C6B6B90}" destId="{9837D7C9-DB16-4AB8-A79D-FE65AE7BFD80}" srcOrd="1" destOrd="0" presId="urn:microsoft.com/office/officeart/2005/8/layout/vList4"/>
    <dgm:cxn modelId="{A3B347BF-EBF0-4A8B-AC03-9D16D2622D4A}" type="presParOf" srcId="{09A633C8-544B-4702-8812-22307C6B6B90}" destId="{A5D499EC-E983-44F9-B4F8-3FDBB9576A33}" srcOrd="2" destOrd="0" presId="urn:microsoft.com/office/officeart/2005/8/layout/vList4"/>
    <dgm:cxn modelId="{B3C24909-AA17-4B1B-B805-BFDB1913A95F}" type="presParOf" srcId="{A5D499EC-E983-44F9-B4F8-3FDBB9576A33}" destId="{ACB893E6-CAE9-4717-84E6-02F4213194D0}" srcOrd="0" destOrd="0" presId="urn:microsoft.com/office/officeart/2005/8/layout/vList4"/>
    <dgm:cxn modelId="{E28B9E2B-8C0B-47BD-9C85-6533B2CC6FCF}" type="presParOf" srcId="{A5D499EC-E983-44F9-B4F8-3FDBB9576A33}" destId="{07A5F62E-4614-49D7-B922-AC3259A460B9}" srcOrd="1" destOrd="0" presId="urn:microsoft.com/office/officeart/2005/8/layout/vList4"/>
    <dgm:cxn modelId="{DD042487-AD1A-4C05-9AFF-237BD2A3D71D}" type="presParOf" srcId="{A5D499EC-E983-44F9-B4F8-3FDBB9576A33}" destId="{843FF8E7-0B82-48CB-A116-9F5D4BCDAD27}" srcOrd="2" destOrd="0" presId="urn:microsoft.com/office/officeart/2005/8/layout/vList4"/>
    <dgm:cxn modelId="{D633BD91-FA6B-4A72-BC71-65A939D53DA5}" type="presParOf" srcId="{09A633C8-544B-4702-8812-22307C6B6B90}" destId="{A56AA60C-3F36-490E-B85A-FB3174ABA7DF}" srcOrd="3" destOrd="0" presId="urn:microsoft.com/office/officeart/2005/8/layout/vList4"/>
    <dgm:cxn modelId="{29578D4E-3892-430B-A586-9BCE431FD5F2}" type="presParOf" srcId="{09A633C8-544B-4702-8812-22307C6B6B90}" destId="{843A84D0-A3BC-42BF-A1CC-8FF700345441}" srcOrd="4" destOrd="0" presId="urn:microsoft.com/office/officeart/2005/8/layout/vList4"/>
    <dgm:cxn modelId="{21F6D668-9C8F-4E9E-9124-AA7AAE057046}" type="presParOf" srcId="{843A84D0-A3BC-42BF-A1CC-8FF700345441}" destId="{E09BAD49-DCEE-4B44-81D0-6A6991146977}" srcOrd="0" destOrd="0" presId="urn:microsoft.com/office/officeart/2005/8/layout/vList4"/>
    <dgm:cxn modelId="{CCABC3EF-F804-46A9-B5D5-84B361734C8B}" type="presParOf" srcId="{843A84D0-A3BC-42BF-A1CC-8FF700345441}" destId="{3E890E64-7D4A-44C4-83FD-C23E9E73C255}" srcOrd="1" destOrd="0" presId="urn:microsoft.com/office/officeart/2005/8/layout/vList4"/>
    <dgm:cxn modelId="{0A9DD4D0-FD28-464D-8C8C-7761CA3F1622}" type="presParOf" srcId="{843A84D0-A3BC-42BF-A1CC-8FF700345441}" destId="{A2FC567F-7423-43ED-9AC5-CAA4E33638BD}" srcOrd="2" destOrd="0" presId="urn:microsoft.com/office/officeart/2005/8/layout/vList4"/>
    <dgm:cxn modelId="{68866D77-78FA-4ACE-A325-8695961FD6AA}" type="presParOf" srcId="{09A633C8-544B-4702-8812-22307C6B6B90}" destId="{D21655B2-F79F-4C8F-A56F-CB85715B3C1A}" srcOrd="5" destOrd="0" presId="urn:microsoft.com/office/officeart/2005/8/layout/vList4"/>
    <dgm:cxn modelId="{ADFC93FF-8CF1-42A6-A628-723F70E053CE}" type="presParOf" srcId="{09A633C8-544B-4702-8812-22307C6B6B90}" destId="{47CF9F81-86FB-47A8-BE4D-44A8899AEFD9}" srcOrd="6" destOrd="0" presId="urn:microsoft.com/office/officeart/2005/8/layout/vList4"/>
    <dgm:cxn modelId="{AAC30BBE-9CFF-49A0-B71E-3888E148A001}" type="presParOf" srcId="{47CF9F81-86FB-47A8-BE4D-44A8899AEFD9}" destId="{FBACB93D-D3E5-44BE-94C7-B8F610D1533B}" srcOrd="0" destOrd="0" presId="urn:microsoft.com/office/officeart/2005/8/layout/vList4"/>
    <dgm:cxn modelId="{9715DC26-78BE-4F41-99C1-5AF5045A8E78}" type="presParOf" srcId="{47CF9F81-86FB-47A8-BE4D-44A8899AEFD9}" destId="{F70F3F0F-B085-4C09-82C1-8F08ABEBCEA8}" srcOrd="1" destOrd="0" presId="urn:microsoft.com/office/officeart/2005/8/layout/vList4"/>
    <dgm:cxn modelId="{52F5F601-8668-46C6-8B7D-36C7ED88367D}" type="presParOf" srcId="{47CF9F81-86FB-47A8-BE4D-44A8899AEFD9}" destId="{3AB88E5E-39C5-47AD-96A3-04063D122773}" srcOrd="2" destOrd="0" presId="urn:microsoft.com/office/officeart/2005/8/layout/vList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8"/>
    </a:ext>
  </dgm:extLst>
</dgm:dataModel>
</file>

<file path=word/diagrams/data3.xml><?xml version="1.0" encoding="utf-8"?>
<dgm:dataModel xmlns:dgm="http://schemas.openxmlformats.org/drawingml/2006/diagram" xmlns:a="http://schemas.openxmlformats.org/drawingml/2006/main">
  <dgm:ptLst>
    <dgm:pt modelId="{6E2BA570-6D6B-4C57-B428-68C647366F71}" type="doc">
      <dgm:prSet loTypeId="urn:microsoft.com/office/officeart/2008/layout/HorizontalMultiLevelHierarchy#1" loCatId="hierarchy" qsTypeId="urn:microsoft.com/office/officeart/2005/8/quickstyle/3d2#1" qsCatId="3D" csTypeId="urn:microsoft.com/office/officeart/2005/8/colors/accent1_2" csCatId="accent1" phldr="1"/>
      <dgm:spPr/>
      <dgm:t>
        <a:bodyPr/>
        <a:lstStyle/>
        <a:p>
          <a:endParaRPr lang="uk-UA"/>
        </a:p>
      </dgm:t>
    </dgm:pt>
    <dgm:pt modelId="{344A8C31-F15A-4C3D-9D49-B9F5454CFA48}">
      <dgm:prSet phldrT="[Текст]" custT="1"/>
      <dgm:spPr>
        <a:xfrm rot="16200000">
          <a:off x="-1220062" y="1565177"/>
          <a:ext cx="3025629" cy="574869"/>
        </a:xfrm>
        <a:prstGeom prst="rect">
          <a:avLst/>
        </a:prstGeom>
        <a:solidFill>
          <a:srgbClr val="0070C0"/>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uk-UA" sz="1400">
              <a:solidFill>
                <a:sysClr val="window" lastClr="FFFFFF"/>
              </a:solidFill>
              <a:latin typeface="Calibri" panose="020F0502020204030204"/>
              <a:ea typeface="+mn-ea"/>
              <a:cs typeface="+mn-cs"/>
            </a:rPr>
            <a:t>У звітному періоді роботодавці громади отримали компенсації: </a:t>
          </a:r>
        </a:p>
      </dgm:t>
    </dgm:pt>
    <dgm:pt modelId="{E1FB6327-CDBC-4F15-A87C-1877CEB9E5B4}" type="parTrans" cxnId="{6431325F-FE04-47A5-9144-BA39449CBD21}">
      <dgm:prSet/>
      <dgm:spPr/>
      <dgm:t>
        <a:bodyPr/>
        <a:lstStyle/>
        <a:p>
          <a:endParaRPr lang="uk-UA"/>
        </a:p>
      </dgm:t>
    </dgm:pt>
    <dgm:pt modelId="{82A05E14-2ED7-4198-A43E-E63339A2E56B}" type="sibTrans" cxnId="{6431325F-FE04-47A5-9144-BA39449CBD21}">
      <dgm:prSet/>
      <dgm:spPr/>
      <dgm:t>
        <a:bodyPr/>
        <a:lstStyle/>
        <a:p>
          <a:endParaRPr lang="uk-UA"/>
        </a:p>
      </dgm:t>
    </dgm:pt>
    <dgm:pt modelId="{998AC945-A458-4382-8E1C-9A79F05015C5}">
      <dgm:prSet phldrT="[Текст]" custT="1"/>
      <dgm:spPr>
        <a:xfrm>
          <a:off x="957301" y="128003"/>
          <a:ext cx="4915215" cy="574869"/>
        </a:xfrm>
        <a:prstGeom prst="rect">
          <a:avLst/>
        </a:prstGeom>
        <a:solidFill>
          <a:srgbClr val="70AD47"/>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ru-RU" sz="1100">
              <a:solidFill>
                <a:sysClr val="window" lastClr="FFFFFF"/>
              </a:solidFill>
              <a:latin typeface="Calibri" panose="020F0502020204030204"/>
              <a:ea typeface="+mn-ea"/>
              <a:cs typeface="+mn-cs"/>
            </a:rPr>
            <a:t>31 роботодавець отримав компенсацію витрат на оплату праці за працевлаштування 58 ВПО внаслідок проведення бойових дій під час воєнного стану в Україні (відповідно до Постанови КМУ від 20.03.2023 №331)</a:t>
          </a:r>
          <a:endParaRPr lang="uk-UA" sz="1100">
            <a:solidFill>
              <a:sysClr val="window" lastClr="FFFFFF"/>
            </a:solidFill>
            <a:latin typeface="Calibri" panose="020F0502020204030204"/>
            <a:ea typeface="+mn-ea"/>
            <a:cs typeface="+mn-cs"/>
          </a:endParaRPr>
        </a:p>
      </dgm:t>
    </dgm:pt>
    <dgm:pt modelId="{89A4980D-7097-4737-8ECE-66056A07D043}" type="parTrans" cxnId="{736DA46C-6F3A-4115-9856-9DFE6B2E7859}">
      <dgm:prSet/>
      <dgm:spPr>
        <a:xfrm>
          <a:off x="580186" y="415438"/>
          <a:ext cx="377114" cy="1437174"/>
        </a:xfrm>
        <a:custGeom>
          <a:avLst/>
          <a:gdLst/>
          <a:rect l="0" t="0" r="0" b="0"/>
          <a:pathLst>
            <a:path fill="norm" stroke="1">
              <a:moveTo>
                <a:pt x="0" y="1437174"/>
              </a:moveTo>
              <a:lnTo>
                <a:pt x="188557" y="1437174"/>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C44BED18-88BE-4861-AD70-CD019307E3A6}" type="sibTrans" cxnId="{736DA46C-6F3A-4115-9856-9DFE6B2E7859}">
      <dgm:prSet/>
      <dgm:spPr/>
      <dgm:t>
        <a:bodyPr/>
        <a:lstStyle/>
        <a:p>
          <a:endParaRPr lang="uk-UA"/>
        </a:p>
      </dgm:t>
    </dgm:pt>
    <dgm:pt modelId="{50CF06D1-FC8B-4807-B15A-3C93015C109A}">
      <dgm:prSet custT="1"/>
      <dgm:spPr>
        <a:xfrm>
          <a:off x="957301" y="846590"/>
          <a:ext cx="4942801" cy="574869"/>
        </a:xfrm>
        <a:prstGeom prst="rect">
          <a:avLst/>
        </a:prstGeom>
        <a:solidFill>
          <a:srgbClr val="FFC000"/>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uk-UA" sz="1100">
              <a:solidFill>
                <a:sysClr val="window" lastClr="FFFFFF"/>
              </a:solidFill>
              <a:latin typeface="Calibri" panose="020F0502020204030204"/>
              <a:ea typeface="+mn-ea"/>
              <a:cs typeface="+mn-cs"/>
            </a:rPr>
            <a:t>11 роботодавців отримали компенсацію за працевлаштування 13 зареєстрованих безробітних</a:t>
          </a:r>
        </a:p>
      </dgm:t>
    </dgm:pt>
    <dgm:pt modelId="{82EC5498-3851-4F0C-8720-DFBDF8B106A2}" type="parTrans" cxnId="{F9251140-0D4A-4BF8-87DE-12FAD769F55A}">
      <dgm:prSet/>
      <dgm:spPr>
        <a:xfrm>
          <a:off x="580186" y="1134025"/>
          <a:ext cx="377114" cy="718587"/>
        </a:xfrm>
        <a:custGeom>
          <a:avLst/>
          <a:gdLst/>
          <a:rect l="0" t="0" r="0" b="0"/>
          <a:pathLst>
            <a:path fill="norm" stroke="1">
              <a:moveTo>
                <a:pt x="0" y="718587"/>
              </a:moveTo>
              <a:lnTo>
                <a:pt x="188557" y="718587"/>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5FC644BB-89C3-4615-82E3-3FBBB49BB0FE}" type="sibTrans" cxnId="{F9251140-0D4A-4BF8-87DE-12FAD769F55A}">
      <dgm:prSet/>
      <dgm:spPr/>
      <dgm:t>
        <a:bodyPr/>
        <a:lstStyle/>
        <a:p>
          <a:endParaRPr lang="uk-UA"/>
        </a:p>
      </dgm:t>
    </dgm:pt>
    <dgm:pt modelId="{7BB2C04F-5DC4-428C-859D-16E4FFAD9AAC}">
      <dgm:prSet custT="1"/>
      <dgm:spPr>
        <a:xfrm>
          <a:off x="957301" y="1565177"/>
          <a:ext cx="4990506" cy="574869"/>
        </a:xfrm>
        <a:prstGeom prst="rect">
          <a:avLst/>
        </a:prstGeom>
        <a:solidFill>
          <a:srgbClr val="00B0F0"/>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uk-UA" sz="1100">
              <a:solidFill>
                <a:sysClr val="window" lastClr="FFFFFF"/>
              </a:solidFill>
              <a:latin typeface="Calibri" panose="020F0502020204030204"/>
              <a:ea typeface="+mn-ea"/>
              <a:cs typeface="+mn-cs"/>
            </a:rPr>
            <a:t>21 роботодавець отримав компенсацію фактичних витрат за облаштування робочих місць працевлаштованих 27 осіб з інвалідністю</a:t>
          </a:r>
        </a:p>
      </dgm:t>
    </dgm:pt>
    <dgm:pt modelId="{1CF4F7A3-9C39-479F-932A-B3E23115CEB6}" type="parTrans" cxnId="{01445559-4AE9-418E-AB3F-A2F24D68D49E}">
      <dgm:prSet/>
      <dgm:spPr>
        <a:xfrm>
          <a:off x="580186" y="1806892"/>
          <a:ext cx="377114" cy="91440"/>
        </a:xfrm>
        <a:custGeom>
          <a:avLst/>
          <a:gdLst/>
          <a:rect l="0" t="0" r="0" b="0"/>
          <a:pathLst>
            <a:path fill="norm" stroke="1">
              <a:moveTo>
                <a:pt x="0" y="45720"/>
              </a:moveTo>
              <a:lnTo>
                <a:pt x="377114" y="4572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9D28D35B-B2A0-450F-947D-E361837C7F36}" type="sibTrans" cxnId="{01445559-4AE9-418E-AB3F-A2F24D68D49E}">
      <dgm:prSet/>
      <dgm:spPr/>
      <dgm:t>
        <a:bodyPr/>
        <a:lstStyle/>
        <a:p>
          <a:endParaRPr lang="uk-UA"/>
        </a:p>
      </dgm:t>
    </dgm:pt>
    <dgm:pt modelId="{24891143-556F-4058-BF1F-2504085431E7}">
      <dgm:prSet phldrT="[Текст]" custT="1"/>
      <dgm:spPr>
        <a:xfrm>
          <a:off x="957301" y="2283764"/>
          <a:ext cx="4979023" cy="574869"/>
        </a:xfrm>
        <a:prstGeom prst="rect">
          <a:avLst/>
        </a:prstGeom>
        <a:solidFill>
          <a:srgbClr val="ED7D31">
            <a:lumMod val="60000"/>
            <a:lumOff val="40000"/>
          </a:srgbClr>
        </a:solidFill>
        <a:ln>
          <a:noFill/>
        </a:ln>
        <a:effectLst/>
        <a:scene3d>
          <a:camera prst="orthographicFront"/>
          <a:lightRig rig="threePt" dir="t">
            <a:rot lat="0" lon="0" rev="7500000"/>
          </a:lightRig>
        </a:scene3d>
        <a:sp3d prstMaterial="plastic">
          <a:bevelT w="127000" h="25400" prst="relaxedInset"/>
        </a:sp3d>
      </dgm:spPr>
      <dgm:t>
        <a:bodyPr/>
        <a:lstStyle/>
        <a:p>
          <a:pPr>
            <a:buNone/>
          </a:pPr>
          <a:r>
            <a:rPr lang="ru-RU" sz="1100">
              <a:solidFill>
                <a:sysClr val="window" lastClr="FFFFFF"/>
              </a:solidFill>
              <a:latin typeface="Calibri" panose="020F0502020204030204"/>
              <a:ea typeface="+mn-ea"/>
              <a:cs typeface="+mn-cs"/>
            </a:rPr>
            <a:t>16 роботодавців отримали компенсацію частини фактичних витрат, пов’язаних із сплатою єдиного внеску на загальнообов’язкове державне соціальне страхування за працевлаштування 28 безробітних на нові робочі місця</a:t>
          </a:r>
          <a:endParaRPr lang="uk-UA" sz="1100">
            <a:solidFill>
              <a:sysClr val="window" lastClr="FFFFFF"/>
            </a:solidFill>
            <a:latin typeface="Calibri" panose="020F0502020204030204"/>
            <a:ea typeface="+mn-ea"/>
            <a:cs typeface="+mn-cs"/>
          </a:endParaRPr>
        </a:p>
      </dgm:t>
    </dgm:pt>
    <dgm:pt modelId="{9383417C-494F-455D-8AF7-2B651D9878E1}" type="sibTrans" cxnId="{3CF20D26-413B-4FAF-BBAC-6B897F9B1E05}">
      <dgm:prSet/>
      <dgm:spPr/>
      <dgm:t>
        <a:bodyPr/>
        <a:lstStyle/>
        <a:p>
          <a:endParaRPr lang="uk-UA"/>
        </a:p>
      </dgm:t>
    </dgm:pt>
    <dgm:pt modelId="{8EEC222A-221A-46FF-9902-70F8F2AC72B2}" type="parTrans" cxnId="{3CF20D26-413B-4FAF-BBAC-6B897F9B1E05}">
      <dgm:prSet/>
      <dgm:spPr>
        <a:xfrm>
          <a:off x="580186" y="1852612"/>
          <a:ext cx="377114" cy="718587"/>
        </a:xfrm>
        <a:custGeom>
          <a:avLst/>
          <a:gdLst/>
          <a:rect l="0" t="0" r="0" b="0"/>
          <a:pathLst>
            <a:path fill="norm" stroke="1">
              <a:moveTo>
                <a:pt x="0" y="0"/>
              </a:moveTo>
              <a:lnTo>
                <a:pt x="188557" y="0"/>
              </a:lnTo>
              <a:lnTo>
                <a:pt x="188557" y="718587"/>
              </a:lnTo>
              <a:lnTo>
                <a:pt x="377114" y="718587"/>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9DA4A4CA-3556-4B93-8507-F6EBEFC62E70}">
      <dgm:prSet custT="1"/>
      <dgm:spPr>
        <a:xfrm>
          <a:off x="957301" y="3002351"/>
          <a:ext cx="4971405" cy="574869"/>
        </a:xfrm>
        <a:prstGeom prst="rect">
          <a:avLst/>
        </a:prstGeom>
        <a:solidFill>
          <a:srgbClr val="70AD47">
            <a:lumMod val="75000"/>
          </a:srgbClr>
        </a:solidFill>
        <a:ln>
          <a:noFill/>
        </a:ln>
        <a:effectLst/>
        <a:scene3d>
          <a:camera prst="orthographicFront"/>
          <a:lightRig rig="threePt" dir="t">
            <a:rot lat="0" lon="0" rev="7500000"/>
          </a:lightRig>
        </a:scene3d>
        <a:sp3d prstMaterial="plastic">
          <a:bevelT w="127000" h="25400" prst="relaxedInset"/>
        </a:sp3d>
      </dgm:spPr>
      <dgm:t>
        <a:bodyPr/>
        <a:lstStyle/>
        <a:p>
          <a:pPr>
            <a:buFont typeface="Times New Roman" panose="02020603050405020304" pitchFamily="18" charset="0"/>
            <a:buNone/>
          </a:pPr>
          <a:r>
            <a:rPr lang="uk-UA" sz="1100">
              <a:solidFill>
                <a:sysClr val="window" lastClr="FFFFFF"/>
              </a:solidFill>
              <a:latin typeface="Calibri" panose="020F0502020204030204"/>
              <a:ea typeface="+mn-ea"/>
              <a:cs typeface="+mn-cs"/>
            </a:rPr>
            <a:t>2 роботодавця отримали компенсацію витрат на оплату праці за працевлаштування на умовах строкового договору зареєстрованого двох безробітних з числа ВПО</a:t>
          </a:r>
          <a:endParaRPr lang="uk-UA" sz="1200">
            <a:solidFill>
              <a:sysClr val="window" lastClr="FFFFFF"/>
            </a:solidFill>
            <a:latin typeface="Calibri" panose="020F0502020204030204"/>
            <a:ea typeface="+mn-ea"/>
            <a:cs typeface="+mn-cs"/>
          </a:endParaRPr>
        </a:p>
      </dgm:t>
    </dgm:pt>
    <dgm:pt modelId="{72A74EA1-B4B2-4B71-88FD-ACF4379CDF00}" type="parTrans" cxnId="{EE97CDEF-81FD-4395-B080-D61EAEB3DD9D}">
      <dgm:prSet/>
      <dgm:spPr>
        <a:xfrm>
          <a:off x="580186" y="1852612"/>
          <a:ext cx="377114" cy="1437174"/>
        </a:xfrm>
        <a:custGeom>
          <a:avLst/>
          <a:gdLst/>
          <a:rect l="0" t="0" r="0" b="0"/>
          <a:pathLst>
            <a:path fill="norm" stroke="1">
              <a:moveTo>
                <a:pt x="0" y="0"/>
              </a:moveTo>
              <a:lnTo>
                <a:pt x="188557" y="0"/>
              </a:lnTo>
              <a:lnTo>
                <a:pt x="188557" y="1437174"/>
              </a:lnTo>
              <a:lnTo>
                <a:pt x="377114" y="1437174"/>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gm:spPr>
      <dgm:t>
        <a:bodyPr/>
        <a:lstStyle/>
        <a:p>
          <a:pPr>
            <a:buNone/>
          </a:pPr>
          <a:endParaRPr lang="uk-UA">
            <a:solidFill>
              <a:sysClr val="windowText" lastClr="000000">
                <a:hueOff val="0"/>
                <a:satOff val="0"/>
                <a:lumOff val="0"/>
                <a:alphaOff val="0"/>
              </a:sysClr>
            </a:solidFill>
            <a:latin typeface="Calibri" panose="020F0502020204030204"/>
            <a:ea typeface="+mn-ea"/>
            <a:cs typeface="+mn-cs"/>
          </a:endParaRPr>
        </a:p>
      </dgm:t>
    </dgm:pt>
    <dgm:pt modelId="{BB5FFEBB-4A06-45C3-8E20-27B3093FCD6B}" type="sibTrans" cxnId="{EE97CDEF-81FD-4395-B080-D61EAEB3DD9D}">
      <dgm:prSet/>
      <dgm:spPr/>
      <dgm:t>
        <a:bodyPr/>
        <a:lstStyle/>
        <a:p>
          <a:endParaRPr lang="uk-UA"/>
        </a:p>
      </dgm:t>
    </dgm:pt>
    <dgm:pt modelId="{9DFF836B-7A9D-463D-AAF0-BFDD378B09A1}" type="pres">
      <dgm:prSet presAssocID="{6E2BA570-6D6B-4C57-B428-68C647366F71}" presName="Name0" presStyleCnt="0">
        <dgm:presLayoutVars>
          <dgm:chPref val="1"/>
          <dgm:dir val="norm"/>
          <dgm:animOne val="branch"/>
          <dgm:animLvl val="lvl"/>
          <dgm:resizeHandles val="exact"/>
        </dgm:presLayoutVars>
      </dgm:prSet>
      <dgm:spPr/>
    </dgm:pt>
    <dgm:pt modelId="{FA979BF6-5C38-4D1A-9F98-D9690D29CADD}" type="pres">
      <dgm:prSet presAssocID="{344A8C31-F15A-4C3D-9D49-B9F5454CFA48}" presName="root1" presStyleCnt="0"/>
      <dgm:spPr/>
    </dgm:pt>
    <dgm:pt modelId="{2CB7DE88-6CCA-4CF6-B2B4-037A1A8C81FF}" type="pres">
      <dgm:prSet presAssocID="{344A8C31-F15A-4C3D-9D49-B9F5454CFA48}" presName="LevelOneTextNode" presStyleLbl="node0" presStyleIdx="0" presStyleCnt="1">
        <dgm:presLayoutVars>
          <dgm:chPref val="3"/>
        </dgm:presLayoutVars>
      </dgm:prSet>
      <dgm:spPr/>
    </dgm:pt>
    <dgm:pt modelId="{3FF60B04-FB05-4E21-B264-3310FF1CA820}" type="pres">
      <dgm:prSet presAssocID="{344A8C31-F15A-4C3D-9D49-B9F5454CFA48}" presName="level2hierChild" presStyleCnt="0"/>
      <dgm:spPr/>
    </dgm:pt>
    <dgm:pt modelId="{5E57A0E2-BFB6-4836-AD24-2F578ABF9A5B}" type="pres">
      <dgm:prSet presAssocID="{89A4980D-7097-4737-8ECE-66056A07D043}" presName="conn2-1" presStyleLbl="parChTrans1D2" presStyleIdx="0" presStyleCnt="5"/>
      <dgm:spPr/>
    </dgm:pt>
    <dgm:pt modelId="{3F9C7875-D1AA-4A98-8428-779CF7E110AC}" type="pres">
      <dgm:prSet presAssocID="{89A4980D-7097-4737-8ECE-66056A07D043}" presName="connTx" presStyleLbl="parChTrans1D2" presStyleIdx="0" presStyleCnt="5"/>
      <dgm:spPr/>
    </dgm:pt>
    <dgm:pt modelId="{BA22950D-D8CA-4D52-B189-9897886EF348}" type="pres">
      <dgm:prSet presAssocID="{998AC945-A458-4382-8E1C-9A79F05015C5}" presName="root2" presStyleCnt="0"/>
      <dgm:spPr/>
    </dgm:pt>
    <dgm:pt modelId="{B7921CE5-6770-4DCC-B74E-2BD50EF24736}" type="pres">
      <dgm:prSet presAssocID="{998AC945-A458-4382-8E1C-9A79F05015C5}" presName="LevelTwoTextNode" presStyleLbl="node2" presStyleIdx="0" presStyleCnt="5" custScaleX="260675">
        <dgm:presLayoutVars>
          <dgm:chPref val="3"/>
        </dgm:presLayoutVars>
      </dgm:prSet>
      <dgm:spPr/>
    </dgm:pt>
    <dgm:pt modelId="{E99BBF12-ECAD-4F7C-95B9-B0ADA8631045}" type="pres">
      <dgm:prSet presAssocID="{998AC945-A458-4382-8E1C-9A79F05015C5}" presName="level3hierChild" presStyleCnt="0"/>
      <dgm:spPr/>
    </dgm:pt>
    <dgm:pt modelId="{B7631637-3C11-4702-9351-A7C3E2501B6A}" type="pres">
      <dgm:prSet presAssocID="{82EC5498-3851-4F0C-8720-DFBDF8B106A2}" presName="conn2-1" presStyleLbl="parChTrans1D2" presStyleIdx="1" presStyleCnt="5"/>
      <dgm:spPr/>
    </dgm:pt>
    <dgm:pt modelId="{A3A370EF-F933-4B43-8CD2-495E6FCCE4D5}" type="pres">
      <dgm:prSet presAssocID="{82EC5498-3851-4F0C-8720-DFBDF8B106A2}" presName="connTx" presStyleLbl="parChTrans1D2" presStyleIdx="1" presStyleCnt="5"/>
      <dgm:spPr/>
    </dgm:pt>
    <dgm:pt modelId="{3B4B37A6-F88F-47B1-B05F-1D023B1AE5F6}" type="pres">
      <dgm:prSet presAssocID="{50CF06D1-FC8B-4807-B15A-3C93015C109A}" presName="root2" presStyleCnt="0"/>
      <dgm:spPr/>
    </dgm:pt>
    <dgm:pt modelId="{B312D989-FB27-4E76-8918-116749630D0E}" type="pres">
      <dgm:prSet presAssocID="{50CF06D1-FC8B-4807-B15A-3C93015C109A}" presName="LevelTwoTextNode" presStyleLbl="node2" presStyleIdx="1" presStyleCnt="5" custScaleX="262138">
        <dgm:presLayoutVars>
          <dgm:chPref val="3"/>
        </dgm:presLayoutVars>
      </dgm:prSet>
      <dgm:spPr/>
    </dgm:pt>
    <dgm:pt modelId="{CAC4BD6C-3983-44BC-876C-2A435C59CA43}" type="pres">
      <dgm:prSet presAssocID="{50CF06D1-FC8B-4807-B15A-3C93015C109A}" presName="level3hierChild" presStyleCnt="0"/>
      <dgm:spPr/>
    </dgm:pt>
    <dgm:pt modelId="{DF093DE0-9148-460A-B9F7-F8F169DECAFE}" type="pres">
      <dgm:prSet presAssocID="{1CF4F7A3-9C39-479F-932A-B3E23115CEB6}" presName="conn2-1" presStyleLbl="parChTrans1D2" presStyleIdx="2" presStyleCnt="5"/>
      <dgm:spPr/>
    </dgm:pt>
    <dgm:pt modelId="{D8AC1870-D2DC-4231-B786-778C8002A834}" type="pres">
      <dgm:prSet presAssocID="{1CF4F7A3-9C39-479F-932A-B3E23115CEB6}" presName="connTx" presStyleLbl="parChTrans1D2" presStyleIdx="2" presStyleCnt="5"/>
      <dgm:spPr/>
    </dgm:pt>
    <dgm:pt modelId="{D688A68A-5EFB-4A2D-AB5A-D8D9B297F028}" type="pres">
      <dgm:prSet presAssocID="{7BB2C04F-5DC4-428C-859D-16E4FFAD9AAC}" presName="root2" presStyleCnt="0"/>
      <dgm:spPr/>
    </dgm:pt>
    <dgm:pt modelId="{49F122FE-7E91-4CB1-9443-7C92850FB249}" type="pres">
      <dgm:prSet presAssocID="{7BB2C04F-5DC4-428C-859D-16E4FFAD9AAC}" presName="LevelTwoTextNode" presStyleLbl="node2" presStyleIdx="2" presStyleCnt="5" custScaleX="264668">
        <dgm:presLayoutVars>
          <dgm:chPref val="3"/>
        </dgm:presLayoutVars>
      </dgm:prSet>
      <dgm:spPr/>
    </dgm:pt>
    <dgm:pt modelId="{B65AE10C-27E8-4C4B-B8DE-84E315B65B58}" type="pres">
      <dgm:prSet presAssocID="{7BB2C04F-5DC4-428C-859D-16E4FFAD9AAC}" presName="level3hierChild" presStyleCnt="0"/>
      <dgm:spPr/>
    </dgm:pt>
    <dgm:pt modelId="{CBA52D8E-194E-45B8-98CF-300D55A054A3}" type="pres">
      <dgm:prSet presAssocID="{8EEC222A-221A-46FF-9902-70F8F2AC72B2}" presName="conn2-1" presStyleLbl="parChTrans1D2" presStyleIdx="3" presStyleCnt="5"/>
      <dgm:spPr/>
    </dgm:pt>
    <dgm:pt modelId="{AA50E3A4-0966-4CFE-ACA2-F4A802CF7E02}" type="pres">
      <dgm:prSet presAssocID="{8EEC222A-221A-46FF-9902-70F8F2AC72B2}" presName="connTx" presStyleLbl="parChTrans1D2" presStyleIdx="3" presStyleCnt="5"/>
      <dgm:spPr/>
    </dgm:pt>
    <dgm:pt modelId="{9AF0CD05-79D6-4500-85D4-1A9DDE4E5083}" type="pres">
      <dgm:prSet presAssocID="{24891143-556F-4058-BF1F-2504085431E7}" presName="root2" presStyleCnt="0"/>
      <dgm:spPr/>
    </dgm:pt>
    <dgm:pt modelId="{CF425BBA-19C2-4AFD-9ED4-C2DDE2DD66C0}" type="pres">
      <dgm:prSet presAssocID="{24891143-556F-4058-BF1F-2504085431E7}" presName="LevelTwoTextNode" presStyleLbl="node2" presStyleIdx="3" presStyleCnt="5" custScaleX="264059">
        <dgm:presLayoutVars>
          <dgm:chPref val="3"/>
        </dgm:presLayoutVars>
      </dgm:prSet>
      <dgm:spPr/>
    </dgm:pt>
    <dgm:pt modelId="{720BC4DD-CFAF-4B65-8D45-CF14B9DF3E89}" type="pres">
      <dgm:prSet presAssocID="{24891143-556F-4058-BF1F-2504085431E7}" presName="level3hierChild" presStyleCnt="0"/>
      <dgm:spPr/>
    </dgm:pt>
    <dgm:pt modelId="{9BC48C0B-BD2B-429D-BA0B-C5AC0CC1D41E}" type="pres">
      <dgm:prSet presAssocID="{72A74EA1-B4B2-4B71-88FD-ACF4379CDF00}" presName="conn2-1" presStyleLbl="parChTrans1D2" presStyleIdx="4" presStyleCnt="5"/>
      <dgm:spPr/>
    </dgm:pt>
    <dgm:pt modelId="{DD73C2B6-F4F9-4DFA-9193-7B7801D568DD}" type="pres">
      <dgm:prSet presAssocID="{72A74EA1-B4B2-4B71-88FD-ACF4379CDF00}" presName="connTx" presStyleLbl="parChTrans1D2" presStyleIdx="4" presStyleCnt="5"/>
      <dgm:spPr/>
    </dgm:pt>
    <dgm:pt modelId="{9D07D694-0743-4419-9906-EE72C373967C}" type="pres">
      <dgm:prSet presAssocID="{9DA4A4CA-3556-4B93-8507-F6EBEFC62E70}" presName="root2" presStyleCnt="0"/>
      <dgm:spPr/>
    </dgm:pt>
    <dgm:pt modelId="{F026E951-9D88-484D-AED7-5A465E41BE65}" type="pres">
      <dgm:prSet presAssocID="{9DA4A4CA-3556-4B93-8507-F6EBEFC62E70}" presName="LevelTwoTextNode" presStyleLbl="node2" presStyleIdx="4" presStyleCnt="5" custScaleX="263655">
        <dgm:presLayoutVars>
          <dgm:chPref val="3"/>
        </dgm:presLayoutVars>
      </dgm:prSet>
      <dgm:spPr/>
    </dgm:pt>
    <dgm:pt modelId="{F99031BB-0BA0-420B-AA69-A1284D0517CF}" type="pres">
      <dgm:prSet presAssocID="{9DA4A4CA-3556-4B93-8507-F6EBEFC62E70}" presName="level3hierChild" presStyleCnt="0"/>
      <dgm:spPr/>
    </dgm:pt>
  </dgm:ptLst>
  <dgm:cxnLst>
    <dgm:cxn modelId="{D8A6280B-DFBA-4780-B3B8-E3EAC9CA2DA9}" type="presOf" srcId="{1CF4F7A3-9C39-479F-932A-B3E23115CEB6}" destId="{DF093DE0-9148-460A-B9F7-F8F169DECAFE}" srcOrd="0" destOrd="0" presId="urn:microsoft.com/office/officeart/2008/layout/HorizontalMultiLevelHierarchy#1"/>
    <dgm:cxn modelId="{95F8ED0E-8BEB-46F3-A74A-82E12F3238D2}" type="presOf" srcId="{8EEC222A-221A-46FF-9902-70F8F2AC72B2}" destId="{AA50E3A4-0966-4CFE-ACA2-F4A802CF7E02}" srcOrd="1" destOrd="0" presId="urn:microsoft.com/office/officeart/2008/layout/HorizontalMultiLevelHierarchy#1"/>
    <dgm:cxn modelId="{70163616-A623-422C-9E59-024C0BDCC0EE}" type="presOf" srcId="{72A74EA1-B4B2-4B71-88FD-ACF4379CDF00}" destId="{9BC48C0B-BD2B-429D-BA0B-C5AC0CC1D41E}" srcOrd="0" destOrd="0" presId="urn:microsoft.com/office/officeart/2008/layout/HorizontalMultiLevelHierarchy#1"/>
    <dgm:cxn modelId="{57996417-D4CE-4C82-A946-6415058377DC}" type="presOf" srcId="{9DA4A4CA-3556-4B93-8507-F6EBEFC62E70}" destId="{F026E951-9D88-484D-AED7-5A465E41BE65}" srcOrd="0" destOrd="0" presId="urn:microsoft.com/office/officeart/2008/layout/HorizontalMultiLevelHierarchy#1"/>
    <dgm:cxn modelId="{F62DD41B-C035-4F7E-B51D-7E03853DA8ED}" type="presOf" srcId="{72A74EA1-B4B2-4B71-88FD-ACF4379CDF00}" destId="{DD73C2B6-F4F9-4DFA-9193-7B7801D568DD}" srcOrd="1" destOrd="0" presId="urn:microsoft.com/office/officeart/2008/layout/HorizontalMultiLevelHierarchy#1"/>
    <dgm:cxn modelId="{91B5BF20-8C4F-4720-8F61-6CDBEB9299E1}" type="presOf" srcId="{8EEC222A-221A-46FF-9902-70F8F2AC72B2}" destId="{CBA52D8E-194E-45B8-98CF-300D55A054A3}" srcOrd="0" destOrd="0" presId="urn:microsoft.com/office/officeart/2008/layout/HorizontalMultiLevelHierarchy#1"/>
    <dgm:cxn modelId="{3CF20D26-413B-4FAF-BBAC-6B897F9B1E05}" srcId="{344A8C31-F15A-4C3D-9D49-B9F5454CFA48}" destId="{24891143-556F-4058-BF1F-2504085431E7}" srcOrd="3" destOrd="0" parTransId="{8EEC222A-221A-46FF-9902-70F8F2AC72B2}" sibTransId="{9383417C-494F-455D-8AF7-2B651D9878E1}"/>
    <dgm:cxn modelId="{91AB132C-36E8-4A35-9E29-EA8318AE7034}" type="presOf" srcId="{344A8C31-F15A-4C3D-9D49-B9F5454CFA48}" destId="{2CB7DE88-6CCA-4CF6-B2B4-037A1A8C81FF}" srcOrd="0" destOrd="0" presId="urn:microsoft.com/office/officeart/2008/layout/HorizontalMultiLevelHierarchy#1"/>
    <dgm:cxn modelId="{F9251140-0D4A-4BF8-87DE-12FAD769F55A}" srcId="{344A8C31-F15A-4C3D-9D49-B9F5454CFA48}" destId="{50CF06D1-FC8B-4807-B15A-3C93015C109A}" srcOrd="1" destOrd="0" parTransId="{82EC5498-3851-4F0C-8720-DFBDF8B106A2}" sibTransId="{5FC644BB-89C3-4615-82E3-3FBBB49BB0FE}"/>
    <dgm:cxn modelId="{7888C65C-D157-4124-A2EF-B33586000DB1}" type="presOf" srcId="{82EC5498-3851-4F0C-8720-DFBDF8B106A2}" destId="{B7631637-3C11-4702-9351-A7C3E2501B6A}" srcOrd="0" destOrd="0" presId="urn:microsoft.com/office/officeart/2008/layout/HorizontalMultiLevelHierarchy#1"/>
    <dgm:cxn modelId="{6431325F-FE04-47A5-9144-BA39449CBD21}" srcId="{6E2BA570-6D6B-4C57-B428-68C647366F71}" destId="{344A8C31-F15A-4C3D-9D49-B9F5454CFA48}" srcOrd="0" destOrd="0" parTransId="{E1FB6327-CDBC-4F15-A87C-1877CEB9E5B4}" sibTransId="{82A05E14-2ED7-4198-A43E-E63339A2E56B}"/>
    <dgm:cxn modelId="{736DA46C-6F3A-4115-9856-9DFE6B2E7859}" srcId="{344A8C31-F15A-4C3D-9D49-B9F5454CFA48}" destId="{998AC945-A458-4382-8E1C-9A79F05015C5}" srcOrd="0" destOrd="0" parTransId="{89A4980D-7097-4737-8ECE-66056A07D043}" sibTransId="{C44BED18-88BE-4861-AD70-CD019307E3A6}"/>
    <dgm:cxn modelId="{1C753A59-405C-4B21-BC0B-A21537A07C61}" type="presOf" srcId="{24891143-556F-4058-BF1F-2504085431E7}" destId="{CF425BBA-19C2-4AFD-9ED4-C2DDE2DD66C0}" srcOrd="0" destOrd="0" presId="urn:microsoft.com/office/officeart/2008/layout/HorizontalMultiLevelHierarchy#1"/>
    <dgm:cxn modelId="{01445559-4AE9-418E-AB3F-A2F24D68D49E}" srcId="{344A8C31-F15A-4C3D-9D49-B9F5454CFA48}" destId="{7BB2C04F-5DC4-428C-859D-16E4FFAD9AAC}" srcOrd="2" destOrd="0" parTransId="{1CF4F7A3-9C39-479F-932A-B3E23115CEB6}" sibTransId="{9D28D35B-B2A0-450F-947D-E361837C7F36}"/>
    <dgm:cxn modelId="{6C29F682-5AE5-4B02-B9A9-351651299BE6}" type="presOf" srcId="{82EC5498-3851-4F0C-8720-DFBDF8B106A2}" destId="{A3A370EF-F933-4B43-8CD2-495E6FCCE4D5}" srcOrd="1" destOrd="0" presId="urn:microsoft.com/office/officeart/2008/layout/HorizontalMultiLevelHierarchy#1"/>
    <dgm:cxn modelId="{4B41798B-2775-48DC-8F7F-9214CA0FCE37}" type="presOf" srcId="{89A4980D-7097-4737-8ECE-66056A07D043}" destId="{3F9C7875-D1AA-4A98-8428-779CF7E110AC}" srcOrd="1" destOrd="0" presId="urn:microsoft.com/office/officeart/2008/layout/HorizontalMultiLevelHierarchy#1"/>
    <dgm:cxn modelId="{B6B44C96-8005-40CE-BC97-FA76862A74A0}" type="presOf" srcId="{1CF4F7A3-9C39-479F-932A-B3E23115CEB6}" destId="{D8AC1870-D2DC-4231-B786-778C8002A834}" srcOrd="1" destOrd="0" presId="urn:microsoft.com/office/officeart/2008/layout/HorizontalMultiLevelHierarchy#1"/>
    <dgm:cxn modelId="{F31F74C6-A18D-4CEA-B7B6-E58B852F0FF5}" type="presOf" srcId="{50CF06D1-FC8B-4807-B15A-3C93015C109A}" destId="{B312D989-FB27-4E76-8918-116749630D0E}" srcOrd="0" destOrd="0" presId="urn:microsoft.com/office/officeart/2008/layout/HorizontalMultiLevelHierarchy#1"/>
    <dgm:cxn modelId="{670982C9-5817-4444-8FB4-DB582281B50A}" type="presOf" srcId="{7BB2C04F-5DC4-428C-859D-16E4FFAD9AAC}" destId="{49F122FE-7E91-4CB1-9443-7C92850FB249}" srcOrd="0" destOrd="0" presId="urn:microsoft.com/office/officeart/2008/layout/HorizontalMultiLevelHierarchy#1"/>
    <dgm:cxn modelId="{B66835E4-DC98-4453-A7C7-66856501E1A2}" type="presOf" srcId="{998AC945-A458-4382-8E1C-9A79F05015C5}" destId="{B7921CE5-6770-4DCC-B74E-2BD50EF24736}" srcOrd="0" destOrd="0" presId="urn:microsoft.com/office/officeart/2008/layout/HorizontalMultiLevelHierarchy#1"/>
    <dgm:cxn modelId="{EE97CDEF-81FD-4395-B080-D61EAEB3DD9D}" srcId="{344A8C31-F15A-4C3D-9D49-B9F5454CFA48}" destId="{9DA4A4CA-3556-4B93-8507-F6EBEFC62E70}" srcOrd="4" destOrd="0" parTransId="{72A74EA1-B4B2-4B71-88FD-ACF4379CDF00}" sibTransId="{BB5FFEBB-4A06-45C3-8E20-27B3093FCD6B}"/>
    <dgm:cxn modelId="{98BC87F5-297C-4EEE-9EF7-02BEDE9E3E4D}" type="presOf" srcId="{89A4980D-7097-4737-8ECE-66056A07D043}" destId="{5E57A0E2-BFB6-4836-AD24-2F578ABF9A5B}" srcOrd="0" destOrd="0" presId="urn:microsoft.com/office/officeart/2008/layout/HorizontalMultiLevelHierarchy#1"/>
    <dgm:cxn modelId="{2D10E7F8-F56A-4CC4-A8A2-D47077C648DB}" type="presOf" srcId="{6E2BA570-6D6B-4C57-B428-68C647366F71}" destId="{9DFF836B-7A9D-463D-AAF0-BFDD378B09A1}" srcOrd="0" destOrd="0" presId="urn:microsoft.com/office/officeart/2008/layout/HorizontalMultiLevelHierarchy#1"/>
    <dgm:cxn modelId="{1BCF1B80-9C51-4349-88AB-6D64D3944733}" type="presParOf" srcId="{9DFF836B-7A9D-463D-AAF0-BFDD378B09A1}" destId="{FA979BF6-5C38-4D1A-9F98-D9690D29CADD}" srcOrd="0" destOrd="0" presId="urn:microsoft.com/office/officeart/2008/layout/HorizontalMultiLevelHierarchy#1"/>
    <dgm:cxn modelId="{BED0F9E2-AFAD-4A9D-B873-D77484451C7A}" type="presParOf" srcId="{FA979BF6-5C38-4D1A-9F98-D9690D29CADD}" destId="{2CB7DE88-6CCA-4CF6-B2B4-037A1A8C81FF}" srcOrd="0" destOrd="0" presId="urn:microsoft.com/office/officeart/2008/layout/HorizontalMultiLevelHierarchy#1"/>
    <dgm:cxn modelId="{C5C12797-59CC-4F58-9131-55ED2FA33E30}" type="presParOf" srcId="{FA979BF6-5C38-4D1A-9F98-D9690D29CADD}" destId="{3FF60B04-FB05-4E21-B264-3310FF1CA820}" srcOrd="1" destOrd="0" presId="urn:microsoft.com/office/officeart/2008/layout/HorizontalMultiLevelHierarchy#1"/>
    <dgm:cxn modelId="{BD364F68-8CD5-43E4-9816-8631A7B5DE29}" type="presParOf" srcId="{3FF60B04-FB05-4E21-B264-3310FF1CA820}" destId="{5E57A0E2-BFB6-4836-AD24-2F578ABF9A5B}" srcOrd="0" destOrd="0" presId="urn:microsoft.com/office/officeart/2008/layout/HorizontalMultiLevelHierarchy#1"/>
    <dgm:cxn modelId="{67E0DFD5-5CEF-42BB-A953-0AD813CF4024}" type="presParOf" srcId="{5E57A0E2-BFB6-4836-AD24-2F578ABF9A5B}" destId="{3F9C7875-D1AA-4A98-8428-779CF7E110AC}" srcOrd="0" destOrd="0" presId="urn:microsoft.com/office/officeart/2008/layout/HorizontalMultiLevelHierarchy#1"/>
    <dgm:cxn modelId="{EF91CE25-E0D8-44C8-AB2A-B92F95A76C85}" type="presParOf" srcId="{3FF60B04-FB05-4E21-B264-3310FF1CA820}" destId="{BA22950D-D8CA-4D52-B189-9897886EF348}" srcOrd="1" destOrd="0" presId="urn:microsoft.com/office/officeart/2008/layout/HorizontalMultiLevelHierarchy#1"/>
    <dgm:cxn modelId="{D28CD0BA-37B8-49F2-B658-CCF3803FC3AE}" type="presParOf" srcId="{BA22950D-D8CA-4D52-B189-9897886EF348}" destId="{B7921CE5-6770-4DCC-B74E-2BD50EF24736}" srcOrd="0" destOrd="0" presId="urn:microsoft.com/office/officeart/2008/layout/HorizontalMultiLevelHierarchy#1"/>
    <dgm:cxn modelId="{AFE51271-17DF-420D-911E-90194F04AFD6}" type="presParOf" srcId="{BA22950D-D8CA-4D52-B189-9897886EF348}" destId="{E99BBF12-ECAD-4F7C-95B9-B0ADA8631045}" srcOrd="1" destOrd="0" presId="urn:microsoft.com/office/officeart/2008/layout/HorizontalMultiLevelHierarchy#1"/>
    <dgm:cxn modelId="{7DE12124-DA35-4174-89CA-29F62A514732}" type="presParOf" srcId="{3FF60B04-FB05-4E21-B264-3310FF1CA820}" destId="{B7631637-3C11-4702-9351-A7C3E2501B6A}" srcOrd="2" destOrd="0" presId="urn:microsoft.com/office/officeart/2008/layout/HorizontalMultiLevelHierarchy#1"/>
    <dgm:cxn modelId="{F9B464AA-A460-4E72-8490-D20463665178}" type="presParOf" srcId="{B7631637-3C11-4702-9351-A7C3E2501B6A}" destId="{A3A370EF-F933-4B43-8CD2-495E6FCCE4D5}" srcOrd="0" destOrd="0" presId="urn:microsoft.com/office/officeart/2008/layout/HorizontalMultiLevelHierarchy#1"/>
    <dgm:cxn modelId="{64C3726E-638F-4F21-9134-59267B6C66AB}" type="presParOf" srcId="{3FF60B04-FB05-4E21-B264-3310FF1CA820}" destId="{3B4B37A6-F88F-47B1-B05F-1D023B1AE5F6}" srcOrd="3" destOrd="0" presId="urn:microsoft.com/office/officeart/2008/layout/HorizontalMultiLevelHierarchy#1"/>
    <dgm:cxn modelId="{DE75DA2D-B444-40D2-82D1-E9CD7C70FE81}" type="presParOf" srcId="{3B4B37A6-F88F-47B1-B05F-1D023B1AE5F6}" destId="{B312D989-FB27-4E76-8918-116749630D0E}" srcOrd="0" destOrd="0" presId="urn:microsoft.com/office/officeart/2008/layout/HorizontalMultiLevelHierarchy#1"/>
    <dgm:cxn modelId="{339EE201-AB70-457B-BA9A-3A5694E16092}" type="presParOf" srcId="{3B4B37A6-F88F-47B1-B05F-1D023B1AE5F6}" destId="{CAC4BD6C-3983-44BC-876C-2A435C59CA43}" srcOrd="1" destOrd="0" presId="urn:microsoft.com/office/officeart/2008/layout/HorizontalMultiLevelHierarchy#1"/>
    <dgm:cxn modelId="{9DCD456B-A51F-432E-80AB-79F2A892577C}" type="presParOf" srcId="{3FF60B04-FB05-4E21-B264-3310FF1CA820}" destId="{DF093DE0-9148-460A-B9F7-F8F169DECAFE}" srcOrd="4" destOrd="0" presId="urn:microsoft.com/office/officeart/2008/layout/HorizontalMultiLevelHierarchy#1"/>
    <dgm:cxn modelId="{B7EC5BC7-509C-47C6-B19C-6CD7CF9D7CFA}" type="presParOf" srcId="{DF093DE0-9148-460A-B9F7-F8F169DECAFE}" destId="{D8AC1870-D2DC-4231-B786-778C8002A834}" srcOrd="0" destOrd="0" presId="urn:microsoft.com/office/officeart/2008/layout/HorizontalMultiLevelHierarchy#1"/>
    <dgm:cxn modelId="{8FE8831F-7778-46DF-88CA-8B8963F47D0C}" type="presParOf" srcId="{3FF60B04-FB05-4E21-B264-3310FF1CA820}" destId="{D688A68A-5EFB-4A2D-AB5A-D8D9B297F028}" srcOrd="5" destOrd="0" presId="urn:microsoft.com/office/officeart/2008/layout/HorizontalMultiLevelHierarchy#1"/>
    <dgm:cxn modelId="{43F1D387-6113-465B-880F-900D4CEF603B}" type="presParOf" srcId="{D688A68A-5EFB-4A2D-AB5A-D8D9B297F028}" destId="{49F122FE-7E91-4CB1-9443-7C92850FB249}" srcOrd="0" destOrd="0" presId="urn:microsoft.com/office/officeart/2008/layout/HorizontalMultiLevelHierarchy#1"/>
    <dgm:cxn modelId="{CEA940B9-6973-417D-B7C6-6E0766F1AACD}" type="presParOf" srcId="{D688A68A-5EFB-4A2D-AB5A-D8D9B297F028}" destId="{B65AE10C-27E8-4C4B-B8DE-84E315B65B58}" srcOrd="1" destOrd="0" presId="urn:microsoft.com/office/officeart/2008/layout/HorizontalMultiLevelHierarchy#1"/>
    <dgm:cxn modelId="{B1139ED1-F252-4EE4-B23B-8AF0CD5506AD}" type="presParOf" srcId="{3FF60B04-FB05-4E21-B264-3310FF1CA820}" destId="{CBA52D8E-194E-45B8-98CF-300D55A054A3}" srcOrd="6" destOrd="0" presId="urn:microsoft.com/office/officeart/2008/layout/HorizontalMultiLevelHierarchy#1"/>
    <dgm:cxn modelId="{D5C72CAB-672A-453C-91BC-D1B8E81957B8}" type="presParOf" srcId="{CBA52D8E-194E-45B8-98CF-300D55A054A3}" destId="{AA50E3A4-0966-4CFE-ACA2-F4A802CF7E02}" srcOrd="0" destOrd="0" presId="urn:microsoft.com/office/officeart/2008/layout/HorizontalMultiLevelHierarchy#1"/>
    <dgm:cxn modelId="{49577362-4417-4478-8A7E-B58BE08E4054}" type="presParOf" srcId="{3FF60B04-FB05-4E21-B264-3310FF1CA820}" destId="{9AF0CD05-79D6-4500-85D4-1A9DDE4E5083}" srcOrd="7" destOrd="0" presId="urn:microsoft.com/office/officeart/2008/layout/HorizontalMultiLevelHierarchy#1"/>
    <dgm:cxn modelId="{978EAE08-C82A-4F84-AED3-4F5CF5C24856}" type="presParOf" srcId="{9AF0CD05-79D6-4500-85D4-1A9DDE4E5083}" destId="{CF425BBA-19C2-4AFD-9ED4-C2DDE2DD66C0}" srcOrd="0" destOrd="0" presId="urn:microsoft.com/office/officeart/2008/layout/HorizontalMultiLevelHierarchy#1"/>
    <dgm:cxn modelId="{0BB91C6A-20F2-40F7-9D38-CAA6A40C83DB}" type="presParOf" srcId="{9AF0CD05-79D6-4500-85D4-1A9DDE4E5083}" destId="{720BC4DD-CFAF-4B65-8D45-CF14B9DF3E89}" srcOrd="1" destOrd="0" presId="urn:microsoft.com/office/officeart/2008/layout/HorizontalMultiLevelHierarchy#1"/>
    <dgm:cxn modelId="{DA350C2D-42B8-4779-A2A5-664265C10DE2}" type="presParOf" srcId="{3FF60B04-FB05-4E21-B264-3310FF1CA820}" destId="{9BC48C0B-BD2B-429D-BA0B-C5AC0CC1D41E}" srcOrd="8" destOrd="0" presId="urn:microsoft.com/office/officeart/2008/layout/HorizontalMultiLevelHierarchy#1"/>
    <dgm:cxn modelId="{69A74192-D365-4CAF-A2CB-9E426C559E9B}" type="presParOf" srcId="{9BC48C0B-BD2B-429D-BA0B-C5AC0CC1D41E}" destId="{DD73C2B6-F4F9-4DFA-9193-7B7801D568DD}" srcOrd="0" destOrd="0" presId="urn:microsoft.com/office/officeart/2008/layout/HorizontalMultiLevelHierarchy#1"/>
    <dgm:cxn modelId="{7DB42A54-5FAE-443F-902E-70B638A5F9D6}" type="presParOf" srcId="{3FF60B04-FB05-4E21-B264-3310FF1CA820}" destId="{9D07D694-0743-4419-9906-EE72C373967C}" srcOrd="9" destOrd="0" presId="urn:microsoft.com/office/officeart/2008/layout/HorizontalMultiLevelHierarchy#1"/>
    <dgm:cxn modelId="{0EB83E04-236B-4738-8950-64AEDE95311E}" type="presParOf" srcId="{9D07D694-0743-4419-9906-EE72C373967C}" destId="{F026E951-9D88-484D-AED7-5A465E41BE65}" srcOrd="0" destOrd="0" presId="urn:microsoft.com/office/officeart/2008/layout/HorizontalMultiLevelHierarchy#1"/>
    <dgm:cxn modelId="{5E41DBB3-37B6-48FC-874C-BC9AC9A0BE0C}" type="presParOf" srcId="{9D07D694-0743-4419-9906-EE72C373967C}" destId="{F99031BB-0BA0-420B-AA69-A1284D0517CF}" srcOrd="1" destOrd="0" presId="urn:microsoft.com/office/officeart/2008/layout/HorizontalMultiLevelHierarchy#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7"/>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671FD-B868-4561-9DF7-EC7AB33D581B}">
      <dsp:nvSpPr>
        <dsp:cNvPr id="0" name=""/>
        <dsp:cNvSpPr/>
      </dsp:nvSpPr>
      <dsp:spPr>
        <a:xfrm>
          <a:off x="1641174" y="213965"/>
          <a:ext cx="2619078" cy="508499"/>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a:lnSpc>
              <a:spcPct val="90000"/>
            </a:lnSpc>
            <a:spcBef>
              <a:spcPct val="0"/>
            </a:spcBef>
            <a:spcAft>
              <a:spcPct val="35000"/>
            </a:spcAft>
            <a:buNone/>
          </a:pPr>
          <a:r>
            <a:rPr lang="uk-UA" sz="1600" b="1" kern="1200">
              <a:solidFill>
                <a:sysClr val="window" lastClr="FFFFFF"/>
              </a:solidFill>
              <a:latin typeface="Calibri" panose="020F0502020204030204"/>
              <a:ea typeface="+mn-ea"/>
              <a:cs typeface="+mn-cs"/>
            </a:rPr>
            <a:t>Заклади освіти</a:t>
          </a:r>
        </a:p>
      </dsp:txBody>
      <dsp:txXfrm>
        <a:off x="1656067" y="228858"/>
        <a:ext cx="2589292" cy="478713"/>
      </dsp:txXfrm>
    </dsp:sp>
    <dsp:sp modelId="{ED9BA23E-8E5B-43FA-913B-AC5AA7AAFD88}">
      <dsp:nvSpPr>
        <dsp:cNvPr id="0" name=""/>
        <dsp:cNvSpPr/>
      </dsp:nvSpPr>
      <dsp:spPr>
        <a:xfrm>
          <a:off x="940603" y="722465"/>
          <a:ext cx="2010109" cy="203399"/>
        </a:xfrm>
        <a:custGeom>
          <a:avLst/>
          <a:gdLst/>
          <a:rect l="0" t="0" r="0" b="0"/>
          <a:pathLst>
            <a:path fill="norm" stroke="1">
              <a:moveTo>
                <a:pt x="2010329" y="0"/>
              </a:moveTo>
              <a:lnTo>
                <a:pt x="2010329" y="101710"/>
              </a:lnTo>
              <a:lnTo>
                <a:pt x="0" y="101710"/>
              </a:lnTo>
              <a:lnTo>
                <a:pt x="0" y="203421"/>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05DE16-EDAF-4F06-A20E-9EE4BD9EF102}">
      <dsp:nvSpPr>
        <dsp:cNvPr id="0" name=""/>
        <dsp:cNvSpPr/>
      </dsp:nvSpPr>
      <dsp:spPr>
        <a:xfrm>
          <a:off x="369806" y="925865"/>
          <a:ext cx="1141593" cy="508499"/>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Дошкільна освіта</a:t>
          </a:r>
        </a:p>
      </dsp:txBody>
      <dsp:txXfrm>
        <a:off x="384699" y="940758"/>
        <a:ext cx="1111807" cy="478713"/>
      </dsp:txXfrm>
    </dsp:sp>
    <dsp:sp modelId="{F3EAFFAE-DB68-4AD6-92D7-6DEF46FEAAF3}">
      <dsp:nvSpPr>
        <dsp:cNvPr id="0" name=""/>
        <dsp:cNvSpPr/>
      </dsp:nvSpPr>
      <dsp:spPr>
        <a:xfrm>
          <a:off x="424614" y="1434365"/>
          <a:ext cx="515989" cy="203399"/>
        </a:xfrm>
        <a:custGeom>
          <a:avLst/>
          <a:gdLst/>
          <a:rect l="0" t="0" r="0" b="0"/>
          <a:pathLst>
            <a:path fill="norm" stroke="1">
              <a:moveTo>
                <a:pt x="516046" y="0"/>
              </a:moveTo>
              <a:lnTo>
                <a:pt x="516046" y="101710"/>
              </a:lnTo>
              <a:lnTo>
                <a:pt x="0" y="101710"/>
              </a:lnTo>
              <a:lnTo>
                <a:pt x="0" y="203421"/>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C1231C-DC29-458E-8D53-902B98AE3F04}">
      <dsp:nvSpPr>
        <dsp:cNvPr id="0" name=""/>
        <dsp:cNvSpPr/>
      </dsp:nvSpPr>
      <dsp:spPr>
        <a:xfrm>
          <a:off x="43241" y="1637764"/>
          <a:ext cx="762745" cy="508499"/>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23 комунальні заклади</a:t>
          </a:r>
        </a:p>
      </dsp:txBody>
      <dsp:txXfrm>
        <a:off x="58134" y="1652657"/>
        <a:ext cx="732959" cy="478713"/>
      </dsp:txXfrm>
    </dsp:sp>
    <dsp:sp modelId="{27ACFFBC-5BFA-4EB5-884F-69E7EA65B693}">
      <dsp:nvSpPr>
        <dsp:cNvPr id="0" name=""/>
        <dsp:cNvSpPr/>
      </dsp:nvSpPr>
      <dsp:spPr>
        <a:xfrm>
          <a:off x="378894" y="2146264"/>
          <a:ext cx="91440" cy="203399"/>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7B5092-F876-4398-A395-81041FF606EA}">
      <dsp:nvSpPr>
        <dsp:cNvPr id="0" name=""/>
        <dsp:cNvSpPr/>
      </dsp:nvSpPr>
      <dsp:spPr>
        <a:xfrm>
          <a:off x="2830" y="2349664"/>
          <a:ext cx="843566" cy="475142"/>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0" kern="1200">
              <a:solidFill>
                <a:sysClr val="window" lastClr="FFFFFF"/>
              </a:solidFill>
              <a:latin typeface="Calibri" panose="020F0502020204030204"/>
              <a:ea typeface="+mn-ea"/>
              <a:cs typeface="+mn-cs"/>
            </a:rPr>
            <a:t>3993 дитини</a:t>
          </a:r>
        </a:p>
      </dsp:txBody>
      <dsp:txXfrm>
        <a:off x="16746" y="2363580"/>
        <a:ext cx="815734" cy="447310"/>
      </dsp:txXfrm>
    </dsp:sp>
    <dsp:sp modelId="{85470E41-AEAA-428E-9604-5940DDCF868E}">
      <dsp:nvSpPr>
        <dsp:cNvPr id="0" name=""/>
        <dsp:cNvSpPr/>
      </dsp:nvSpPr>
      <dsp:spPr>
        <a:xfrm>
          <a:off x="940603" y="1434365"/>
          <a:ext cx="515989" cy="203399"/>
        </a:xfrm>
        <a:custGeom>
          <a:avLst/>
          <a:gdLst/>
          <a:rect l="0" t="0" r="0" b="0"/>
          <a:pathLst>
            <a:path fill="norm" stroke="1">
              <a:moveTo>
                <a:pt x="0" y="0"/>
              </a:moveTo>
              <a:lnTo>
                <a:pt x="0" y="101710"/>
              </a:lnTo>
              <a:lnTo>
                <a:pt x="516046" y="101710"/>
              </a:lnTo>
              <a:lnTo>
                <a:pt x="516046" y="203421"/>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7A2C85-5725-4C77-A68C-BEB11E95B05B}">
      <dsp:nvSpPr>
        <dsp:cNvPr id="0" name=""/>
        <dsp:cNvSpPr/>
      </dsp:nvSpPr>
      <dsp:spPr>
        <a:xfrm>
          <a:off x="1075220" y="1637764"/>
          <a:ext cx="762745" cy="508499"/>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9</a:t>
          </a:r>
        </a:p>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 приватних закладів</a:t>
          </a:r>
        </a:p>
      </dsp:txBody>
      <dsp:txXfrm>
        <a:off x="1090113" y="1652657"/>
        <a:ext cx="732959" cy="478713"/>
      </dsp:txXfrm>
    </dsp:sp>
    <dsp:sp modelId="{5FA43B5F-3FDA-4434-8F0B-5D24C2E5536F}">
      <dsp:nvSpPr>
        <dsp:cNvPr id="0" name=""/>
        <dsp:cNvSpPr/>
      </dsp:nvSpPr>
      <dsp:spPr>
        <a:xfrm>
          <a:off x="1410873" y="2146264"/>
          <a:ext cx="91440" cy="203399"/>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892EA7-CF46-452B-A320-158C3D5548B7}">
      <dsp:nvSpPr>
        <dsp:cNvPr id="0" name=""/>
        <dsp:cNvSpPr/>
      </dsp:nvSpPr>
      <dsp:spPr>
        <a:xfrm>
          <a:off x="1075220" y="2349664"/>
          <a:ext cx="762745" cy="508499"/>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1" kern="1200">
              <a:solidFill>
                <a:sysClr val="window" lastClr="FFFFFF"/>
              </a:solidFill>
              <a:latin typeface="Calibri" panose="020F0502020204030204"/>
              <a:ea typeface="+mn-ea"/>
              <a:cs typeface="+mn-cs"/>
            </a:rPr>
            <a:t>306 дітей</a:t>
          </a:r>
        </a:p>
      </dsp:txBody>
      <dsp:txXfrm>
        <a:off x="1090113" y="2364557"/>
        <a:ext cx="732959" cy="478713"/>
      </dsp:txXfrm>
    </dsp:sp>
    <dsp:sp modelId="{785F9DA6-6EB8-4D80-9B44-7139DC31AAF6}">
      <dsp:nvSpPr>
        <dsp:cNvPr id="0" name=""/>
        <dsp:cNvSpPr/>
      </dsp:nvSpPr>
      <dsp:spPr>
        <a:xfrm>
          <a:off x="2898227" y="722465"/>
          <a:ext cx="91440" cy="203399"/>
        </a:xfrm>
        <a:custGeom>
          <a:avLst/>
          <a:gdLst/>
          <a:rect l="0" t="0" r="0" b="0"/>
          <a:pathLst>
            <a:path fill="norm" stroke="1">
              <a:moveTo>
                <a:pt x="52486" y="0"/>
              </a:moveTo>
              <a:lnTo>
                <a:pt x="52486" y="101710"/>
              </a:lnTo>
              <a:lnTo>
                <a:pt x="45720" y="101710"/>
              </a:lnTo>
              <a:lnTo>
                <a:pt x="45720" y="203421"/>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CC567F-E25F-4AC8-9BE7-77C45149F862}">
      <dsp:nvSpPr>
        <dsp:cNvPr id="0" name=""/>
        <dsp:cNvSpPr/>
      </dsp:nvSpPr>
      <dsp:spPr>
        <a:xfrm>
          <a:off x="2186911" y="925865"/>
          <a:ext cx="1514073" cy="508499"/>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Загальна середня освіта</a:t>
          </a:r>
        </a:p>
      </dsp:txBody>
      <dsp:txXfrm>
        <a:off x="2201804" y="940758"/>
        <a:ext cx="1484287" cy="478713"/>
      </dsp:txXfrm>
    </dsp:sp>
    <dsp:sp modelId="{FED3CD77-77CA-4219-AFDE-DD0BB33D4E23}">
      <dsp:nvSpPr>
        <dsp:cNvPr id="0" name=""/>
        <dsp:cNvSpPr/>
      </dsp:nvSpPr>
      <dsp:spPr>
        <a:xfrm>
          <a:off x="2448163" y="1434365"/>
          <a:ext cx="495784" cy="203399"/>
        </a:xfrm>
        <a:custGeom>
          <a:avLst/>
          <a:gdLst/>
          <a:rect l="0" t="0" r="0" b="0"/>
          <a:pathLst>
            <a:path fill="norm" stroke="1">
              <a:moveTo>
                <a:pt x="495838" y="0"/>
              </a:moveTo>
              <a:lnTo>
                <a:pt x="495838" y="101710"/>
              </a:lnTo>
              <a:lnTo>
                <a:pt x="0" y="101710"/>
              </a:lnTo>
              <a:lnTo>
                <a:pt x="0" y="203421"/>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29DD61-7D62-441A-9315-84198263B85A}">
      <dsp:nvSpPr>
        <dsp:cNvPr id="0" name=""/>
        <dsp:cNvSpPr/>
      </dsp:nvSpPr>
      <dsp:spPr>
        <a:xfrm>
          <a:off x="2066790" y="1637764"/>
          <a:ext cx="762745" cy="508499"/>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b="1" kern="1200">
              <a:solidFill>
                <a:sysClr val="window" lastClr="FFFFFF"/>
              </a:solidFill>
              <a:latin typeface="Calibri" panose="020F0502020204030204"/>
              <a:ea typeface="+mn-ea"/>
              <a:cs typeface="+mn-cs"/>
            </a:rPr>
            <a:t>14 комунальних закладів</a:t>
          </a:r>
        </a:p>
      </dsp:txBody>
      <dsp:txXfrm>
        <a:off x="2081683" y="1652657"/>
        <a:ext cx="732959" cy="478713"/>
      </dsp:txXfrm>
    </dsp:sp>
    <dsp:sp modelId="{A0A1B328-AC6B-43B7-8639-99413461C417}">
      <dsp:nvSpPr>
        <dsp:cNvPr id="0" name=""/>
        <dsp:cNvSpPr/>
      </dsp:nvSpPr>
      <dsp:spPr>
        <a:xfrm>
          <a:off x="2402443" y="2146264"/>
          <a:ext cx="91440" cy="203399"/>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50C0AA-7C46-432C-823C-AC2E549360A5}">
      <dsp:nvSpPr>
        <dsp:cNvPr id="0" name=""/>
        <dsp:cNvSpPr/>
      </dsp:nvSpPr>
      <dsp:spPr>
        <a:xfrm>
          <a:off x="2066790" y="2349664"/>
          <a:ext cx="762745" cy="508499"/>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kern="1200">
              <a:solidFill>
                <a:sysClr val="window" lastClr="FFFFFF"/>
              </a:solidFill>
              <a:latin typeface="Calibri" panose="020F0502020204030204"/>
              <a:ea typeface="+mn-ea"/>
              <a:cs typeface="+mn-cs"/>
            </a:rPr>
            <a:t>16588 дітей</a:t>
          </a:r>
        </a:p>
      </dsp:txBody>
      <dsp:txXfrm>
        <a:off x="2081683" y="2364557"/>
        <a:ext cx="732959" cy="478713"/>
      </dsp:txXfrm>
    </dsp:sp>
    <dsp:sp modelId="{8DDA0F31-B80A-4205-B7F1-ACAE81B48623}">
      <dsp:nvSpPr>
        <dsp:cNvPr id="0" name=""/>
        <dsp:cNvSpPr/>
      </dsp:nvSpPr>
      <dsp:spPr>
        <a:xfrm>
          <a:off x="2943947" y="1434365"/>
          <a:ext cx="495784" cy="203399"/>
        </a:xfrm>
        <a:custGeom>
          <a:avLst/>
          <a:gdLst/>
          <a:rect l="0" t="0" r="0" b="0"/>
          <a:pathLst>
            <a:path fill="norm" stroke="1">
              <a:moveTo>
                <a:pt x="0" y="0"/>
              </a:moveTo>
              <a:lnTo>
                <a:pt x="0" y="101710"/>
              </a:lnTo>
              <a:lnTo>
                <a:pt x="495838" y="101710"/>
              </a:lnTo>
              <a:lnTo>
                <a:pt x="495838" y="203421"/>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09A5B5D-47D8-41D1-A743-83EDA8A14931}">
      <dsp:nvSpPr>
        <dsp:cNvPr id="0" name=""/>
        <dsp:cNvSpPr/>
      </dsp:nvSpPr>
      <dsp:spPr>
        <a:xfrm>
          <a:off x="3058359" y="1637764"/>
          <a:ext cx="762745" cy="508499"/>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b="1" kern="1200">
              <a:solidFill>
                <a:sysClr val="window" lastClr="FFFFFF"/>
              </a:solidFill>
              <a:latin typeface="Calibri" panose="020F0502020204030204"/>
              <a:ea typeface="+mn-ea"/>
              <a:cs typeface="+mn-cs"/>
            </a:rPr>
            <a:t>7 приватних закладів</a:t>
          </a:r>
        </a:p>
      </dsp:txBody>
      <dsp:txXfrm>
        <a:off x="3073252" y="1652657"/>
        <a:ext cx="732959" cy="478713"/>
      </dsp:txXfrm>
    </dsp:sp>
    <dsp:sp modelId="{BF9413D6-D247-4406-BD5A-2C545BDCC8CE}">
      <dsp:nvSpPr>
        <dsp:cNvPr id="0" name=""/>
        <dsp:cNvSpPr/>
      </dsp:nvSpPr>
      <dsp:spPr>
        <a:xfrm>
          <a:off x="3394012" y="2146264"/>
          <a:ext cx="91440" cy="203399"/>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5E3F19-460C-4E53-80CD-CAD5CE5AF8DA}">
      <dsp:nvSpPr>
        <dsp:cNvPr id="0" name=""/>
        <dsp:cNvSpPr/>
      </dsp:nvSpPr>
      <dsp:spPr>
        <a:xfrm>
          <a:off x="3058359" y="2349664"/>
          <a:ext cx="762745" cy="508499"/>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kern="1200">
              <a:solidFill>
                <a:sysClr val="window" lastClr="FFFFFF"/>
              </a:solidFill>
              <a:latin typeface="Calibri" panose="020F0502020204030204"/>
              <a:ea typeface="+mn-ea"/>
              <a:cs typeface="+mn-cs"/>
            </a:rPr>
            <a:t>1086 дітей</a:t>
          </a:r>
        </a:p>
      </dsp:txBody>
      <dsp:txXfrm>
        <a:off x="3073252" y="2364557"/>
        <a:ext cx="732959" cy="478713"/>
      </dsp:txXfrm>
    </dsp:sp>
    <dsp:sp modelId="{7F2D98B9-E1DF-4C0B-B7E1-20F0CEEE1CB0}">
      <dsp:nvSpPr>
        <dsp:cNvPr id="0" name=""/>
        <dsp:cNvSpPr/>
      </dsp:nvSpPr>
      <dsp:spPr>
        <a:xfrm>
          <a:off x="2950713" y="722465"/>
          <a:ext cx="1976373" cy="203399"/>
        </a:xfrm>
        <a:custGeom>
          <a:avLst/>
          <a:gdLst/>
          <a:rect l="0" t="0" r="0" b="0"/>
          <a:pathLst>
            <a:path fill="norm" stroke="1">
              <a:moveTo>
                <a:pt x="0" y="0"/>
              </a:moveTo>
              <a:lnTo>
                <a:pt x="0" y="101710"/>
              </a:lnTo>
              <a:lnTo>
                <a:pt x="1976589" y="101710"/>
              </a:lnTo>
              <a:lnTo>
                <a:pt x="1976589" y="203421"/>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3810B6-80F5-45EE-AD03-8F31FEB755F3}">
      <dsp:nvSpPr>
        <dsp:cNvPr id="0" name=""/>
        <dsp:cNvSpPr/>
      </dsp:nvSpPr>
      <dsp:spPr>
        <a:xfrm>
          <a:off x="4322553" y="925865"/>
          <a:ext cx="1209066" cy="508499"/>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Позашкільна освіта</a:t>
          </a:r>
        </a:p>
      </dsp:txBody>
      <dsp:txXfrm>
        <a:off x="4337446" y="940758"/>
        <a:ext cx="1179280" cy="478713"/>
      </dsp:txXfrm>
    </dsp:sp>
    <dsp:sp modelId="{BE3C9094-2107-485A-B2BD-3095643D1574}">
      <dsp:nvSpPr>
        <dsp:cNvPr id="0" name=""/>
        <dsp:cNvSpPr/>
      </dsp:nvSpPr>
      <dsp:spPr>
        <a:xfrm>
          <a:off x="4431301" y="1434365"/>
          <a:ext cx="495784" cy="203399"/>
        </a:xfrm>
        <a:custGeom>
          <a:avLst/>
          <a:gdLst/>
          <a:rect l="0" t="0" r="0" b="0"/>
          <a:pathLst>
            <a:path fill="norm" stroke="1">
              <a:moveTo>
                <a:pt x="495838" y="0"/>
              </a:moveTo>
              <a:lnTo>
                <a:pt x="495838" y="101710"/>
              </a:lnTo>
              <a:lnTo>
                <a:pt x="0" y="101710"/>
              </a:lnTo>
              <a:lnTo>
                <a:pt x="0" y="203421"/>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93B937-6F60-49AF-B018-8FDEF75233A6}">
      <dsp:nvSpPr>
        <dsp:cNvPr id="0" name=""/>
        <dsp:cNvSpPr/>
      </dsp:nvSpPr>
      <dsp:spPr>
        <a:xfrm>
          <a:off x="4049929" y="1637764"/>
          <a:ext cx="762745" cy="508499"/>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b="1" kern="1200">
              <a:solidFill>
                <a:sysClr val="window" lastClr="FFFFFF"/>
              </a:solidFill>
              <a:latin typeface="Calibri" panose="020F0502020204030204"/>
              <a:ea typeface="+mn-ea"/>
              <a:cs typeface="+mn-cs"/>
            </a:rPr>
            <a:t>5 комунальних закладів</a:t>
          </a:r>
        </a:p>
      </dsp:txBody>
      <dsp:txXfrm>
        <a:off x="4064822" y="1652657"/>
        <a:ext cx="732959" cy="478713"/>
      </dsp:txXfrm>
    </dsp:sp>
    <dsp:sp modelId="{0264E670-66E2-4F83-AA18-D747D50FE8CF}">
      <dsp:nvSpPr>
        <dsp:cNvPr id="0" name=""/>
        <dsp:cNvSpPr/>
      </dsp:nvSpPr>
      <dsp:spPr>
        <a:xfrm>
          <a:off x="4385581" y="2146264"/>
          <a:ext cx="91440" cy="203399"/>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4F8987-6C36-4A59-A236-7BB070C38839}">
      <dsp:nvSpPr>
        <dsp:cNvPr id="0" name=""/>
        <dsp:cNvSpPr/>
      </dsp:nvSpPr>
      <dsp:spPr>
        <a:xfrm>
          <a:off x="4049929" y="2349664"/>
          <a:ext cx="762745" cy="508499"/>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kern="1200">
              <a:solidFill>
                <a:sysClr val="window" lastClr="FFFFFF"/>
              </a:solidFill>
              <a:latin typeface="Calibri" panose="020F0502020204030204"/>
              <a:ea typeface="+mn-ea"/>
              <a:cs typeface="+mn-cs"/>
            </a:rPr>
            <a:t>6692  дитини</a:t>
          </a:r>
        </a:p>
      </dsp:txBody>
      <dsp:txXfrm>
        <a:off x="4064822" y="2364557"/>
        <a:ext cx="732959" cy="478713"/>
      </dsp:txXfrm>
    </dsp:sp>
    <dsp:sp modelId="{00357220-6BFF-4F4C-956B-6C6F0FBC0D0F}">
      <dsp:nvSpPr>
        <dsp:cNvPr id="0" name=""/>
        <dsp:cNvSpPr/>
      </dsp:nvSpPr>
      <dsp:spPr>
        <a:xfrm>
          <a:off x="4927086" y="1434365"/>
          <a:ext cx="495784" cy="203399"/>
        </a:xfrm>
        <a:custGeom>
          <a:avLst/>
          <a:gdLst/>
          <a:rect l="0" t="0" r="0" b="0"/>
          <a:pathLst>
            <a:path fill="norm" stroke="1">
              <a:moveTo>
                <a:pt x="0" y="0"/>
              </a:moveTo>
              <a:lnTo>
                <a:pt x="0" y="101710"/>
              </a:lnTo>
              <a:lnTo>
                <a:pt x="495838" y="101710"/>
              </a:lnTo>
              <a:lnTo>
                <a:pt x="495838" y="203421"/>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D98345-5679-478B-BE76-18534B031B51}">
      <dsp:nvSpPr>
        <dsp:cNvPr id="0" name=""/>
        <dsp:cNvSpPr/>
      </dsp:nvSpPr>
      <dsp:spPr>
        <a:xfrm>
          <a:off x="5041498" y="1637764"/>
          <a:ext cx="762745" cy="508499"/>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b="1" kern="1200">
              <a:solidFill>
                <a:sysClr val="window" lastClr="FFFFFF"/>
              </a:solidFill>
              <a:latin typeface="Calibri" panose="020F0502020204030204"/>
              <a:ea typeface="+mn-ea"/>
              <a:cs typeface="+mn-cs"/>
            </a:rPr>
            <a:t>1 приватний заклад</a:t>
          </a:r>
        </a:p>
      </dsp:txBody>
      <dsp:txXfrm>
        <a:off x="5056391" y="1652657"/>
        <a:ext cx="732959" cy="478713"/>
      </dsp:txXfrm>
    </dsp:sp>
    <dsp:sp modelId="{0118DE06-9D25-49B0-A161-0FDF0EDE61E1}">
      <dsp:nvSpPr>
        <dsp:cNvPr id="0" name=""/>
        <dsp:cNvSpPr/>
      </dsp:nvSpPr>
      <dsp:spPr>
        <a:xfrm>
          <a:off x="5377151" y="2146264"/>
          <a:ext cx="91440" cy="203399"/>
        </a:xfrm>
        <a:custGeom>
          <a:avLst/>
          <a:gdLst/>
          <a:rect l="0" t="0" r="0" b="0"/>
          <a:pathLst>
            <a:path fill="norm" stroke="1">
              <a:moveTo>
                <a:pt x="45720" y="0"/>
              </a:moveTo>
              <a:lnTo>
                <a:pt x="45720" y="203421"/>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E40382-0F86-473D-9A68-865FC95A183F}">
      <dsp:nvSpPr>
        <dsp:cNvPr id="0" name=""/>
        <dsp:cNvSpPr/>
      </dsp:nvSpPr>
      <dsp:spPr>
        <a:xfrm>
          <a:off x="5041498" y="2349664"/>
          <a:ext cx="762745" cy="508499"/>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ctr" defTabSz="355600">
            <a:lnSpc>
              <a:spcPct val="90000"/>
            </a:lnSpc>
            <a:spcBef>
              <a:spcPct val="0"/>
            </a:spcBef>
            <a:spcAft>
              <a:spcPct val="35000"/>
            </a:spcAft>
            <a:buNone/>
          </a:pPr>
          <a:r>
            <a:rPr lang="uk-UA" sz="800" kern="1200">
              <a:solidFill>
                <a:sysClr val="window" lastClr="FFFFFF"/>
              </a:solidFill>
              <a:latin typeface="Calibri" panose="020F0502020204030204"/>
              <a:ea typeface="+mn-ea"/>
              <a:cs typeface="+mn-cs"/>
            </a:rPr>
            <a:t>150 дітей</a:t>
          </a:r>
        </a:p>
      </dsp:txBody>
      <dsp:txXfrm>
        <a:off x="5056391" y="2364557"/>
        <a:ext cx="732959" cy="4787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FA2B87-2A78-4EB7-98E9-1A2241EDA825}">
      <dsp:nvSpPr>
        <dsp:cNvPr id="0" name=""/>
        <dsp:cNvSpPr/>
      </dsp:nvSpPr>
      <dsp:spPr>
        <a:xfrm>
          <a:off x="0" y="0"/>
          <a:ext cx="5835015" cy="782883"/>
        </a:xfrm>
        <a:prstGeom prst="roundRect">
          <a:avLst>
            <a:gd name="adj" fmla="val 10000"/>
          </a:avLst>
        </a:prstGeom>
        <a:solidFill>
          <a:srgbClr val="FFC00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Броварська міська дитяча музична школа</a:t>
          </a:r>
        </a:p>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Броварська міська дитяча школа мистецтв</a:t>
          </a:r>
        </a:p>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Броварський будинок творчості та аматорського мистецтва</a:t>
          </a:r>
        </a:p>
      </dsp:txBody>
      <dsp:txXfrm>
        <a:off x="1268221" y="22930"/>
        <a:ext cx="4543863" cy="737023"/>
      </dsp:txXfrm>
    </dsp:sp>
    <dsp:sp modelId="{450CB8EB-11AF-4C49-9C5A-B8DCFA742A0E}">
      <dsp:nvSpPr>
        <dsp:cNvPr id="0" name=""/>
        <dsp:cNvSpPr/>
      </dsp:nvSpPr>
      <dsp:spPr>
        <a:xfrm>
          <a:off x="78288" y="78288"/>
          <a:ext cx="1167003" cy="626306"/>
        </a:xfrm>
        <a:prstGeom prst="roundRect">
          <a:avLst>
            <a:gd name="adj" fmla="val 10000"/>
          </a:avLst>
        </a:prstGeom>
        <a: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l="-23000" r="-23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CB893E6-CAE9-4717-84E6-02F4213194D0}">
      <dsp:nvSpPr>
        <dsp:cNvPr id="0" name=""/>
        <dsp:cNvSpPr/>
      </dsp:nvSpPr>
      <dsp:spPr>
        <a:xfrm>
          <a:off x="0" y="861171"/>
          <a:ext cx="5835015" cy="782883"/>
        </a:xfrm>
        <a:prstGeom prst="roundRect">
          <a:avLst>
            <a:gd name="adj" fmla="val 10000"/>
          </a:avLst>
        </a:prstGeom>
        <a:solidFill>
          <a:srgbClr val="92D050"/>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l" defTabSz="400050">
            <a:lnSpc>
              <a:spcPct val="90000"/>
            </a:lnSpc>
            <a:spcBef>
              <a:spcPct val="0"/>
            </a:spcBef>
            <a:spcAft>
              <a:spcPct val="35000"/>
            </a:spcAft>
            <a:buNone/>
          </a:pPr>
          <a:r>
            <a:rPr lang="uk-UA" sz="900" kern="1200">
              <a:solidFill>
                <a:sysClr val="windowText" lastClr="000000"/>
              </a:solidFill>
              <a:latin typeface="Calibri" panose="020F0502020204030204"/>
              <a:ea typeface="+mn-ea"/>
              <a:cs typeface="+mn-cs"/>
            </a:rPr>
            <a:t>Броварський краєзнавчий музей</a:t>
          </a:r>
        </a:p>
      </dsp:txBody>
      <dsp:txXfrm>
        <a:off x="1268221" y="884101"/>
        <a:ext cx="4543863" cy="737023"/>
      </dsp:txXfrm>
    </dsp:sp>
    <dsp:sp modelId="{07A5F62E-4614-49D7-B922-AC3259A460B9}">
      <dsp:nvSpPr>
        <dsp:cNvPr id="0" name=""/>
        <dsp:cNvSpPr/>
      </dsp:nvSpPr>
      <dsp:spPr>
        <a:xfrm>
          <a:off x="78288" y="939459"/>
          <a:ext cx="1167003" cy="626306"/>
        </a:xfrm>
        <a:prstGeom prst="roundRect">
          <a:avLst>
            <a:gd name="adj" fmla="val 10000"/>
          </a:avLst>
        </a:prstGeom>
        <a: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09BAD49-DCEE-4B44-81D0-6A6991146977}">
      <dsp:nvSpPr>
        <dsp:cNvPr id="0" name=""/>
        <dsp:cNvSpPr/>
      </dsp:nvSpPr>
      <dsp:spPr>
        <a:xfrm>
          <a:off x="0" y="1722343"/>
          <a:ext cx="5835015" cy="903783"/>
        </a:xfrm>
        <a:prstGeom prst="roundRect">
          <a:avLst>
            <a:gd name="adj" fmla="val 10000"/>
          </a:avLst>
        </a:prstGeom>
        <a:solidFill>
          <a:srgbClr val="5B9BD5">
            <a:lumMod val="60000"/>
            <a:lumOff val="4000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Броварський міський клуб, Комунальний заклад "Міський культурний центр"</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Комунальний заклад клубного типу "Культурно-інноваційна  платформа "ТепЛиця"</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"Культурно-просвітницький центр "СвітЛиця"</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Будинок культури с. Требухів</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Будинок культури с. Княжичі</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Сільський клуб с. </a:t>
          </a:r>
          <a:r>
            <a:rPr lang="uk-UA" sz="800" b="0" kern="1200">
              <a:solidFill>
                <a:sysClr val="windowText" lastClr="000000"/>
              </a:solidFill>
              <a:latin typeface="Calibri" panose="020F0502020204030204"/>
              <a:ea typeface="+mn-ea"/>
              <a:cs typeface="+mn-cs"/>
            </a:rPr>
            <a:t>Сотницьке</a:t>
          </a:r>
        </a:p>
      </dsp:txBody>
      <dsp:txXfrm>
        <a:off x="1271762" y="1748814"/>
        <a:ext cx="4536781" cy="850841"/>
      </dsp:txXfrm>
    </dsp:sp>
    <dsp:sp modelId="{3E890E64-7D4A-44C4-83FD-C23E9E73C255}">
      <dsp:nvSpPr>
        <dsp:cNvPr id="0" name=""/>
        <dsp:cNvSpPr/>
      </dsp:nvSpPr>
      <dsp:spPr>
        <a:xfrm>
          <a:off x="78288" y="1861081"/>
          <a:ext cx="1167003" cy="626306"/>
        </a:xfrm>
        <a:prstGeom prst="roundRect">
          <a:avLst>
            <a:gd name="adj" fmla="val 10000"/>
          </a:avLst>
        </a:prstGeom>
        <a:blipFill>
          <a:blip xmlns:r="http://schemas.openxmlformats.org/officeDocument/2006/relationships" r:embed="rId3" cstate="print">
            <a:extLst>
              <a:ext xmlns:a="http://schemas.openxmlformats.org/drawingml/2006/main" uri="{28A0092B-C50C-407E-A947-70E740481C1C}">
                <a14:useLocalDpi xmlns:a14="http://schemas.microsoft.com/office/drawing/2010/main" val="0"/>
              </a:ext>
            </a:extLst>
          </a:blip>
          <a:stretch>
            <a:fillRect t="-8000" b="-8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FBACB93D-D3E5-44BE-94C7-B8F610D1533B}">
      <dsp:nvSpPr>
        <dsp:cNvPr id="0" name=""/>
        <dsp:cNvSpPr/>
      </dsp:nvSpPr>
      <dsp:spPr>
        <a:xfrm>
          <a:off x="0" y="2704415"/>
          <a:ext cx="5835015" cy="782883"/>
        </a:xfrm>
        <a:prstGeom prst="roundRect">
          <a:avLst>
            <a:gd name="adj" fmla="val 10000"/>
          </a:avLst>
        </a:prstGeom>
        <a:solidFill>
          <a:srgbClr val="BAB72A"/>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lstStyle/>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бібліотека</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бібліотека для дітей</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Броварська міська публічна бібліотека</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Бібліотека с. Требухів</a:t>
          </a:r>
        </a:p>
        <a:p>
          <a:pPr marL="0" lvl="0" indent="0" algn="l" defTabSz="355600">
            <a:lnSpc>
              <a:spcPct val="90000"/>
            </a:lnSpc>
            <a:spcBef>
              <a:spcPct val="0"/>
            </a:spcBef>
            <a:spcAft>
              <a:spcPct val="35000"/>
            </a:spcAft>
            <a:buNone/>
          </a:pPr>
          <a:r>
            <a:rPr lang="uk-UA" sz="800" kern="1200">
              <a:solidFill>
                <a:sysClr val="windowText" lastClr="000000"/>
              </a:solidFill>
              <a:latin typeface="Calibri" panose="020F0502020204030204"/>
              <a:ea typeface="+mn-ea"/>
              <a:cs typeface="+mn-cs"/>
            </a:rPr>
            <a:t>Бібліотека с. Княжичі</a:t>
          </a:r>
        </a:p>
      </dsp:txBody>
      <dsp:txXfrm>
        <a:off x="1268221" y="2727345"/>
        <a:ext cx="4543863" cy="737023"/>
      </dsp:txXfrm>
    </dsp:sp>
    <dsp:sp modelId="{F70F3F0F-B085-4C09-82C1-8F08ABEBCEA8}">
      <dsp:nvSpPr>
        <dsp:cNvPr id="0" name=""/>
        <dsp:cNvSpPr/>
      </dsp:nvSpPr>
      <dsp:spPr>
        <a:xfrm>
          <a:off x="78288" y="2782703"/>
          <a:ext cx="1167003" cy="626306"/>
        </a:xfrm>
        <a:prstGeom prst="roundRect">
          <a:avLst>
            <a:gd name="adj" fmla="val 10000"/>
          </a:avLst>
        </a:prstGeom>
        <a: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t="-5000" b="-5000"/>
          </a:stretch>
        </a:blip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C48C0B-BD2B-429D-BA0B-C5AC0CC1D41E}">
      <dsp:nvSpPr>
        <dsp:cNvPr id="0" name=""/>
        <dsp:cNvSpPr/>
      </dsp:nvSpPr>
      <dsp:spPr>
        <a:xfrm>
          <a:off x="558285" y="1857375"/>
          <a:ext cx="362273" cy="1380617"/>
        </a:xfrm>
        <a:custGeom>
          <a:avLst/>
          <a:gdLst/>
          <a:rect l="0" t="0" r="0" b="0"/>
          <a:pathLst>
            <a:path fill="norm" stroke="1">
              <a:moveTo>
                <a:pt x="0" y="0"/>
              </a:moveTo>
              <a:lnTo>
                <a:pt x="188557" y="0"/>
              </a:lnTo>
              <a:lnTo>
                <a:pt x="188557" y="1437174"/>
              </a:lnTo>
              <a:lnTo>
                <a:pt x="377114" y="1437174"/>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03738" y="2511999"/>
        <a:ext cx="0" cy="0"/>
      </dsp:txXfrm>
    </dsp:sp>
    <dsp:sp modelId="{CBA52D8E-194E-45B8-98CF-300D55A054A3}">
      <dsp:nvSpPr>
        <dsp:cNvPr id="0" name=""/>
        <dsp:cNvSpPr/>
      </dsp:nvSpPr>
      <dsp:spPr>
        <a:xfrm>
          <a:off x="558285" y="1857375"/>
          <a:ext cx="362273" cy="690308"/>
        </a:xfrm>
        <a:custGeom>
          <a:avLst/>
          <a:gdLst/>
          <a:rect l="0" t="0" r="0" b="0"/>
          <a:pathLst>
            <a:path fill="norm" stroke="1">
              <a:moveTo>
                <a:pt x="0" y="0"/>
              </a:moveTo>
              <a:lnTo>
                <a:pt x="188557" y="0"/>
              </a:lnTo>
              <a:lnTo>
                <a:pt x="188557" y="718587"/>
              </a:lnTo>
              <a:lnTo>
                <a:pt x="377114" y="718587"/>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19932" y="2183039"/>
        <a:ext cx="0" cy="0"/>
      </dsp:txXfrm>
    </dsp:sp>
    <dsp:sp modelId="{DF093DE0-9148-460A-B9F7-F8F169DECAFE}">
      <dsp:nvSpPr>
        <dsp:cNvPr id="0" name=""/>
        <dsp:cNvSpPr/>
      </dsp:nvSpPr>
      <dsp:spPr>
        <a:xfrm>
          <a:off x="558285" y="1811655"/>
          <a:ext cx="362273" cy="91440"/>
        </a:xfrm>
        <a:custGeom>
          <a:avLst/>
          <a:gdLst/>
          <a:rect l="0" t="0" r="0" b="0"/>
          <a:pathLst>
            <a:path fill="norm" stroke="1">
              <a:moveTo>
                <a:pt x="0" y="45720"/>
              </a:moveTo>
              <a:lnTo>
                <a:pt x="377114" y="4572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30365" y="1848318"/>
        <a:ext cx="0" cy="0"/>
      </dsp:txXfrm>
    </dsp:sp>
    <dsp:sp modelId="{B7631637-3C11-4702-9351-A7C3E2501B6A}">
      <dsp:nvSpPr>
        <dsp:cNvPr id="0" name=""/>
        <dsp:cNvSpPr/>
      </dsp:nvSpPr>
      <dsp:spPr>
        <a:xfrm>
          <a:off x="558285" y="1167066"/>
          <a:ext cx="362273" cy="690308"/>
        </a:xfrm>
        <a:custGeom>
          <a:avLst/>
          <a:gdLst/>
          <a:rect l="0" t="0" r="0" b="0"/>
          <a:pathLst>
            <a:path fill="norm" stroke="1">
              <a:moveTo>
                <a:pt x="0" y="718587"/>
              </a:moveTo>
              <a:lnTo>
                <a:pt x="188557" y="718587"/>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19932" y="1492730"/>
        <a:ext cx="0" cy="0"/>
      </dsp:txXfrm>
    </dsp:sp>
    <dsp:sp modelId="{5E57A0E2-BFB6-4836-AD24-2F578ABF9A5B}">
      <dsp:nvSpPr>
        <dsp:cNvPr id="0" name=""/>
        <dsp:cNvSpPr/>
      </dsp:nvSpPr>
      <dsp:spPr>
        <a:xfrm>
          <a:off x="558285" y="476757"/>
          <a:ext cx="362273" cy="1380617"/>
        </a:xfrm>
        <a:custGeom>
          <a:avLst/>
          <a:gdLst/>
          <a:rect l="0" t="0" r="0" b="0"/>
          <a:pathLst>
            <a:path fill="norm" stroke="1">
              <a:moveTo>
                <a:pt x="0" y="1437174"/>
              </a:moveTo>
              <a:lnTo>
                <a:pt x="188557" y="1437174"/>
              </a:lnTo>
              <a:lnTo>
                <a:pt x="188557" y="0"/>
              </a:lnTo>
              <a:lnTo>
                <a:pt x="377114" y="0"/>
              </a:lnTo>
            </a:path>
          </a:pathLst>
        </a:custGeom>
        <a:noFill/>
        <a:ln w="12700">
          <a:solidFill>
            <a:srgbClr val="4472C4">
              <a:shade val="60000"/>
              <a:hueOff val="0"/>
              <a:satOff val="0"/>
              <a:lumOff val="0"/>
              <a:alphaOff val="0"/>
            </a:srgbClr>
          </a:solidFill>
          <a:prstDash val="solid"/>
          <a:miter lim="800000"/>
        </a:ln>
        <a:effectLst/>
        <a:scene3d>
          <a:camera prst="orthographicFront"/>
          <a:lightRig rig="threePt" dir="t">
            <a:rot lat="0" lon="0" rev="7500000"/>
          </a:lightRig>
        </a:scene3d>
        <a:sp3d prstMaterial="matte" z="-40000"/>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lstStyle/>
        <a:p>
          <a:pPr marL="0" lvl="0" indent="0" algn="ctr" defTabSz="222250">
            <a:lnSpc>
              <a:spcPct val="90000"/>
            </a:lnSpc>
            <a:spcBef>
              <a:spcPct val="0"/>
            </a:spcBef>
            <a:spcAft>
              <a:spcPct val="35000"/>
            </a:spcAft>
            <a:buNone/>
          </a:pPr>
          <a:endParaRPr lang="uk-UA" sz="500" kern="1200">
            <a:solidFill>
              <a:sysClr val="windowText" lastClr="000000">
                <a:hueOff val="0"/>
                <a:satOff val="0"/>
                <a:lumOff val="0"/>
                <a:alphaOff val="0"/>
              </a:sysClr>
            </a:solidFill>
            <a:latin typeface="Calibri" panose="020F0502020204030204"/>
            <a:ea typeface="+mn-ea"/>
            <a:cs typeface="+mn-cs"/>
          </a:endParaRPr>
        </a:p>
      </dsp:txBody>
      <dsp:txXfrm>
        <a:off x="703738" y="1131382"/>
        <a:ext cx="0" cy="0"/>
      </dsp:txXfrm>
    </dsp:sp>
    <dsp:sp modelId="{2CB7DE88-6CCA-4CF6-B2B4-037A1A8C81FF}">
      <dsp:nvSpPr>
        <dsp:cNvPr id="0" name=""/>
        <dsp:cNvSpPr/>
      </dsp:nvSpPr>
      <dsp:spPr>
        <a:xfrm rot="16200000">
          <a:off x="-1171118" y="1581251"/>
          <a:ext cx="2906562" cy="552246"/>
        </a:xfrm>
        <a:prstGeom prst="rect">
          <a:avLst/>
        </a:prstGeom>
        <a:solidFill>
          <a:srgbClr val="0070C0"/>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lstStyle/>
        <a:p>
          <a:pPr marL="0" lvl="0" indent="0" algn="ctr" defTabSz="622300">
            <a:lnSpc>
              <a:spcPct val="90000"/>
            </a:lnSpc>
            <a:spcBef>
              <a:spcPct val="0"/>
            </a:spcBef>
            <a:spcAft>
              <a:spcPct val="35000"/>
            </a:spcAft>
            <a:buNone/>
          </a:pPr>
          <a:r>
            <a:rPr lang="uk-UA" sz="1400" kern="1200">
              <a:solidFill>
                <a:sysClr val="window" lastClr="FFFFFF"/>
              </a:solidFill>
              <a:latin typeface="Calibri" panose="020F0502020204030204"/>
              <a:ea typeface="+mn-ea"/>
              <a:cs typeface="+mn-cs"/>
            </a:rPr>
            <a:t>У звітному періоді роботодавці громади отримали компенсації: </a:t>
          </a:r>
        </a:p>
      </dsp:txBody>
      <dsp:txXfrm>
        <a:off x="-1171118" y="1581251"/>
        <a:ext cx="2906562" cy="552246"/>
      </dsp:txXfrm>
    </dsp:sp>
    <dsp:sp modelId="{B7921CE5-6770-4DCC-B74E-2BD50EF24736}">
      <dsp:nvSpPr>
        <dsp:cNvPr id="0" name=""/>
        <dsp:cNvSpPr/>
      </dsp:nvSpPr>
      <dsp:spPr>
        <a:xfrm>
          <a:off x="920559" y="200634"/>
          <a:ext cx="4721788" cy="552246"/>
        </a:xfrm>
        <a:prstGeom prst="rect">
          <a:avLst/>
        </a:prstGeom>
        <a:solidFill>
          <a:srgbClr val="70AD47"/>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ru-RU" sz="1100" kern="1200">
              <a:solidFill>
                <a:sysClr val="window" lastClr="FFFFFF"/>
              </a:solidFill>
              <a:latin typeface="Calibri" panose="020F0502020204030204"/>
              <a:ea typeface="+mn-ea"/>
              <a:cs typeface="+mn-cs"/>
            </a:rPr>
            <a:t>31 роботодавець отримав компенсацію витрат на оплату праці за працевлаштування 58 ВПО внаслідок проведення бойових дій під час воєнного стану в Україні (відповідно до Постанови КМУ від 20.03.2023 №331)</a:t>
          </a:r>
          <a:endParaRPr lang="uk-UA" sz="1100" kern="1200">
            <a:solidFill>
              <a:sysClr val="window" lastClr="FFFFFF"/>
            </a:solidFill>
            <a:latin typeface="Calibri" panose="020F0502020204030204"/>
            <a:ea typeface="+mn-ea"/>
            <a:cs typeface="+mn-cs"/>
          </a:endParaRPr>
        </a:p>
      </dsp:txBody>
      <dsp:txXfrm>
        <a:off x="920559" y="200634"/>
        <a:ext cx="4721788" cy="552246"/>
      </dsp:txXfrm>
    </dsp:sp>
    <dsp:sp modelId="{B312D989-FB27-4E76-8918-116749630D0E}">
      <dsp:nvSpPr>
        <dsp:cNvPr id="0" name=""/>
        <dsp:cNvSpPr/>
      </dsp:nvSpPr>
      <dsp:spPr>
        <a:xfrm>
          <a:off x="920559" y="890942"/>
          <a:ext cx="4748288" cy="552246"/>
        </a:xfrm>
        <a:prstGeom prst="rect">
          <a:avLst/>
        </a:prstGeom>
        <a:solidFill>
          <a:srgbClr val="FFC000"/>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uk-UA" sz="1100" kern="1200">
              <a:solidFill>
                <a:sysClr val="window" lastClr="FFFFFF"/>
              </a:solidFill>
              <a:latin typeface="Calibri" panose="020F0502020204030204"/>
              <a:ea typeface="+mn-ea"/>
              <a:cs typeface="+mn-cs"/>
            </a:rPr>
            <a:t>11 роботодавців отримали компенсацію за працевлаштування 13 зареєстрованих безробітних</a:t>
          </a:r>
        </a:p>
      </dsp:txBody>
      <dsp:txXfrm>
        <a:off x="920559" y="890942"/>
        <a:ext cx="4748288" cy="552246"/>
      </dsp:txXfrm>
    </dsp:sp>
    <dsp:sp modelId="{49F122FE-7E91-4CB1-9443-7C92850FB249}">
      <dsp:nvSpPr>
        <dsp:cNvPr id="0" name=""/>
        <dsp:cNvSpPr/>
      </dsp:nvSpPr>
      <dsp:spPr>
        <a:xfrm>
          <a:off x="920559" y="1581251"/>
          <a:ext cx="4794116" cy="552246"/>
        </a:xfrm>
        <a:prstGeom prst="rect">
          <a:avLst/>
        </a:prstGeom>
        <a:solidFill>
          <a:srgbClr val="00B0F0"/>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uk-UA" sz="1100" kern="1200">
              <a:solidFill>
                <a:sysClr val="window" lastClr="FFFFFF"/>
              </a:solidFill>
              <a:latin typeface="Calibri" panose="020F0502020204030204"/>
              <a:ea typeface="+mn-ea"/>
              <a:cs typeface="+mn-cs"/>
            </a:rPr>
            <a:t>21 роботодавець отримав компенсацію фактичних витрат за облаштування робочих місць працевлаштованих 27 осіб з інвалідністю</a:t>
          </a:r>
        </a:p>
      </dsp:txBody>
      <dsp:txXfrm>
        <a:off x="920559" y="1581251"/>
        <a:ext cx="4794116" cy="552246"/>
      </dsp:txXfrm>
    </dsp:sp>
    <dsp:sp modelId="{CF425BBA-19C2-4AFD-9ED4-C2DDE2DD66C0}">
      <dsp:nvSpPr>
        <dsp:cNvPr id="0" name=""/>
        <dsp:cNvSpPr/>
      </dsp:nvSpPr>
      <dsp:spPr>
        <a:xfrm>
          <a:off x="920559" y="2271560"/>
          <a:ext cx="4783085" cy="552246"/>
        </a:xfrm>
        <a:prstGeom prst="rect">
          <a:avLst/>
        </a:prstGeom>
        <a:solidFill>
          <a:srgbClr val="ED7D31">
            <a:lumMod val="60000"/>
            <a:lumOff val="40000"/>
          </a:srgb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None/>
          </a:pPr>
          <a:r>
            <a:rPr lang="ru-RU" sz="1100" kern="1200">
              <a:solidFill>
                <a:sysClr val="window" lastClr="FFFFFF"/>
              </a:solidFill>
              <a:latin typeface="Calibri" panose="020F0502020204030204"/>
              <a:ea typeface="+mn-ea"/>
              <a:cs typeface="+mn-cs"/>
            </a:rPr>
            <a:t>16 роботодавців отримали компенсацію частини фактичних витрат, пов’язаних із сплатою єдиного внеску на загальнообов’язкове державне соціальне страхування за працевлаштування 28 безробітних на нові робочі місця</a:t>
          </a:r>
          <a:endParaRPr lang="uk-UA" sz="1100" kern="1200">
            <a:solidFill>
              <a:sysClr val="window" lastClr="FFFFFF"/>
            </a:solidFill>
            <a:latin typeface="Calibri" panose="020F0502020204030204"/>
            <a:ea typeface="+mn-ea"/>
            <a:cs typeface="+mn-cs"/>
          </a:endParaRPr>
        </a:p>
      </dsp:txBody>
      <dsp:txXfrm>
        <a:off x="920559" y="2271560"/>
        <a:ext cx="4783085" cy="552246"/>
      </dsp:txXfrm>
    </dsp:sp>
    <dsp:sp modelId="{F026E951-9D88-484D-AED7-5A465E41BE65}">
      <dsp:nvSpPr>
        <dsp:cNvPr id="0" name=""/>
        <dsp:cNvSpPr/>
      </dsp:nvSpPr>
      <dsp:spPr>
        <a:xfrm>
          <a:off x="920559" y="2961868"/>
          <a:ext cx="4775767" cy="552246"/>
        </a:xfrm>
        <a:prstGeom prst="rect">
          <a:avLst/>
        </a:prstGeom>
        <a:solidFill>
          <a:srgbClr val="70AD47">
            <a:lumMod val="75000"/>
          </a:srgbClr>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lstStyle/>
        <a:p>
          <a:pPr marL="0" lvl="0" indent="0" algn="ctr" defTabSz="488950">
            <a:lnSpc>
              <a:spcPct val="90000"/>
            </a:lnSpc>
            <a:spcBef>
              <a:spcPct val="0"/>
            </a:spcBef>
            <a:spcAft>
              <a:spcPct val="35000"/>
            </a:spcAft>
            <a:buFont typeface="Times New Roman" panose="02020603050405020304" pitchFamily="18" charset="0"/>
            <a:buNone/>
          </a:pPr>
          <a:r>
            <a:rPr lang="uk-UA" sz="1100" kern="1200">
              <a:solidFill>
                <a:sysClr val="window" lastClr="FFFFFF"/>
              </a:solidFill>
              <a:latin typeface="Calibri" panose="020F0502020204030204"/>
              <a:ea typeface="+mn-ea"/>
              <a:cs typeface="+mn-cs"/>
            </a:rPr>
            <a:t>2 роботодавця отримали компенсацію витрат на оплату праці за працевлаштування на умовах строкового договору зареєстрованого двох безробітних з числа ВПО</a:t>
          </a:r>
          <a:endParaRPr lang="uk-UA" sz="1200" kern="1200">
            <a:solidFill>
              <a:sysClr val="window" lastClr="FFFFFF"/>
            </a:solidFill>
            <a:latin typeface="Calibri" panose="020F0502020204030204"/>
            <a:ea typeface="+mn-ea"/>
            <a:cs typeface="+mn-cs"/>
          </a:endParaRPr>
        </a:p>
      </dsp:txBody>
      <dsp:txXfrm>
        <a:off x="920559" y="2961868"/>
        <a:ext cx="4775767" cy="5522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1">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val="norm"/>
      <dgm:animOne val="branch"/>
      <dgm:animLvl val="lvl"/>
      <dgm:resizeHandles val="exact"/>
    </dgm:varLst>
    <dgm:alg type="composite">
      <dgm:param type="horzAlign" val="ctr"/>
      <dgm:param type="vertAlign" val="mid"/>
    </dgm:alg>
    <dgm:shape xmlns:r="http://schemas.openxmlformats.org/officeDocument/2006/relationships" r:blip="">
      <dgm:adjLst/>
    </dgm:shape>
    <dgm:presOf/>
    <dgm:choose name="Name0">
      <dgm:if name="Name1" axis="ch" ptType="node" func="cnt" arg="none"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fallback" val="2D"/>
        <dgm:param type="linDir" val="fromT"/>
        <dgm:param type="nodeHorzAlign" val="ctr"/>
        <dgm:param type="nodeVertAlign" val="t"/>
        <dgm:param type="vertAlign" val="t"/>
      </dgm:alg>
      <dgm:shape xmlns:r="http://schemas.openxmlformats.org/officeDocument/2006/relationships" r:blip="">
        <dgm:adjLst/>
      </dgm:shape>
      <dgm:presOf/>
      <dgm:constrLst/>
      <dgm:ruleLst/>
      <dgm:choose name="Name6">
        <dgm:if name="Name7" axis="ch" ptType="node" func="cnt" arg="none"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begPts" val="bCtr"/>
                        <dgm:param type="connRout" val="bend"/>
                        <dgm:param type="dim" val="1D"/>
                        <dgm:param type="endPts" val="tCtr"/>
                        <dgm:param type="endSty" val="noAr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HorzAlign" val="ctr"/>
        <dgm:param type="nodeVertAlign" val="t"/>
        <dgm:param type="vertAlign" val="t"/>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horzAlign" val="ctr"/>
            <dgm:param type="vertAlign" val="t"/>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arg="none" op="gte" val="2">
            <dgm:layoutNode name="spComp">
              <dgm:alg type="composite">
                <dgm:param type="horzAlign" val="ctr"/>
                <dgm:param type="vertAlign" val="t"/>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vList4">
  <dgm:title val=""/>
  <dgm:desc val=""/>
  <dgm:catLst>
    <dgm:cat type="list" pri="13000"/>
    <dgm:cat type="picture" pri="26000"/>
    <dgm:cat type="pictureconvert" pri="26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val="norm"/>
      <dgm:resizeHandles val="exact"/>
    </dgm:varLst>
    <dgm:alg type="lin">
      <dgm:param type="linDir" val="fromT"/>
      <dgm:param type="vertAlign" val="t"/>
    </dgm:alg>
    <dgm:shape xmlns:r="http://schemas.openxmlformats.org/officeDocument/2006/relationships" r:blip="">
      <dgm:adjLst/>
    </dgm:shape>
    <dgm:presOf/>
    <dgm:constrLst>
      <dgm:constr type="w" for="ch" forName="comp" refType="w"/>
      <dgm:constr type="h" for="ch" forName="comp" refType="h"/>
      <dgm:constr type="h" for="ch" forName="spacer" refType="h" refFor="ch" refForName="comp" op="equ" fact="0.1"/>
      <dgm:constr type="primFontSz" for="des" forName="text" op="equ" val="65"/>
    </dgm:constrLst>
    <dgm:ruleLst/>
    <dgm:forEach name="Name0" axis="ch" ptType="node">
      <dgm:layoutNode name="comp" styleLbl="node1">
        <dgm:alg type="composite"/>
        <dgm:shape xmlns:r="http://schemas.openxmlformats.org/officeDocument/2006/relationships" r:blip="">
          <dgm:adjLst/>
        </dgm:shape>
        <dgm:presOf/>
        <dgm:choose name="Name1">
          <dgm:if name="Name2" func="var" arg="dir" op="equ" val="norm">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l" for="ch" forName="img" refType="h" refFor="ch" refForName="box" fact="0.1"/>
              <dgm:constr type="h" for="ch" forName="text" refType="h"/>
              <dgm:constr type="l" for="ch" forName="text" refType="r" refFor="ch" refForName="img"/>
              <dgm:constr type="r" for="ch" forName="text" refType="w"/>
            </dgm:constrLst>
          </dgm:if>
          <dgm:else name="Name3">
            <dgm:constrLst>
              <dgm:constr type="h" for="ch" forName="box" refType="h"/>
              <dgm:constr type="w" for="ch" forName="box" refType="w"/>
              <dgm:constr type="w" for="ch" forName="img" refType="w" refFor="ch" refForName="box" fact="0.2"/>
              <dgm:constr type="h" for="ch" forName="img" refType="h" refFor="ch" refForName="box" fact="0.8"/>
              <dgm:constr type="t" for="ch" forName="img" refType="h" refFor="ch" refForName="box" fact="0.1"/>
              <dgm:constr type="r" for="ch" forName="img" refType="w" refFor="ch" refForName="box"/>
              <dgm:constr type="rOff" for="ch" forName="img" refType="h" refFor="ch" refForName="box" fact="-0.1"/>
              <dgm:constr type="h" for="ch" forName="text" refType="h"/>
              <dgm:constr type="r" for="ch" forName="text" refType="l" refFor="ch" refForName="img"/>
              <dgm:constr type="l" for="ch" forName="text"/>
            </dgm:constrLst>
          </dgm:else>
        </dgm:choose>
        <dgm:ruleLst/>
        <dgm:layoutNode name="box" styleLbl="node1">
          <dgm:alg type="sp"/>
          <dgm:shape xmlns:r="http://schemas.openxmlformats.org/officeDocument/2006/relationships" type="roundRect" r:blip="">
            <dgm:adjLst>
              <dgm:adj idx="1" val="0.1"/>
            </dgm:adjLst>
          </dgm:shape>
          <dgm:presOf axis="desOrSelf" ptType="node"/>
          <dgm:constrLst/>
          <dgm:ruleLst/>
        </dgm:layoutNode>
        <dgm:layoutNode name="img" styleLbl="fgImgPlace1">
          <dgm:alg type="sp"/>
          <dgm:shape xmlns:r="http://schemas.openxmlformats.org/officeDocument/2006/relationships" type="roundRect" r:blip="" blipPhldr="1">
            <dgm:adjLst>
              <dgm:adj idx="1" val="0.1"/>
            </dgm:adjLst>
          </dgm:shape>
          <dgm:presOf/>
          <dgm:constrLst/>
          <dgm:ruleLst/>
        </dgm:layoutNode>
        <dgm:layoutNode name="text">
          <dgm:varLst>
            <dgm:bulletEnabled val="1"/>
          </dgm:varLst>
          <dgm:alg type="tx">
            <dgm:param type="parTxLTRAlign" val="l"/>
            <dgm:param type="parTxRTLAlign" val="r"/>
          </dgm:alg>
          <dgm:shape xmlns:r="http://schemas.openxmlformats.org/officeDocument/2006/relationships" type="rect" r:blip="" hideGeom="1">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name="Name4" axis="followSib" ptType="sibTrans" cnt="1">
        <dgm:layoutNode name="spacer">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1">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val="norm"/>
      <dgm:animOne val="branch"/>
      <dgm:animLvl val="lvl"/>
      <dgm:resizeHandles val="exact"/>
    </dgm:varLst>
    <dgm:choose name="Name1">
      <dgm:if name="Name2" func="var" arg="dir" op="equ" val="norm">
        <dgm:alg type="hierChild">
          <dgm:param type="chAlign" val="l"/>
          <dgm:param type="linDir" val="fromT"/>
        </dgm:alg>
      </dgm:if>
      <dgm:else name="Name3">
        <dgm:alg type="hierChild">
          <dgm:param type="chAlign" val="r"/>
          <dgm:param type="linDir" val="fromT"/>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chAlign" val="l"/>
                  <dgm:param type="linDir" val="fromT"/>
                </dgm:alg>
              </dgm:if>
              <dgm:else name="Name14">
                <dgm:alg type="hierChild">
                  <dgm:param type="chAlign" val="r"/>
                  <dgm:param type="linDir" val="fromT"/>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begPts" val="midR"/>
                        <dgm:param type="connRout" val="bend"/>
                        <dgm:param type="dim" val="1D"/>
                        <dgm:param type="endPts" val="midL"/>
                        <dgm:param type="endSty" val="noArr"/>
                      </dgm:alg>
                    </dgm:if>
                    <dgm:else name="Name18">
                      <dgm:alg type="conn">
                        <dgm:param type="begPts" val="midL"/>
                        <dgm:param type="connRout" val="bend"/>
                        <dgm:param type="dim" val="1D"/>
                        <dgm:param type="endPts" val="midR"/>
                        <dgm:param type="endSty" val="noAr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chAlign" val="l"/>
                          <dgm:param type="linDir" val="fromT"/>
                        </dgm:alg>
                      </dgm:if>
                      <dgm:else name="Name25">
                        <dgm:alg type="hierChild">
                          <dgm:param type="chAlign" val="r"/>
                          <dgm:param type="linDir" val="fromT"/>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extrusionH="63500" prstMaterial="matte" z="152400"/>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extrusionH="63500" contourW="12700" prstMaterial="matte" z="254000"/>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extrusionH="63500" contourW="12700" prstMaterial="matte" z="-152400"/>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extrusionH="63500" prstMaterial="matte" z="-70000"/>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extrusionH="63500" prstMaterial="matte" z="152400"/>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extrusionH="63500" prstMaterial="matte" z="-152400"/>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prstMaterial="matte" z="-40000"/>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prstMaterial="matte" z="127000"/>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prstMaterial="flat" z="60000"/>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prstMaterial="flat" z="60000"/>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extrusionH="63500" prstMaterial="dkEdge" z="-152400"/>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extrusionH="63500" prstMaterial="dkEdge" z="-152400"/>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extrusionH="63500" prstMaterial="dkEdge" z="152400"/>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extrusionH="63500" prstMaterial="matte" z="-152400"/>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prstMaterial="matte" z="-152400"/>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extrusionH="63500" prstMaterial="matte" z="152400"/>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934C4A"/>
    <w:rsid w:val="00A51DB1"/>
    <w:rsid w:val="00AE1036"/>
    <w:rsid w:val="00BB7C22"/>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TotalTime>
  <Pages>42</Pages>
  <Words>54173</Words>
  <Characters>30880</Characters>
  <Application>Microsoft Office Word</Application>
  <DocSecurity>8</DocSecurity>
  <Lines>257</Lines>
  <Paragraphs>169</Paragraphs>
  <ScaleCrop>false</ScaleCrop>
  <Company/>
  <LinksUpToDate>false</LinksUpToDate>
  <CharactersWithSpaces>84884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21</cp:revision>
  <dcterms:created xsi:type="dcterms:W3CDTF">2023-03-27T06:26:00Z</dcterms:created>
  <dcterms:modified xsi:type="dcterms:W3CDTF">2026-02-25T08:39:00Z</dcterms:modified>
</cp:coreProperties>
</file>