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B2" w:rsidRDefault="006937B2" w:rsidP="00E03691">
      <w:pPr>
        <w:rPr>
          <w:b/>
        </w:rPr>
      </w:pPr>
      <w:r>
        <w:tab/>
      </w:r>
      <w:r>
        <w:tab/>
      </w:r>
      <w:r>
        <w:tab/>
      </w:r>
      <w:r>
        <w:tab/>
      </w:r>
      <w:r>
        <w:tab/>
      </w:r>
      <w:r>
        <w:tab/>
      </w:r>
      <w:r>
        <w:rPr>
          <w:b/>
        </w:rPr>
        <w:t>ЗВІТ</w:t>
      </w:r>
    </w:p>
    <w:p w:rsidR="006937B2" w:rsidRDefault="006937B2" w:rsidP="007978D9">
      <w:pPr>
        <w:jc w:val="center"/>
        <w:rPr>
          <w:b/>
        </w:rPr>
      </w:pPr>
      <w:r>
        <w:rPr>
          <w:b/>
        </w:rPr>
        <w:t xml:space="preserve">про </w:t>
      </w:r>
      <w:proofErr w:type="spellStart"/>
      <w:r w:rsidRPr="00B470D2">
        <w:rPr>
          <w:b/>
          <w:lang w:val="ru-RU"/>
        </w:rPr>
        <w:t>результати</w:t>
      </w:r>
      <w:proofErr w:type="spellEnd"/>
      <w:r>
        <w:rPr>
          <w:b/>
        </w:rPr>
        <w:t xml:space="preserve"> громадського обговорення щодо перейменування</w:t>
      </w:r>
    </w:p>
    <w:p w:rsidR="006937B2" w:rsidRDefault="006937B2" w:rsidP="007978D9">
      <w:pPr>
        <w:jc w:val="center"/>
        <w:rPr>
          <w:b/>
        </w:rPr>
      </w:pPr>
      <w:r>
        <w:rPr>
          <w:b/>
        </w:rPr>
        <w:t xml:space="preserve"> </w:t>
      </w:r>
      <w:proofErr w:type="spellStart"/>
      <w:r>
        <w:rPr>
          <w:b/>
        </w:rPr>
        <w:t>вулиц</w:t>
      </w:r>
      <w:r w:rsidRPr="007978D9">
        <w:rPr>
          <w:b/>
          <w:lang w:val="ru-RU"/>
        </w:rPr>
        <w:t>і</w:t>
      </w:r>
      <w:proofErr w:type="spellEnd"/>
      <w:r>
        <w:rPr>
          <w:b/>
        </w:rPr>
        <w:t xml:space="preserve"> Металургів на вулицю 136 батальйону в місті Бровари, Броварського району Київської області, як</w:t>
      </w:r>
      <w:r w:rsidR="00453D6E">
        <w:rPr>
          <w:b/>
        </w:rPr>
        <w:t>е</w:t>
      </w:r>
      <w:r>
        <w:rPr>
          <w:b/>
        </w:rPr>
        <w:t xml:space="preserve"> тривал</w:t>
      </w:r>
      <w:r w:rsidR="00453D6E">
        <w:rPr>
          <w:b/>
        </w:rPr>
        <w:t>о</w:t>
      </w:r>
      <w:bookmarkStart w:id="0" w:name="_GoBack"/>
      <w:bookmarkEnd w:id="0"/>
    </w:p>
    <w:p w:rsidR="006937B2" w:rsidRDefault="006937B2" w:rsidP="007978D9">
      <w:pPr>
        <w:jc w:val="center"/>
        <w:rPr>
          <w:b/>
        </w:rPr>
      </w:pPr>
      <w:r>
        <w:rPr>
          <w:b/>
        </w:rPr>
        <w:t>з 19 листопада 2025 року  до 19 січня 2026 року</w:t>
      </w:r>
    </w:p>
    <w:p w:rsidR="006937B2" w:rsidRDefault="006937B2" w:rsidP="007978D9">
      <w:pPr>
        <w:jc w:val="center"/>
      </w:pPr>
    </w:p>
    <w:p w:rsidR="006937B2" w:rsidRDefault="006937B2" w:rsidP="00A36E97">
      <w:pPr>
        <w:ind w:firstLine="360"/>
        <w:jc w:val="both"/>
      </w:pPr>
      <w:r>
        <w:t>Відповідно</w:t>
      </w:r>
      <w:r w:rsidRPr="00084A66">
        <w:t xml:space="preserve"> до</w:t>
      </w:r>
      <w:r>
        <w:t xml:space="preserve"> Закону України від 24 травня 2012 року  №4865-VII «Про присвоєння юридичним особам та об’єктам права власності імен (псевдонімів) фізичних осіб, ювілейних та святкових дат, назв і дат історичних подій»,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затвердженим постановою Кабінету Міністрів України від 24 жовтня 2012 року № 989, «Положення про порядок найменування, перейменування та встановлення об’єктів на території Броварської міської територіальної громади», затвердженого рішенням Броварської міської ради Броварського району Київської області від 25.04.2021 №136-04-08 (зі змінами)  та на підставі рішення комісії з найменування, перейменування та встановлення об’єктів на території Броварської міської територіальної громади (протокол №2                           від 06.11.2025) за результатами розгляду письмового звернення  Громадської організації «Військово-цивільне об’єднання  громадян Батальйон 136» від 19.09.2025 №19/09-1 «Про встановлення назви вулиці «Добровольців 136 батальйону» з 19 листопада 2025 року до 19 січня 2026 року було проведено громадське обговорення.</w:t>
      </w:r>
    </w:p>
    <w:p w:rsidR="006937B2" w:rsidRDefault="006937B2" w:rsidP="00ED07DB">
      <w:pPr>
        <w:ind w:firstLine="567"/>
        <w:jc w:val="both"/>
      </w:pPr>
      <w:r>
        <w:t>За результатами громадського обговорення - організатор громадського обговорення узагальнює пропозиції (зауваження) та готує звіт, у якому зазначаються найменування організатора, зміст питання, що виносилося на громадські обговорення, інформація про осіб, які взяли участь в обговоренні порушеного питання, а також узагальнений аналіз пропозицій (зауважень), що надійшли під час проведення громадського обговорення.</w:t>
      </w:r>
    </w:p>
    <w:p w:rsidR="006937B2" w:rsidRDefault="006937B2" w:rsidP="00E03691">
      <w:pPr>
        <w:jc w:val="both"/>
      </w:pPr>
    </w:p>
    <w:p w:rsidR="006937B2" w:rsidRDefault="006937B2" w:rsidP="00E64C98">
      <w:pPr>
        <w:pStyle w:val="a3"/>
        <w:numPr>
          <w:ilvl w:val="0"/>
          <w:numId w:val="1"/>
        </w:numPr>
        <w:jc w:val="both"/>
        <w:rPr>
          <w:b/>
        </w:rPr>
      </w:pPr>
      <w:r>
        <w:rPr>
          <w:b/>
        </w:rPr>
        <w:t>Найменування організатора</w:t>
      </w:r>
    </w:p>
    <w:p w:rsidR="006937B2" w:rsidRDefault="006937B2" w:rsidP="00E64C98">
      <w:pPr>
        <w:jc w:val="both"/>
      </w:pPr>
    </w:p>
    <w:p w:rsidR="006937B2" w:rsidRPr="004E56C3" w:rsidRDefault="006937B2" w:rsidP="00457DE9">
      <w:pPr>
        <w:pStyle w:val="a8"/>
        <w:spacing w:before="0" w:beforeAutospacing="0" w:after="0" w:afterAutospacing="0"/>
        <w:ind w:firstLine="360"/>
        <w:jc w:val="both"/>
        <w:rPr>
          <w:rFonts w:ascii="Arial" w:hAnsi="Arial" w:cs="Arial"/>
          <w:color w:val="000000"/>
          <w:sz w:val="28"/>
          <w:szCs w:val="28"/>
        </w:rPr>
      </w:pPr>
      <w:r w:rsidRPr="004E56C3">
        <w:rPr>
          <w:color w:val="000000"/>
          <w:sz w:val="28"/>
          <w:szCs w:val="28"/>
        </w:rPr>
        <w:t xml:space="preserve">Комісія з найменувань, перейменувань та встановлення об’єктів на території Броварської міської територіальної громади. </w:t>
      </w:r>
    </w:p>
    <w:p w:rsidR="006937B2" w:rsidRDefault="006937B2" w:rsidP="00E64C98">
      <w:pPr>
        <w:jc w:val="both"/>
        <w:rPr>
          <w:color w:val="000000"/>
        </w:rPr>
      </w:pPr>
    </w:p>
    <w:p w:rsidR="006937B2" w:rsidRPr="00D54AD0" w:rsidRDefault="006937B2" w:rsidP="00D54AD0">
      <w:pPr>
        <w:pStyle w:val="a3"/>
        <w:numPr>
          <w:ilvl w:val="0"/>
          <w:numId w:val="1"/>
        </w:numPr>
        <w:jc w:val="both"/>
        <w:rPr>
          <w:b/>
        </w:rPr>
      </w:pPr>
      <w:r>
        <w:rPr>
          <w:b/>
        </w:rPr>
        <w:t>Зміст питань, що виносилися на громадські обговорення</w:t>
      </w:r>
    </w:p>
    <w:p w:rsidR="006937B2" w:rsidRDefault="006937B2" w:rsidP="00D54AD0">
      <w:pPr>
        <w:jc w:val="both"/>
        <w:rPr>
          <w:b/>
        </w:rPr>
      </w:pPr>
    </w:p>
    <w:p w:rsidR="006937B2" w:rsidRDefault="006937B2" w:rsidP="00457DE9">
      <w:pPr>
        <w:ind w:firstLine="360"/>
        <w:jc w:val="both"/>
      </w:pPr>
      <w:r>
        <w:t>Перейменування вулиці Металургів на вулицю 136 батальйону  в місті Бровари</w:t>
      </w:r>
      <w:r w:rsidRPr="00D54AD0">
        <w:t xml:space="preserve"> Броварського району Київської області</w:t>
      </w:r>
      <w:r>
        <w:t xml:space="preserve">. </w:t>
      </w:r>
    </w:p>
    <w:p w:rsidR="006937B2" w:rsidRDefault="006937B2" w:rsidP="00D54AD0">
      <w:pPr>
        <w:jc w:val="both"/>
      </w:pPr>
    </w:p>
    <w:p w:rsidR="006937B2" w:rsidRDefault="006937B2" w:rsidP="00D54AD0">
      <w:pPr>
        <w:pStyle w:val="a3"/>
        <w:numPr>
          <w:ilvl w:val="0"/>
          <w:numId w:val="1"/>
        </w:numPr>
        <w:jc w:val="both"/>
        <w:rPr>
          <w:b/>
        </w:rPr>
      </w:pPr>
      <w:r>
        <w:rPr>
          <w:b/>
        </w:rPr>
        <w:t>Формат проведення громадських обговорень</w:t>
      </w:r>
    </w:p>
    <w:p w:rsidR="006937B2" w:rsidRDefault="006937B2" w:rsidP="00D54AD0">
      <w:pPr>
        <w:jc w:val="both"/>
      </w:pPr>
    </w:p>
    <w:p w:rsidR="006937B2" w:rsidRDefault="006937B2" w:rsidP="00761DD8">
      <w:pPr>
        <w:pStyle w:val="a8"/>
        <w:spacing w:before="0" w:beforeAutospacing="0" w:after="0" w:afterAutospacing="0"/>
        <w:ind w:firstLine="567"/>
        <w:jc w:val="both"/>
        <w:rPr>
          <w:rFonts w:ascii="Arial" w:hAnsi="Arial" w:cs="Arial"/>
          <w:color w:val="000000"/>
          <w:sz w:val="28"/>
          <w:szCs w:val="28"/>
        </w:rPr>
      </w:pPr>
      <w:r w:rsidRPr="00761DD8">
        <w:rPr>
          <w:sz w:val="28"/>
          <w:szCs w:val="28"/>
        </w:rPr>
        <w:t>Громадське обговорення тривало у формі оприлюднення інформації про його проведення на офіційному сайті Броварської міської ради Броварського району Київської області. Громадяни та організації мали можли</w:t>
      </w:r>
      <w:r>
        <w:rPr>
          <w:sz w:val="28"/>
          <w:szCs w:val="28"/>
        </w:rPr>
        <w:t xml:space="preserve">вість брати </w:t>
      </w:r>
      <w:r>
        <w:rPr>
          <w:sz w:val="28"/>
          <w:szCs w:val="28"/>
        </w:rPr>
        <w:lastRenderedPageBreak/>
        <w:t xml:space="preserve">участь у громадському  </w:t>
      </w:r>
      <w:proofErr w:type="spellStart"/>
      <w:r>
        <w:rPr>
          <w:sz w:val="28"/>
          <w:szCs w:val="28"/>
        </w:rPr>
        <w:t>обговоренні</w:t>
      </w:r>
      <w:r>
        <w:rPr>
          <w:color w:val="000000"/>
          <w:sz w:val="28"/>
          <w:szCs w:val="28"/>
        </w:rPr>
        <w:t>шляхом</w:t>
      </w:r>
      <w:proofErr w:type="spellEnd"/>
      <w:r>
        <w:rPr>
          <w:color w:val="000000"/>
          <w:sz w:val="28"/>
          <w:szCs w:val="28"/>
        </w:rPr>
        <w:t xml:space="preserve"> подання пропозицій та відгуків щодо перейменування вулиці, письмових звернень в загальному порядку, електронних звернень через </w:t>
      </w:r>
      <w:bookmarkStart w:id="1" w:name="_Hlk219978499"/>
      <w:r>
        <w:rPr>
          <w:color w:val="000000"/>
          <w:sz w:val="28"/>
          <w:szCs w:val="28"/>
        </w:rPr>
        <w:t>офіційну електронну скриньку Броварської міської ради Броварського району Київської області  </w:t>
      </w:r>
      <w:proofErr w:type="spellStart"/>
      <w:r>
        <w:rPr>
          <w:rStyle w:val="a4"/>
          <w:color w:val="000000"/>
          <w:sz w:val="28"/>
          <w:szCs w:val="28"/>
        </w:rPr>
        <w:t>info</w:t>
      </w:r>
      <w:proofErr w:type="spellEnd"/>
      <w:r>
        <w:rPr>
          <w:rStyle w:val="a4"/>
          <w:color w:val="000000"/>
          <w:sz w:val="28"/>
          <w:szCs w:val="28"/>
        </w:rPr>
        <w:t>@brovary-rada.gov.ua</w:t>
      </w:r>
      <w:r>
        <w:rPr>
          <w:color w:val="000000"/>
          <w:sz w:val="28"/>
          <w:szCs w:val="28"/>
        </w:rPr>
        <w:t xml:space="preserve">, </w:t>
      </w:r>
      <w:bookmarkEnd w:id="1"/>
      <w:r>
        <w:rPr>
          <w:color w:val="000000"/>
          <w:sz w:val="28"/>
          <w:szCs w:val="28"/>
        </w:rPr>
        <w:t>а також телефоном.</w:t>
      </w:r>
    </w:p>
    <w:p w:rsidR="006937B2" w:rsidRDefault="006937B2" w:rsidP="00761DD8">
      <w:pPr>
        <w:pStyle w:val="a8"/>
        <w:spacing w:before="0" w:beforeAutospacing="0" w:after="0" w:afterAutospacing="0"/>
        <w:ind w:firstLine="567"/>
        <w:jc w:val="both"/>
        <w:rPr>
          <w:color w:val="000000"/>
          <w:sz w:val="28"/>
          <w:szCs w:val="28"/>
        </w:rPr>
      </w:pPr>
      <w:r>
        <w:rPr>
          <w:color w:val="000000"/>
          <w:sz w:val="28"/>
          <w:szCs w:val="28"/>
        </w:rPr>
        <w:t>Номер контакт-центру Броварської міської ради Броварського району Київської області: </w:t>
      </w:r>
      <w:r>
        <w:rPr>
          <w:rStyle w:val="a4"/>
          <w:color w:val="000000"/>
          <w:sz w:val="28"/>
          <w:szCs w:val="28"/>
        </w:rPr>
        <w:t>6-11-11</w:t>
      </w:r>
      <w:r>
        <w:rPr>
          <w:color w:val="000000"/>
          <w:sz w:val="28"/>
          <w:szCs w:val="28"/>
        </w:rPr>
        <w:t>.</w:t>
      </w:r>
    </w:p>
    <w:p w:rsidR="006937B2" w:rsidRPr="004208F8" w:rsidRDefault="006937B2" w:rsidP="00D54AD0">
      <w:pPr>
        <w:jc w:val="both"/>
        <w:rPr>
          <w:rStyle w:val="a4"/>
          <w:b w:val="0"/>
          <w:color w:val="000000"/>
        </w:rPr>
      </w:pPr>
      <w:r w:rsidRPr="001A5816">
        <w:rPr>
          <w:rStyle w:val="a4"/>
          <w:color w:val="000000"/>
          <w:lang w:val="ru-RU"/>
        </w:rPr>
        <w:tab/>
      </w:r>
      <w:r w:rsidRPr="004208F8">
        <w:rPr>
          <w:rStyle w:val="a4"/>
          <w:b w:val="0"/>
          <w:color w:val="000000"/>
        </w:rPr>
        <w:t>Громадське обговорення тривало 2 місяці з дня оприлюднення інформаційного повідомлення.</w:t>
      </w:r>
    </w:p>
    <w:p w:rsidR="006937B2" w:rsidRDefault="006937B2" w:rsidP="00D54AD0">
      <w:pPr>
        <w:jc w:val="both"/>
        <w:rPr>
          <w:rStyle w:val="a4"/>
          <w:color w:val="000000"/>
        </w:rPr>
      </w:pPr>
    </w:p>
    <w:p w:rsidR="006937B2" w:rsidRDefault="006937B2" w:rsidP="00926AB6">
      <w:pPr>
        <w:pStyle w:val="a3"/>
        <w:numPr>
          <w:ilvl w:val="0"/>
          <w:numId w:val="1"/>
        </w:numPr>
        <w:jc w:val="both"/>
        <w:rPr>
          <w:b/>
        </w:rPr>
      </w:pPr>
      <w:r w:rsidRPr="00926AB6">
        <w:rPr>
          <w:b/>
        </w:rPr>
        <w:t>Інформація про осіб, які взяли участь в обговоренні порушених питань</w:t>
      </w:r>
    </w:p>
    <w:p w:rsidR="006937B2" w:rsidRDefault="006937B2" w:rsidP="00310C37">
      <w:pPr>
        <w:pStyle w:val="a3"/>
        <w:jc w:val="both"/>
        <w:rPr>
          <w:b/>
        </w:rPr>
      </w:pPr>
    </w:p>
    <w:p w:rsidR="006937B2" w:rsidRDefault="006937B2" w:rsidP="000322DD">
      <w:pPr>
        <w:pStyle w:val="a3"/>
        <w:numPr>
          <w:ilvl w:val="0"/>
          <w:numId w:val="4"/>
        </w:numPr>
        <w:jc w:val="both"/>
      </w:pPr>
      <w:r>
        <w:t>Петрусь Олена Юріївна, вул. Металургів, буд.13, кв.5, м. Бровари;</w:t>
      </w:r>
    </w:p>
    <w:p w:rsidR="006937B2" w:rsidRPr="00310C37" w:rsidRDefault="006937B2" w:rsidP="000322DD">
      <w:pPr>
        <w:pStyle w:val="a3"/>
        <w:numPr>
          <w:ilvl w:val="0"/>
          <w:numId w:val="4"/>
        </w:numPr>
        <w:jc w:val="both"/>
      </w:pPr>
      <w:proofErr w:type="spellStart"/>
      <w:r>
        <w:t>Добровольський</w:t>
      </w:r>
      <w:proofErr w:type="spellEnd"/>
      <w:r>
        <w:t xml:space="preserve"> Ігор, </w:t>
      </w:r>
      <w:proofErr w:type="spellStart"/>
      <w:r>
        <w:rPr>
          <w:lang w:val="en-US"/>
        </w:rPr>
        <w:t>dobry</w:t>
      </w:r>
      <w:proofErr w:type="spellEnd"/>
      <w:r w:rsidRPr="00D03AB2">
        <w:rPr>
          <w:lang w:val="ru-RU"/>
        </w:rPr>
        <w:t>951@</w:t>
      </w:r>
      <w:proofErr w:type="spellStart"/>
      <w:r>
        <w:rPr>
          <w:lang w:val="en-US"/>
        </w:rPr>
        <w:t>gmail</w:t>
      </w:r>
      <w:proofErr w:type="spellEnd"/>
      <w:r w:rsidRPr="00D03AB2">
        <w:rPr>
          <w:lang w:val="ru-RU"/>
        </w:rPr>
        <w:t>.</w:t>
      </w:r>
      <w:r>
        <w:rPr>
          <w:lang w:val="en-US"/>
        </w:rPr>
        <w:t>com</w:t>
      </w:r>
      <w:r>
        <w:t>.</w:t>
      </w:r>
    </w:p>
    <w:p w:rsidR="006937B2" w:rsidRDefault="006937B2" w:rsidP="002C721B">
      <w:pPr>
        <w:jc w:val="both"/>
      </w:pPr>
    </w:p>
    <w:p w:rsidR="006937B2" w:rsidRDefault="006937B2" w:rsidP="00FC05BD">
      <w:pPr>
        <w:jc w:val="both"/>
      </w:pPr>
    </w:p>
    <w:p w:rsidR="006937B2" w:rsidRPr="00A277E0" w:rsidRDefault="006937B2" w:rsidP="00A277E0">
      <w:pPr>
        <w:pStyle w:val="a3"/>
        <w:numPr>
          <w:ilvl w:val="0"/>
          <w:numId w:val="1"/>
        </w:numPr>
        <w:jc w:val="both"/>
        <w:rPr>
          <w:b/>
        </w:rPr>
      </w:pPr>
      <w:r>
        <w:rPr>
          <w:b/>
        </w:rPr>
        <w:t xml:space="preserve">Узагальнений аналіз пропозицій (зауважень), що надійшли під час проведення громадського обговорення </w:t>
      </w:r>
    </w:p>
    <w:p w:rsidR="006937B2" w:rsidRDefault="006937B2" w:rsidP="00A277E0">
      <w:pPr>
        <w:jc w:val="both"/>
        <w:rPr>
          <w:b/>
        </w:rPr>
      </w:pPr>
    </w:p>
    <w:p w:rsidR="006937B2" w:rsidRDefault="006937B2" w:rsidP="00F27E07">
      <w:pPr>
        <w:ind w:firstLine="567"/>
        <w:jc w:val="both"/>
      </w:pPr>
      <w:r>
        <w:t>Згідно з аналізом звернень:</w:t>
      </w:r>
    </w:p>
    <w:p w:rsidR="006937B2" w:rsidRDefault="006937B2" w:rsidP="001A3E6A">
      <w:pPr>
        <w:ind w:firstLine="567"/>
        <w:jc w:val="both"/>
      </w:pPr>
    </w:p>
    <w:p w:rsidR="006937B2" w:rsidRDefault="006937B2" w:rsidP="00D03AB2">
      <w:pPr>
        <w:pStyle w:val="a3"/>
        <w:ind w:left="0" w:firstLine="567"/>
        <w:jc w:val="both"/>
        <w:rPr>
          <w:color w:val="000000"/>
        </w:rPr>
      </w:pPr>
      <w:r>
        <w:rPr>
          <w:color w:val="000000"/>
        </w:rPr>
        <w:t>- Одне звернення надійшло на контакт - центр в якому заявниця зверталась з запитанням для чого вулицю Металургів перейменовувати – надати роз’яснення. Заявниця проти. В свою чергу пропонує  надати нові назви вулиць де новобудови.</w:t>
      </w:r>
    </w:p>
    <w:p w:rsidR="006937B2" w:rsidRDefault="006937B2" w:rsidP="00B85170">
      <w:pPr>
        <w:pStyle w:val="a3"/>
        <w:ind w:left="1080"/>
        <w:jc w:val="both"/>
        <w:rPr>
          <w:color w:val="000000"/>
        </w:rPr>
      </w:pPr>
    </w:p>
    <w:p w:rsidR="006937B2" w:rsidRPr="001A3E6A" w:rsidRDefault="006937B2" w:rsidP="00D03AB2">
      <w:pPr>
        <w:pStyle w:val="a3"/>
        <w:ind w:left="0" w:firstLine="360"/>
        <w:jc w:val="both"/>
        <w:rPr>
          <w:color w:val="000000"/>
        </w:rPr>
      </w:pPr>
      <w:r>
        <w:rPr>
          <w:color w:val="000000"/>
        </w:rPr>
        <w:t xml:space="preserve">- Одне звернення надійшло на </w:t>
      </w:r>
      <w:r>
        <w:rPr>
          <w:color w:val="000000"/>
          <w:szCs w:val="28"/>
        </w:rPr>
        <w:t>офіційну електронну скриньку Броварської міської ради Броварського району Київської області  </w:t>
      </w:r>
      <w:hyperlink r:id="rId7" w:history="1">
        <w:r w:rsidRPr="008F48CA">
          <w:rPr>
            <w:rStyle w:val="a5"/>
            <w:szCs w:val="28"/>
          </w:rPr>
          <w:t>info@brovary-rada.gov.ua</w:t>
        </w:r>
      </w:hyperlink>
      <w:r>
        <w:rPr>
          <w:color w:val="000000"/>
          <w:szCs w:val="28"/>
        </w:rPr>
        <w:t xml:space="preserve"> в якому заявник категорично проти перейменування, оскільки 136 батальйон до неї немає ніякого відношення, а працівники заводу Порошкової металургії, зокрема батько заявника, заслуговують пам’ять свого заводу. Заявник зазначає, що вулиця має безліч юридичних адрес, зокрема і п</w:t>
      </w:r>
      <w:r w:rsidR="00183232">
        <w:rPr>
          <w:color w:val="000000"/>
          <w:szCs w:val="28"/>
        </w:rPr>
        <w:t>ідприємство де працює заявник</w:t>
      </w:r>
      <w:r w:rsidR="00183232" w:rsidRPr="00183232">
        <w:rPr>
          <w:color w:val="000000"/>
          <w:szCs w:val="28"/>
        </w:rPr>
        <w:t xml:space="preserve"> та </w:t>
      </w:r>
      <w:r>
        <w:rPr>
          <w:color w:val="000000"/>
          <w:szCs w:val="28"/>
        </w:rPr>
        <w:t xml:space="preserve"> асоціюється з промисловим вузлом.</w:t>
      </w:r>
    </w:p>
    <w:p w:rsidR="006937B2" w:rsidRDefault="006937B2" w:rsidP="00A25F80">
      <w:pPr>
        <w:ind w:left="360"/>
        <w:jc w:val="both"/>
        <w:rPr>
          <w:color w:val="000000"/>
        </w:rPr>
      </w:pPr>
    </w:p>
    <w:p w:rsidR="006937B2" w:rsidRDefault="006937B2" w:rsidP="00A25F80">
      <w:pPr>
        <w:ind w:left="360"/>
        <w:jc w:val="both"/>
        <w:rPr>
          <w:color w:val="000000"/>
        </w:rPr>
      </w:pPr>
    </w:p>
    <w:p w:rsidR="006937B2" w:rsidRDefault="006937B2" w:rsidP="00A25F80">
      <w:pPr>
        <w:ind w:left="360"/>
        <w:jc w:val="both"/>
        <w:rPr>
          <w:color w:val="000000"/>
        </w:rPr>
      </w:pPr>
      <w:r>
        <w:rPr>
          <w:color w:val="000000"/>
        </w:rPr>
        <w:t>Секретар комісії</w:t>
      </w:r>
      <w:r>
        <w:rPr>
          <w:color w:val="000000"/>
        </w:rPr>
        <w:tab/>
      </w:r>
      <w:r>
        <w:rPr>
          <w:color w:val="000000"/>
        </w:rPr>
        <w:tab/>
      </w:r>
      <w:r>
        <w:rPr>
          <w:color w:val="000000"/>
        </w:rPr>
        <w:tab/>
      </w:r>
      <w:r>
        <w:rPr>
          <w:color w:val="000000"/>
        </w:rPr>
        <w:tab/>
        <w:t xml:space="preserve">                        Оксана УСАТЕНКО</w:t>
      </w:r>
    </w:p>
    <w:p w:rsidR="006937B2" w:rsidRDefault="006937B2" w:rsidP="00A25F80">
      <w:pPr>
        <w:ind w:left="360"/>
        <w:jc w:val="both"/>
        <w:rPr>
          <w:color w:val="000000"/>
        </w:rPr>
      </w:pPr>
    </w:p>
    <w:p w:rsidR="006937B2" w:rsidRDefault="006937B2" w:rsidP="00A25F80">
      <w:pPr>
        <w:ind w:left="360"/>
        <w:jc w:val="both"/>
        <w:rPr>
          <w:color w:val="000000"/>
        </w:rPr>
      </w:pPr>
    </w:p>
    <w:p w:rsidR="006937B2" w:rsidRPr="00982743" w:rsidRDefault="006937B2" w:rsidP="00AC49EB">
      <w:pPr>
        <w:jc w:val="both"/>
      </w:pPr>
    </w:p>
    <w:sectPr w:rsidR="006937B2" w:rsidRPr="00982743" w:rsidSect="00B136CD">
      <w:headerReference w:type="default" r:id="rId8"/>
      <w:pgSz w:w="11906" w:h="16838"/>
      <w:pgMar w:top="851" w:right="566" w:bottom="850"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7B2" w:rsidRDefault="006937B2" w:rsidP="00B136CD">
      <w:r>
        <w:separator/>
      </w:r>
    </w:p>
  </w:endnote>
  <w:endnote w:type="continuationSeparator" w:id="1">
    <w:p w:rsidR="006937B2" w:rsidRDefault="006937B2" w:rsidP="00B13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7B2" w:rsidRDefault="006937B2" w:rsidP="00B136CD">
      <w:r>
        <w:separator/>
      </w:r>
    </w:p>
  </w:footnote>
  <w:footnote w:type="continuationSeparator" w:id="1">
    <w:p w:rsidR="006937B2" w:rsidRDefault="006937B2" w:rsidP="00B136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B2" w:rsidRDefault="005E2F00">
    <w:pPr>
      <w:pStyle w:val="a9"/>
      <w:jc w:val="center"/>
    </w:pPr>
    <w:r>
      <w:fldChar w:fldCharType="begin"/>
    </w:r>
    <w:r w:rsidR="00453D6E">
      <w:instrText xml:space="preserve"> PAGE   \* MERGEFORMAT </w:instrText>
    </w:r>
    <w:r>
      <w:fldChar w:fldCharType="separate"/>
    </w:r>
    <w:r w:rsidR="0005573F">
      <w:rPr>
        <w:noProof/>
      </w:rPr>
      <w:t>2</w:t>
    </w:r>
    <w:r>
      <w:rPr>
        <w:noProof/>
      </w:rPr>
      <w:fldChar w:fldCharType="end"/>
    </w:r>
  </w:p>
  <w:p w:rsidR="006937B2" w:rsidRDefault="006937B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C4940"/>
    <w:multiLevelType w:val="hybridMultilevel"/>
    <w:tmpl w:val="794862C2"/>
    <w:lvl w:ilvl="0" w:tplc="C628A4B6">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5F5D4773"/>
    <w:multiLevelType w:val="hybridMultilevel"/>
    <w:tmpl w:val="BF664138"/>
    <w:lvl w:ilvl="0" w:tplc="452C1298">
      <w:start w:val="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6A61931"/>
    <w:multiLevelType w:val="hybridMultilevel"/>
    <w:tmpl w:val="3D5EA004"/>
    <w:lvl w:ilvl="0" w:tplc="F47AA91C">
      <w:start w:val="1"/>
      <w:numFmt w:val="decimal"/>
      <w:lvlText w:val="%1."/>
      <w:lvlJc w:val="left"/>
      <w:pPr>
        <w:ind w:left="720" w:hanging="360"/>
      </w:pPr>
      <w:rPr>
        <w:rFonts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7E7D5F1D"/>
    <w:multiLevelType w:val="hybridMultilevel"/>
    <w:tmpl w:val="97CE26F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2785"/>
    <w:rsid w:val="000322DD"/>
    <w:rsid w:val="000324AB"/>
    <w:rsid w:val="0005573F"/>
    <w:rsid w:val="000565E4"/>
    <w:rsid w:val="00080317"/>
    <w:rsid w:val="00084A66"/>
    <w:rsid w:val="0009531B"/>
    <w:rsid w:val="0013560E"/>
    <w:rsid w:val="00183232"/>
    <w:rsid w:val="001A3E6A"/>
    <w:rsid w:val="001A5816"/>
    <w:rsid w:val="001F0643"/>
    <w:rsid w:val="001F0945"/>
    <w:rsid w:val="002A7F26"/>
    <w:rsid w:val="002C721B"/>
    <w:rsid w:val="002D2858"/>
    <w:rsid w:val="002F04EC"/>
    <w:rsid w:val="00310C37"/>
    <w:rsid w:val="0033153A"/>
    <w:rsid w:val="00350ADC"/>
    <w:rsid w:val="003D1679"/>
    <w:rsid w:val="003E6DA3"/>
    <w:rsid w:val="004066F7"/>
    <w:rsid w:val="004208F8"/>
    <w:rsid w:val="00453D6E"/>
    <w:rsid w:val="00457DE9"/>
    <w:rsid w:val="004C0E8F"/>
    <w:rsid w:val="004C2785"/>
    <w:rsid w:val="004E56C3"/>
    <w:rsid w:val="005057B8"/>
    <w:rsid w:val="005471D2"/>
    <w:rsid w:val="005E2F00"/>
    <w:rsid w:val="005F0016"/>
    <w:rsid w:val="006529D4"/>
    <w:rsid w:val="006937B2"/>
    <w:rsid w:val="006D699C"/>
    <w:rsid w:val="00761DD8"/>
    <w:rsid w:val="007859D2"/>
    <w:rsid w:val="007978D9"/>
    <w:rsid w:val="00800A45"/>
    <w:rsid w:val="008127B9"/>
    <w:rsid w:val="00844B4A"/>
    <w:rsid w:val="008939EE"/>
    <w:rsid w:val="008D1703"/>
    <w:rsid w:val="008F48CA"/>
    <w:rsid w:val="00926AB6"/>
    <w:rsid w:val="00965D7D"/>
    <w:rsid w:val="00982743"/>
    <w:rsid w:val="00992EF1"/>
    <w:rsid w:val="009A6376"/>
    <w:rsid w:val="00A223D2"/>
    <w:rsid w:val="00A25F80"/>
    <w:rsid w:val="00A277E0"/>
    <w:rsid w:val="00A36E97"/>
    <w:rsid w:val="00AA3469"/>
    <w:rsid w:val="00AB1BDF"/>
    <w:rsid w:val="00AC49EB"/>
    <w:rsid w:val="00AE375E"/>
    <w:rsid w:val="00B0293F"/>
    <w:rsid w:val="00B136CD"/>
    <w:rsid w:val="00B13F27"/>
    <w:rsid w:val="00B470D2"/>
    <w:rsid w:val="00B85170"/>
    <w:rsid w:val="00C044CC"/>
    <w:rsid w:val="00CD1797"/>
    <w:rsid w:val="00D03AB2"/>
    <w:rsid w:val="00D54AD0"/>
    <w:rsid w:val="00E03691"/>
    <w:rsid w:val="00E225F5"/>
    <w:rsid w:val="00E64C98"/>
    <w:rsid w:val="00ED07DB"/>
    <w:rsid w:val="00F27E07"/>
    <w:rsid w:val="00FC0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A45"/>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64C98"/>
    <w:pPr>
      <w:ind w:left="720"/>
      <w:contextualSpacing/>
    </w:pPr>
  </w:style>
  <w:style w:type="character" w:styleId="a4">
    <w:name w:val="Strong"/>
    <w:basedOn w:val="a0"/>
    <w:uiPriority w:val="99"/>
    <w:qFormat/>
    <w:rsid w:val="00926AB6"/>
    <w:rPr>
      <w:rFonts w:cs="Times New Roman"/>
      <w:b/>
      <w:bCs/>
    </w:rPr>
  </w:style>
  <w:style w:type="character" w:styleId="a5">
    <w:name w:val="Hyperlink"/>
    <w:basedOn w:val="a0"/>
    <w:uiPriority w:val="99"/>
    <w:rsid w:val="00926AB6"/>
    <w:rPr>
      <w:rFonts w:cs="Times New Roman"/>
      <w:color w:val="0563C1"/>
      <w:u w:val="single"/>
    </w:rPr>
  </w:style>
  <w:style w:type="paragraph" w:styleId="a6">
    <w:name w:val="Balloon Text"/>
    <w:basedOn w:val="a"/>
    <w:link w:val="a7"/>
    <w:uiPriority w:val="99"/>
    <w:semiHidden/>
    <w:rsid w:val="009A6376"/>
    <w:rPr>
      <w:rFonts w:ascii="Segoe UI" w:hAnsi="Segoe UI" w:cs="Segoe UI"/>
      <w:sz w:val="18"/>
      <w:szCs w:val="18"/>
    </w:rPr>
  </w:style>
  <w:style w:type="character" w:customStyle="1" w:styleId="a7">
    <w:name w:val="Текст выноски Знак"/>
    <w:basedOn w:val="a0"/>
    <w:link w:val="a6"/>
    <w:uiPriority w:val="99"/>
    <w:semiHidden/>
    <w:locked/>
    <w:rsid w:val="009A6376"/>
    <w:rPr>
      <w:rFonts w:ascii="Segoe UI" w:hAnsi="Segoe UI" w:cs="Segoe UI"/>
      <w:sz w:val="18"/>
      <w:szCs w:val="18"/>
    </w:rPr>
  </w:style>
  <w:style w:type="paragraph" w:styleId="a8">
    <w:name w:val="Normal (Web)"/>
    <w:basedOn w:val="a"/>
    <w:uiPriority w:val="99"/>
    <w:rsid w:val="00AA3469"/>
    <w:pPr>
      <w:spacing w:before="100" w:beforeAutospacing="1" w:after="100" w:afterAutospacing="1"/>
    </w:pPr>
    <w:rPr>
      <w:rFonts w:eastAsia="Times New Roman"/>
      <w:sz w:val="24"/>
      <w:szCs w:val="24"/>
      <w:lang w:eastAsia="uk-UA"/>
    </w:rPr>
  </w:style>
  <w:style w:type="paragraph" w:styleId="a9">
    <w:name w:val="header"/>
    <w:basedOn w:val="a"/>
    <w:link w:val="aa"/>
    <w:uiPriority w:val="99"/>
    <w:rsid w:val="00B136CD"/>
    <w:pPr>
      <w:tabs>
        <w:tab w:val="center" w:pos="4819"/>
        <w:tab w:val="right" w:pos="9639"/>
      </w:tabs>
    </w:pPr>
  </w:style>
  <w:style w:type="character" w:customStyle="1" w:styleId="aa">
    <w:name w:val="Верхний колонтитул Знак"/>
    <w:basedOn w:val="a0"/>
    <w:link w:val="a9"/>
    <w:uiPriority w:val="99"/>
    <w:locked/>
    <w:rsid w:val="00B136CD"/>
    <w:rPr>
      <w:rFonts w:ascii="Times New Roman" w:hAnsi="Times New Roman" w:cs="Times New Roman"/>
      <w:sz w:val="28"/>
    </w:rPr>
  </w:style>
  <w:style w:type="paragraph" w:styleId="ab">
    <w:name w:val="footer"/>
    <w:basedOn w:val="a"/>
    <w:link w:val="ac"/>
    <w:uiPriority w:val="99"/>
    <w:semiHidden/>
    <w:rsid w:val="00B136CD"/>
    <w:pPr>
      <w:tabs>
        <w:tab w:val="center" w:pos="4819"/>
        <w:tab w:val="right" w:pos="9639"/>
      </w:tabs>
    </w:pPr>
  </w:style>
  <w:style w:type="character" w:customStyle="1" w:styleId="ac">
    <w:name w:val="Нижний колонтитул Знак"/>
    <w:basedOn w:val="a0"/>
    <w:link w:val="ab"/>
    <w:uiPriority w:val="99"/>
    <w:semiHidden/>
    <w:locked/>
    <w:rsid w:val="00B136CD"/>
    <w:rPr>
      <w:rFonts w:ascii="Times New Roman" w:hAnsi="Times New Roman" w:cs="Times New Roman"/>
      <w:sz w:val="28"/>
    </w:rPr>
  </w:style>
  <w:style w:type="character" w:customStyle="1" w:styleId="1">
    <w:name w:val="Незакрита згадка1"/>
    <w:basedOn w:val="a0"/>
    <w:uiPriority w:val="99"/>
    <w:semiHidden/>
    <w:rsid w:val="00B8517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2027284">
      <w:marLeft w:val="0"/>
      <w:marRight w:val="0"/>
      <w:marTop w:val="0"/>
      <w:marBottom w:val="0"/>
      <w:divBdr>
        <w:top w:val="none" w:sz="0" w:space="0" w:color="auto"/>
        <w:left w:val="none" w:sz="0" w:space="0" w:color="auto"/>
        <w:bottom w:val="none" w:sz="0" w:space="0" w:color="auto"/>
        <w:right w:val="none" w:sz="0" w:space="0" w:color="auto"/>
      </w:divBdr>
    </w:div>
    <w:div w:id="692027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rovary-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2</Pages>
  <Words>510</Words>
  <Characters>3703</Characters>
  <Application>Microsoft Office Word</Application>
  <DocSecurity>0</DocSecurity>
  <Lines>30</Lines>
  <Paragraphs>8</Paragraphs>
  <ScaleCrop>false</ScaleCrop>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Олексіївна</dc:creator>
  <cp:keywords/>
  <dc:description/>
  <cp:lastModifiedBy>user</cp:lastModifiedBy>
  <cp:revision>53</cp:revision>
  <cp:lastPrinted>2022-04-28T08:30:00Z</cp:lastPrinted>
  <dcterms:created xsi:type="dcterms:W3CDTF">2021-09-02T11:44:00Z</dcterms:created>
  <dcterms:modified xsi:type="dcterms:W3CDTF">2026-01-30T10:05:00Z</dcterms:modified>
</cp:coreProperties>
</file>