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69" w:rsidRPr="00087169" w:rsidRDefault="00087169" w:rsidP="0008716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7169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087169" w:rsidRPr="00087169" w:rsidRDefault="00087169" w:rsidP="00087169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087169" w:rsidRPr="00087169" w:rsidRDefault="00087169" w:rsidP="00087169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8716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087169" w:rsidRPr="00087169" w:rsidRDefault="00087169" w:rsidP="00087169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87169" w:rsidRPr="00087169" w:rsidRDefault="00087169" w:rsidP="0008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87169">
        <w:rPr>
          <w:b/>
          <w:szCs w:val="28"/>
        </w:rPr>
        <w:t>«</w:t>
      </w:r>
      <w:r w:rsidRPr="000871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:rsidR="00087169" w:rsidRPr="00087169" w:rsidRDefault="00087169" w:rsidP="0008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871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передачу земельної ділянки у власність,  </w:t>
      </w:r>
      <w:r w:rsidRPr="0008716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зміну цільового</w:t>
      </w:r>
    </w:p>
    <w:p w:rsidR="00087169" w:rsidRPr="00087169" w:rsidRDefault="00087169" w:rsidP="0008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8716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призначення земельної ділянки </w:t>
      </w:r>
      <w:r w:rsidRPr="000871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  <w:r w:rsidRPr="0008716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0871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</w:p>
    <w:p w:rsidR="00087169" w:rsidRPr="00087169" w:rsidRDefault="00087169" w:rsidP="00087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871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7169">
        <w:rPr>
          <w:rFonts w:ascii="Times New Roman" w:eastAsia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08716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087169">
        <w:rPr>
          <w:rFonts w:ascii="Times New Roman" w:eastAsia="Times New Roman" w:hAnsi="Times New Roman" w:cs="Times New Roman"/>
          <w:b/>
          <w:sz w:val="28"/>
          <w:szCs w:val="28"/>
        </w:rPr>
        <w:t>Київської</w:t>
      </w:r>
      <w:proofErr w:type="spellEnd"/>
      <w:r w:rsidRPr="000871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7169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  <w:r w:rsidRPr="0008716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:rsidR="00087169" w:rsidRPr="00087169" w:rsidRDefault="00087169" w:rsidP="00087169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087169" w:rsidRPr="00087169" w:rsidRDefault="00087169" w:rsidP="000871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7169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087169">
        <w:rPr>
          <w:rFonts w:ascii="Times New Roman" w:hAnsi="Times New Roman"/>
          <w:sz w:val="28"/>
          <w:szCs w:val="28"/>
        </w:rPr>
        <w:t>VIII</w:t>
      </w:r>
      <w:r w:rsidRPr="00087169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087169" w:rsidRPr="00087169" w:rsidRDefault="00087169" w:rsidP="00087169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087169" w:rsidRPr="00087169" w:rsidRDefault="00087169" w:rsidP="0008716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87169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087169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08716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08716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08716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087169" w:rsidRPr="00087169" w:rsidRDefault="00087169" w:rsidP="00087169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087169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087169">
        <w:rPr>
          <w:rFonts w:ascii="Times New Roman" w:hAnsi="Times New Roman"/>
          <w:sz w:val="28"/>
          <w:szCs w:val="28"/>
        </w:rPr>
        <w:t>.</w:t>
      </w:r>
    </w:p>
    <w:p w:rsidR="00087169" w:rsidRPr="00087169" w:rsidRDefault="00087169" w:rsidP="0008716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08716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087169" w:rsidRPr="00087169" w:rsidRDefault="00087169" w:rsidP="0008716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087169">
        <w:rPr>
          <w:rFonts w:ascii="Times New Roman" w:hAnsi="Times New Roman"/>
          <w:sz w:val="28"/>
          <w:szCs w:val="28"/>
        </w:rPr>
        <w:t>Розгляд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7169" w:rsidRPr="00087169" w:rsidRDefault="00087169" w:rsidP="0008716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08716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087169" w:rsidRPr="00087169" w:rsidRDefault="00087169" w:rsidP="0008716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087169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08716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087169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08716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087169">
        <w:rPr>
          <w:rFonts w:ascii="Times New Roman" w:hAnsi="Times New Roman"/>
          <w:sz w:val="28"/>
          <w:szCs w:val="28"/>
          <w:lang w:val="uk-UA"/>
        </w:rPr>
        <w:t xml:space="preserve">пункту 34 частини 1 статті 26 Закону України «Про місцеве самоврядування в Україні», статтею 24 </w:t>
      </w:r>
      <w:proofErr w:type="spellStart"/>
      <w:r w:rsidRPr="00087169">
        <w:rPr>
          <w:rFonts w:ascii="Times New Roman" w:hAnsi="Times New Roman"/>
          <w:sz w:val="28"/>
          <w:szCs w:val="28"/>
          <w:lang w:val="uk-UA"/>
        </w:rPr>
        <w:t>Законк</w:t>
      </w:r>
      <w:proofErr w:type="spellEnd"/>
      <w:r w:rsidRPr="00087169">
        <w:rPr>
          <w:rFonts w:ascii="Times New Roman" w:hAnsi="Times New Roman"/>
          <w:sz w:val="28"/>
          <w:szCs w:val="28"/>
          <w:lang w:val="uk-UA"/>
        </w:rPr>
        <w:t xml:space="preserve"> «Про регулювання містобудівної діяльності».</w:t>
      </w:r>
    </w:p>
    <w:p w:rsidR="00087169" w:rsidRPr="00087169" w:rsidRDefault="00087169" w:rsidP="0008716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08716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087169" w:rsidRPr="00087169" w:rsidRDefault="00087169" w:rsidP="0008716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087169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08716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08716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08716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08716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087169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087169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087169">
        <w:rPr>
          <w:rFonts w:ascii="Times New Roman" w:hAnsi="Times New Roman"/>
          <w:sz w:val="28"/>
          <w:szCs w:val="28"/>
          <w:lang w:eastAsia="zh-CN"/>
        </w:rPr>
        <w:t>.</w:t>
      </w:r>
    </w:p>
    <w:p w:rsidR="00087169" w:rsidRPr="00087169" w:rsidRDefault="00087169" w:rsidP="0008716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087169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087169" w:rsidRPr="00087169" w:rsidRDefault="00087169" w:rsidP="0008716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7169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0871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</w:rPr>
        <w:t>зможуть</w:t>
      </w:r>
      <w:proofErr w:type="spellEnd"/>
      <w:r w:rsidRPr="000871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087169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087169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0871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0871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87169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087169">
        <w:rPr>
          <w:rFonts w:ascii="Times New Roman" w:hAnsi="Times New Roman"/>
          <w:sz w:val="28"/>
          <w:szCs w:val="28"/>
        </w:rPr>
        <w:t xml:space="preserve"> позитивного</w:t>
      </w:r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r w:rsidRPr="0008716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ділянк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08716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8716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8716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змінити цільове призначення </w:t>
      </w:r>
      <w:proofErr w:type="gramStart"/>
      <w:r w:rsidRPr="0008716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земельної  ділянки</w:t>
      </w:r>
      <w:proofErr w:type="gramEnd"/>
      <w:r w:rsidRPr="0008716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08716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08716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 та</w:t>
      </w:r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на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proofErr w:type="spellEnd"/>
      <w:r w:rsidRPr="00087169">
        <w:rPr>
          <w:rFonts w:ascii="Times New Roman" w:hAnsi="Times New Roman"/>
          <w:sz w:val="28"/>
          <w:szCs w:val="28"/>
        </w:rPr>
        <w:t>.</w:t>
      </w:r>
    </w:p>
    <w:p w:rsidR="00087169" w:rsidRPr="00087169" w:rsidRDefault="00087169" w:rsidP="0008716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8716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087169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08716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08716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087169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08716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087169" w:rsidRPr="00087169" w:rsidRDefault="00087169" w:rsidP="0008716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8716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08716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7169" w:rsidRPr="00087169" w:rsidRDefault="00087169" w:rsidP="0008716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87169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0871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87169" w:rsidRPr="00087169" w:rsidRDefault="00087169" w:rsidP="000871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169" w:rsidRPr="00087169" w:rsidRDefault="00087169" w:rsidP="000871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169" w:rsidRPr="00087169" w:rsidRDefault="00087169" w:rsidP="0008716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87169" w:rsidRPr="00087169" w:rsidRDefault="00087169" w:rsidP="00087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169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08716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87169" w:rsidRPr="00087169" w:rsidRDefault="00087169" w:rsidP="00087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169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087169" w:rsidRPr="00087169" w:rsidRDefault="00087169" w:rsidP="000871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087169" w:rsidRDefault="009B7D79" w:rsidP="00087169">
      <w:pPr>
        <w:rPr>
          <w:lang w:val="uk-UA"/>
        </w:rPr>
      </w:pPr>
      <w:bookmarkStart w:id="0" w:name="_GoBack"/>
      <w:bookmarkEnd w:id="0"/>
    </w:p>
    <w:sectPr w:rsidR="009B7D79" w:rsidRPr="0008716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87169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A5AA7-A88D-4362-8E30-0C7BC6F7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2026-02-10T09:41:00Z</dcterms:modified>
</cp:coreProperties>
</file>