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20D" w:rsidRPr="003676F5" w:rsidRDefault="00C1720D" w:rsidP="003433B5">
      <w:pPr>
        <w:spacing w:after="0" w:line="240" w:lineRule="auto"/>
        <w:ind w:left="2123"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C1720D" w:rsidRPr="003676F5" w:rsidRDefault="00C1720D" w:rsidP="00C1720D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 xml:space="preserve">до </w:t>
      </w:r>
      <w:proofErr w:type="spellStart"/>
      <w:r w:rsidRPr="003676F5">
        <w:rPr>
          <w:rFonts w:cs="Times New Roman"/>
          <w:szCs w:val="28"/>
        </w:rPr>
        <w:t>про</w:t>
      </w:r>
      <w:r>
        <w:rPr>
          <w:rFonts w:cs="Times New Roman"/>
          <w:szCs w:val="28"/>
        </w:rPr>
        <w:t>є</w:t>
      </w:r>
      <w:r w:rsidRPr="003676F5">
        <w:rPr>
          <w:rFonts w:cs="Times New Roman"/>
          <w:szCs w:val="28"/>
        </w:rPr>
        <w:t>кту</w:t>
      </w:r>
      <w:proofErr w:type="spellEnd"/>
      <w:r w:rsidRPr="003676F5">
        <w:rPr>
          <w:rFonts w:cs="Times New Roman"/>
          <w:szCs w:val="28"/>
        </w:rPr>
        <w:t xml:space="preserve">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:rsidR="00C1720D" w:rsidRPr="003676F5" w:rsidRDefault="00C1720D" w:rsidP="00C1720D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C1720D" w:rsidRPr="003676F5" w:rsidRDefault="00C1720D" w:rsidP="00C172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C1720D" w:rsidRDefault="00C1720D" w:rsidP="00C1720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C1720D" w:rsidRPr="00495B4B" w:rsidRDefault="00C1720D" w:rsidP="00C1720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зверненнями комунальних підприємств здійснюється перерозподіл видатків в межах Програми, КП ЖЕК-1 для ремонту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внутрішньобудинкової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електромережі будинку по бульвару Незалежності7 (150,00)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для КП ЖЕК-2 заміна дверей під</w:t>
      </w:r>
      <w:r w:rsidRPr="00C70AA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їзди 1,2 будинках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вул.Онікієнка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Олега,6/3,6/4, гідроізоляція підлоги в душовій кімнаті будинку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вул.Москаленка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Сергія,2, герметизація швів квартири №147 будинку по вул.Олімпійська,10 (560,00)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для КП ЖЕК-3 ремонт та експертне обстеження ліфтів (600,00)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0912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122D">
        <w:rPr>
          <w:rFonts w:ascii="Times New Roman" w:hAnsi="Times New Roman" w:cs="Times New Roman"/>
          <w:sz w:val="28"/>
          <w:szCs w:val="28"/>
          <w:lang w:val="uk-UA"/>
        </w:rPr>
        <w:t>для КП ЖЕК-</w:t>
      </w:r>
      <w:r w:rsidR="0009122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9122D">
        <w:rPr>
          <w:rFonts w:ascii="Times New Roman" w:hAnsi="Times New Roman" w:cs="Times New Roman"/>
          <w:sz w:val="28"/>
          <w:szCs w:val="28"/>
          <w:lang w:val="uk-UA"/>
        </w:rPr>
        <w:t xml:space="preserve"> ремонт та експертне обстеження ліфтів (</w:t>
      </w:r>
      <w:r w:rsidR="0009122D">
        <w:rPr>
          <w:rFonts w:ascii="Times New Roman" w:hAnsi="Times New Roman" w:cs="Times New Roman"/>
          <w:sz w:val="28"/>
          <w:szCs w:val="28"/>
          <w:lang w:val="uk-UA"/>
        </w:rPr>
        <w:t>300</w:t>
      </w:r>
      <w:r w:rsidR="0009122D">
        <w:rPr>
          <w:rFonts w:ascii="Times New Roman" w:hAnsi="Times New Roman" w:cs="Times New Roman"/>
          <w:sz w:val="28"/>
          <w:szCs w:val="28"/>
          <w:lang w:val="uk-UA"/>
        </w:rPr>
        <w:t xml:space="preserve">,00) </w:t>
      </w:r>
      <w:proofErr w:type="spellStart"/>
      <w:r w:rsidR="0009122D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надається фінансування по Програмі</w:t>
      </w:r>
      <w:r w:rsidRPr="0062027D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</w:t>
      </w:r>
      <w:proofErr w:type="spellStart"/>
      <w:r w:rsidRPr="0062027D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62027D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Броварській міській територіальній громаді Броварського району Київської області на 2025-2029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КП ЖЕК-5 на поточний ремонт вхідної групи житлового будинку з влаштуванням пандуса та похилого підйомника для маломобільних груп населення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вул.Героїв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(604,00)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495B4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зменшуються видатки КП «Бровари -Благоустрій» на (1 900,00)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 умовою їх збільшення за результатами І кварталу поточного року.</w:t>
      </w:r>
    </w:p>
    <w:p w:rsidR="00C1720D" w:rsidRPr="003676F5" w:rsidRDefault="00C1720D" w:rsidP="00C1720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C1720D" w:rsidRDefault="00C1720D" w:rsidP="00C1720D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Підтримка роботи комунальних підприємств та надання якісних послуг. </w:t>
      </w:r>
    </w:p>
    <w:p w:rsidR="00C1720D" w:rsidRPr="003676F5" w:rsidRDefault="00C1720D" w:rsidP="00C1720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C1720D" w:rsidRPr="003676F5" w:rsidRDefault="00C1720D" w:rsidP="00C1720D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76F5">
        <w:rPr>
          <w:rFonts w:ascii="Times New Roman" w:hAnsi="Times New Roman" w:cs="Times New Roman"/>
          <w:sz w:val="28"/>
          <w:szCs w:val="28"/>
        </w:rPr>
        <w:t>.</w:t>
      </w:r>
    </w:p>
    <w:p w:rsidR="00C1720D" w:rsidRPr="003676F5" w:rsidRDefault="00C1720D" w:rsidP="00C1720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C1720D" w:rsidRPr="003676F5" w:rsidRDefault="00C1720D" w:rsidP="00C172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9122D">
        <w:rPr>
          <w:rFonts w:ascii="Times New Roman" w:hAnsi="Times New Roman" w:cs="Times New Roman"/>
          <w:sz w:val="28"/>
          <w:szCs w:val="28"/>
          <w:lang w:val="uk-UA"/>
        </w:rPr>
        <w:t>22 110,00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1720D" w:rsidRPr="003676F5" w:rsidRDefault="00C1720D" w:rsidP="00C1720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C1720D" w:rsidRDefault="00C1720D" w:rsidP="00C172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-покращення енергоефективності, запобігання аварійним ситуаціям в житловому фонді;</w:t>
      </w:r>
    </w:p>
    <w:p w:rsidR="00C1720D" w:rsidRPr="003676F5" w:rsidRDefault="00C1720D" w:rsidP="00C1720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C1720D" w:rsidRDefault="00C1720D" w:rsidP="00C1720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bookmarkStart w:id="8" w:name="_Hlk68013621"/>
      <w:bookmarkEnd w:id="6"/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Петрівна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20D" w:rsidRPr="00782B38" w:rsidRDefault="00C1720D" w:rsidP="00C1720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>Відповідальна за підготовку про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B261C">
        <w:rPr>
          <w:rFonts w:ascii="Times New Roman" w:hAnsi="Times New Roman"/>
          <w:sz w:val="28"/>
          <w:szCs w:val="28"/>
          <w:lang w:val="uk-UA"/>
        </w:rPr>
        <w:t xml:space="preserve">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>Драна Олена Миколаївна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7"/>
    </w:p>
    <w:p w:rsidR="00C1720D" w:rsidRPr="003676F5" w:rsidRDefault="00C1720D" w:rsidP="00C1720D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C1720D" w:rsidRPr="003676F5" w:rsidTr="004D4EF0">
        <w:tc>
          <w:tcPr>
            <w:tcW w:w="1229" w:type="dxa"/>
            <w:vMerge w:val="restart"/>
          </w:tcPr>
          <w:p w:rsidR="00C1720D" w:rsidRPr="003676F5" w:rsidRDefault="00C1720D" w:rsidP="004D4EF0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:rsidR="00C1720D" w:rsidRPr="003676F5" w:rsidRDefault="00C1720D" w:rsidP="004D4EF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:rsidR="00C1720D" w:rsidRPr="003676F5" w:rsidRDefault="00C1720D" w:rsidP="004D4EF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C1720D" w:rsidRPr="003676F5" w:rsidRDefault="00C1720D" w:rsidP="004D4EF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:rsidR="00C1720D" w:rsidRPr="00B648AC" w:rsidRDefault="00C1720D" w:rsidP="004D4EF0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:rsidR="00C1720D" w:rsidRPr="00B648AC" w:rsidRDefault="00C1720D" w:rsidP="004D4EF0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Програми на 202</w:t>
            </w:r>
            <w:r>
              <w:rPr>
                <w:b/>
                <w:sz w:val="20"/>
                <w:szCs w:val="20"/>
              </w:rPr>
              <w:t>6</w:t>
            </w:r>
            <w:r w:rsidRPr="00B648AC">
              <w:rPr>
                <w:b/>
                <w:sz w:val="20"/>
                <w:szCs w:val="20"/>
              </w:rPr>
              <w:t xml:space="preserve"> р. </w:t>
            </w:r>
          </w:p>
          <w:p w:rsidR="00C1720D" w:rsidRPr="003676F5" w:rsidRDefault="00C1720D" w:rsidP="004D4EF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грн)</w:t>
            </w:r>
          </w:p>
        </w:tc>
      </w:tr>
      <w:tr w:rsidR="00C1720D" w:rsidRPr="003676F5" w:rsidTr="004D4EF0">
        <w:tc>
          <w:tcPr>
            <w:tcW w:w="1229" w:type="dxa"/>
            <w:vMerge/>
          </w:tcPr>
          <w:p w:rsidR="00C1720D" w:rsidRPr="003676F5" w:rsidRDefault="00C1720D" w:rsidP="004D4EF0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:rsidR="00C1720D" w:rsidRPr="003676F5" w:rsidRDefault="00C1720D" w:rsidP="004D4EF0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C1720D" w:rsidRPr="00DB7979" w:rsidRDefault="00C1720D" w:rsidP="004D4EF0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було</w:t>
            </w:r>
          </w:p>
        </w:tc>
        <w:tc>
          <w:tcPr>
            <w:tcW w:w="1544" w:type="dxa"/>
          </w:tcPr>
          <w:p w:rsidR="00C1720D" w:rsidRPr="00DB7979" w:rsidRDefault="00C1720D" w:rsidP="004D4EF0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зміни</w:t>
            </w:r>
          </w:p>
        </w:tc>
        <w:tc>
          <w:tcPr>
            <w:tcW w:w="1336" w:type="dxa"/>
          </w:tcPr>
          <w:p w:rsidR="00C1720D" w:rsidRPr="00DB7979" w:rsidRDefault="00C1720D" w:rsidP="004D4EF0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стало</w:t>
            </w:r>
          </w:p>
        </w:tc>
      </w:tr>
      <w:tr w:rsidR="00C1720D" w:rsidRPr="003676F5" w:rsidTr="004D4EF0">
        <w:tc>
          <w:tcPr>
            <w:tcW w:w="1229" w:type="dxa"/>
          </w:tcPr>
          <w:p w:rsidR="00C1720D" w:rsidRPr="003836E2" w:rsidRDefault="00C1720D" w:rsidP="004D4EF0">
            <w:pPr>
              <w:pStyle w:val="2"/>
              <w:jc w:val="left"/>
              <w:rPr>
                <w:b/>
              </w:rPr>
            </w:pPr>
            <w:r w:rsidRPr="003836E2">
              <w:t>1.</w:t>
            </w:r>
          </w:p>
        </w:tc>
        <w:tc>
          <w:tcPr>
            <w:tcW w:w="4368" w:type="dxa"/>
          </w:tcPr>
          <w:p w:rsidR="00C1720D" w:rsidRPr="003836E2" w:rsidRDefault="00C1720D" w:rsidP="004D4EF0">
            <w:pPr>
              <w:pStyle w:val="2"/>
              <w:jc w:val="left"/>
            </w:pPr>
            <w:r w:rsidRPr="003836E2">
              <w:t>КП ЖЕК-1</w:t>
            </w:r>
          </w:p>
        </w:tc>
        <w:tc>
          <w:tcPr>
            <w:tcW w:w="1554" w:type="dxa"/>
          </w:tcPr>
          <w:p w:rsidR="00C1720D" w:rsidRPr="003836E2" w:rsidRDefault="00C1720D" w:rsidP="004D4EF0">
            <w:pPr>
              <w:pStyle w:val="2"/>
              <w:jc w:val="center"/>
            </w:pPr>
            <w:r w:rsidRPr="003836E2">
              <w:t>0,00</w:t>
            </w:r>
          </w:p>
        </w:tc>
        <w:tc>
          <w:tcPr>
            <w:tcW w:w="1544" w:type="dxa"/>
          </w:tcPr>
          <w:p w:rsidR="00C1720D" w:rsidRPr="003836E2" w:rsidRDefault="00C1720D" w:rsidP="004D4EF0">
            <w:pPr>
              <w:pStyle w:val="2"/>
            </w:pPr>
            <w:r w:rsidRPr="003836E2">
              <w:t>150,00</w:t>
            </w:r>
          </w:p>
        </w:tc>
        <w:tc>
          <w:tcPr>
            <w:tcW w:w="1336" w:type="dxa"/>
          </w:tcPr>
          <w:p w:rsidR="00C1720D" w:rsidRPr="003836E2" w:rsidRDefault="00C1720D" w:rsidP="004D4EF0">
            <w:pPr>
              <w:pStyle w:val="2"/>
            </w:pPr>
            <w:r w:rsidRPr="003836E2">
              <w:t>150,00</w:t>
            </w:r>
          </w:p>
        </w:tc>
      </w:tr>
      <w:tr w:rsidR="00C1720D" w:rsidRPr="003676F5" w:rsidTr="004D4EF0">
        <w:tc>
          <w:tcPr>
            <w:tcW w:w="1229" w:type="dxa"/>
          </w:tcPr>
          <w:p w:rsidR="00C1720D" w:rsidRPr="003836E2" w:rsidRDefault="00C1720D" w:rsidP="004D4EF0">
            <w:pPr>
              <w:pStyle w:val="2"/>
              <w:jc w:val="left"/>
            </w:pPr>
            <w:r w:rsidRPr="003836E2">
              <w:lastRenderedPageBreak/>
              <w:t>2.</w:t>
            </w:r>
          </w:p>
        </w:tc>
        <w:tc>
          <w:tcPr>
            <w:tcW w:w="4368" w:type="dxa"/>
          </w:tcPr>
          <w:p w:rsidR="00C1720D" w:rsidRPr="003836E2" w:rsidRDefault="00C1720D" w:rsidP="004D4EF0">
            <w:pPr>
              <w:pStyle w:val="2"/>
              <w:jc w:val="left"/>
            </w:pPr>
            <w:r w:rsidRPr="003836E2">
              <w:t>КП ЖЕК-2</w:t>
            </w:r>
          </w:p>
        </w:tc>
        <w:tc>
          <w:tcPr>
            <w:tcW w:w="1554" w:type="dxa"/>
          </w:tcPr>
          <w:p w:rsidR="00C1720D" w:rsidRPr="003836E2" w:rsidRDefault="00C1720D" w:rsidP="004D4EF0">
            <w:pPr>
              <w:pStyle w:val="2"/>
              <w:jc w:val="center"/>
            </w:pPr>
            <w:r w:rsidRPr="003836E2">
              <w:t>0,00</w:t>
            </w:r>
          </w:p>
        </w:tc>
        <w:tc>
          <w:tcPr>
            <w:tcW w:w="1544" w:type="dxa"/>
          </w:tcPr>
          <w:p w:rsidR="00C1720D" w:rsidRPr="003836E2" w:rsidRDefault="00C1720D" w:rsidP="004D4EF0">
            <w:pPr>
              <w:pStyle w:val="2"/>
            </w:pPr>
            <w:r w:rsidRPr="003836E2">
              <w:t>560,00</w:t>
            </w:r>
          </w:p>
        </w:tc>
        <w:tc>
          <w:tcPr>
            <w:tcW w:w="1336" w:type="dxa"/>
          </w:tcPr>
          <w:p w:rsidR="00C1720D" w:rsidRPr="003836E2" w:rsidRDefault="00C1720D" w:rsidP="004D4EF0">
            <w:pPr>
              <w:pStyle w:val="2"/>
            </w:pPr>
            <w:r w:rsidRPr="003836E2">
              <w:t>560,00</w:t>
            </w:r>
          </w:p>
        </w:tc>
      </w:tr>
      <w:tr w:rsidR="00C1720D" w:rsidRPr="003676F5" w:rsidTr="004D4EF0">
        <w:tc>
          <w:tcPr>
            <w:tcW w:w="1229" w:type="dxa"/>
          </w:tcPr>
          <w:p w:rsidR="00C1720D" w:rsidRPr="003836E2" w:rsidRDefault="00C1720D" w:rsidP="004D4EF0">
            <w:pPr>
              <w:pStyle w:val="2"/>
              <w:jc w:val="both"/>
            </w:pPr>
            <w:r w:rsidRPr="003836E2">
              <w:t>3.</w:t>
            </w:r>
          </w:p>
        </w:tc>
        <w:tc>
          <w:tcPr>
            <w:tcW w:w="4368" w:type="dxa"/>
          </w:tcPr>
          <w:p w:rsidR="00C1720D" w:rsidRPr="003836E2" w:rsidRDefault="00C1720D" w:rsidP="004D4EF0">
            <w:pPr>
              <w:pStyle w:val="2"/>
              <w:jc w:val="both"/>
            </w:pPr>
            <w:r w:rsidRPr="003836E2">
              <w:t>КП ЖЕК-3</w:t>
            </w:r>
          </w:p>
        </w:tc>
        <w:tc>
          <w:tcPr>
            <w:tcW w:w="1554" w:type="dxa"/>
          </w:tcPr>
          <w:p w:rsidR="00C1720D" w:rsidRPr="003836E2" w:rsidRDefault="00C1720D" w:rsidP="004D4EF0">
            <w:pPr>
              <w:pStyle w:val="2"/>
              <w:jc w:val="center"/>
            </w:pPr>
            <w:r w:rsidRPr="003836E2">
              <w:t>0,00</w:t>
            </w:r>
          </w:p>
        </w:tc>
        <w:tc>
          <w:tcPr>
            <w:tcW w:w="1544" w:type="dxa"/>
          </w:tcPr>
          <w:p w:rsidR="00C1720D" w:rsidRPr="003836E2" w:rsidRDefault="00C1720D" w:rsidP="004D4EF0">
            <w:pPr>
              <w:pStyle w:val="2"/>
            </w:pPr>
            <w:r w:rsidRPr="003836E2">
              <w:t>600,00</w:t>
            </w:r>
          </w:p>
        </w:tc>
        <w:tc>
          <w:tcPr>
            <w:tcW w:w="1336" w:type="dxa"/>
          </w:tcPr>
          <w:p w:rsidR="00C1720D" w:rsidRPr="003836E2" w:rsidRDefault="00C1720D" w:rsidP="004D4EF0">
            <w:pPr>
              <w:pStyle w:val="2"/>
            </w:pPr>
            <w:r w:rsidRPr="003836E2">
              <w:t>600,00</w:t>
            </w:r>
          </w:p>
        </w:tc>
      </w:tr>
      <w:tr w:rsidR="00C1720D" w:rsidRPr="003676F5" w:rsidTr="004D4EF0">
        <w:tc>
          <w:tcPr>
            <w:tcW w:w="1229" w:type="dxa"/>
          </w:tcPr>
          <w:p w:rsidR="00C1720D" w:rsidRPr="003836E2" w:rsidRDefault="00C1720D" w:rsidP="004D4EF0">
            <w:pPr>
              <w:pStyle w:val="2"/>
              <w:jc w:val="both"/>
            </w:pPr>
            <w:r w:rsidRPr="003836E2">
              <w:t>4.</w:t>
            </w:r>
          </w:p>
        </w:tc>
        <w:tc>
          <w:tcPr>
            <w:tcW w:w="4368" w:type="dxa"/>
          </w:tcPr>
          <w:p w:rsidR="00C1720D" w:rsidRPr="003836E2" w:rsidRDefault="00C1720D" w:rsidP="004D4EF0">
            <w:pPr>
              <w:pStyle w:val="2"/>
              <w:jc w:val="both"/>
            </w:pPr>
            <w:r w:rsidRPr="003836E2">
              <w:t>КП ЖЕК-4</w:t>
            </w:r>
          </w:p>
        </w:tc>
        <w:tc>
          <w:tcPr>
            <w:tcW w:w="1554" w:type="dxa"/>
          </w:tcPr>
          <w:p w:rsidR="00C1720D" w:rsidRPr="003836E2" w:rsidRDefault="00C1720D" w:rsidP="004D4EF0">
            <w:pPr>
              <w:pStyle w:val="2"/>
              <w:jc w:val="center"/>
            </w:pPr>
            <w:r w:rsidRPr="003836E2">
              <w:t>0,00</w:t>
            </w:r>
          </w:p>
        </w:tc>
        <w:tc>
          <w:tcPr>
            <w:tcW w:w="1544" w:type="dxa"/>
          </w:tcPr>
          <w:p w:rsidR="00C1720D" w:rsidRPr="003836E2" w:rsidRDefault="0009122D" w:rsidP="004D4EF0">
            <w:pPr>
              <w:pStyle w:val="2"/>
            </w:pPr>
            <w:r>
              <w:t>300,00</w:t>
            </w:r>
          </w:p>
        </w:tc>
        <w:tc>
          <w:tcPr>
            <w:tcW w:w="1336" w:type="dxa"/>
          </w:tcPr>
          <w:p w:rsidR="00C1720D" w:rsidRPr="003836E2" w:rsidRDefault="0009122D" w:rsidP="004D4EF0">
            <w:pPr>
              <w:pStyle w:val="2"/>
            </w:pPr>
            <w:r>
              <w:t>30</w:t>
            </w:r>
            <w:r w:rsidR="00C1720D" w:rsidRPr="003836E2">
              <w:t>0,00</w:t>
            </w:r>
          </w:p>
        </w:tc>
      </w:tr>
      <w:tr w:rsidR="00C1720D" w:rsidRPr="003676F5" w:rsidTr="004D4EF0">
        <w:tc>
          <w:tcPr>
            <w:tcW w:w="1229" w:type="dxa"/>
          </w:tcPr>
          <w:p w:rsidR="00C1720D" w:rsidRPr="003836E2" w:rsidRDefault="00C1720D" w:rsidP="004D4EF0">
            <w:pPr>
              <w:pStyle w:val="2"/>
              <w:jc w:val="both"/>
            </w:pPr>
            <w:r w:rsidRPr="003836E2">
              <w:t>5.</w:t>
            </w:r>
          </w:p>
        </w:tc>
        <w:tc>
          <w:tcPr>
            <w:tcW w:w="4368" w:type="dxa"/>
          </w:tcPr>
          <w:p w:rsidR="00C1720D" w:rsidRPr="003836E2" w:rsidRDefault="00C1720D" w:rsidP="004D4EF0">
            <w:pPr>
              <w:pStyle w:val="2"/>
              <w:jc w:val="both"/>
            </w:pPr>
            <w:r w:rsidRPr="003836E2">
              <w:t>КП ЖЕК-5</w:t>
            </w:r>
          </w:p>
        </w:tc>
        <w:tc>
          <w:tcPr>
            <w:tcW w:w="1554" w:type="dxa"/>
          </w:tcPr>
          <w:p w:rsidR="00C1720D" w:rsidRPr="003836E2" w:rsidRDefault="00C1720D" w:rsidP="004D4EF0">
            <w:pPr>
              <w:pStyle w:val="2"/>
              <w:jc w:val="center"/>
            </w:pPr>
            <w:r w:rsidRPr="003836E2">
              <w:t>0,00</w:t>
            </w:r>
          </w:p>
        </w:tc>
        <w:tc>
          <w:tcPr>
            <w:tcW w:w="1544" w:type="dxa"/>
          </w:tcPr>
          <w:p w:rsidR="00C1720D" w:rsidRPr="003836E2" w:rsidRDefault="00C1720D" w:rsidP="004D4EF0">
            <w:pPr>
              <w:pStyle w:val="2"/>
            </w:pPr>
          </w:p>
        </w:tc>
        <w:tc>
          <w:tcPr>
            <w:tcW w:w="1336" w:type="dxa"/>
          </w:tcPr>
          <w:p w:rsidR="00C1720D" w:rsidRPr="003836E2" w:rsidRDefault="00C1720D" w:rsidP="004D4EF0">
            <w:pPr>
              <w:pStyle w:val="2"/>
            </w:pPr>
            <w:r w:rsidRPr="003836E2">
              <w:t>0,00</w:t>
            </w:r>
          </w:p>
        </w:tc>
      </w:tr>
      <w:tr w:rsidR="00C1720D" w:rsidRPr="003676F5" w:rsidTr="004D4EF0">
        <w:tc>
          <w:tcPr>
            <w:tcW w:w="1229" w:type="dxa"/>
          </w:tcPr>
          <w:p w:rsidR="00C1720D" w:rsidRPr="003836E2" w:rsidRDefault="00C1720D" w:rsidP="004D4EF0">
            <w:pPr>
              <w:pStyle w:val="2"/>
              <w:jc w:val="both"/>
            </w:pPr>
            <w:r w:rsidRPr="003836E2">
              <w:t>6.</w:t>
            </w:r>
          </w:p>
        </w:tc>
        <w:tc>
          <w:tcPr>
            <w:tcW w:w="4368" w:type="dxa"/>
          </w:tcPr>
          <w:p w:rsidR="00C1720D" w:rsidRPr="003836E2" w:rsidRDefault="00C1720D" w:rsidP="004D4EF0">
            <w:pPr>
              <w:pStyle w:val="2"/>
              <w:jc w:val="both"/>
            </w:pPr>
            <w:r w:rsidRPr="003836E2">
              <w:t>КП Бровари – Благоустрій</w:t>
            </w:r>
          </w:p>
        </w:tc>
        <w:tc>
          <w:tcPr>
            <w:tcW w:w="1554" w:type="dxa"/>
          </w:tcPr>
          <w:p w:rsidR="00C1720D" w:rsidRPr="003836E2" w:rsidRDefault="00C1720D" w:rsidP="004D4EF0">
            <w:pPr>
              <w:pStyle w:val="2"/>
            </w:pPr>
            <w:r w:rsidRPr="003836E2">
              <w:t>22 400,00</w:t>
            </w:r>
          </w:p>
        </w:tc>
        <w:tc>
          <w:tcPr>
            <w:tcW w:w="1544" w:type="dxa"/>
          </w:tcPr>
          <w:p w:rsidR="00C1720D" w:rsidRPr="003836E2" w:rsidRDefault="00C1720D" w:rsidP="004D4EF0">
            <w:pPr>
              <w:pStyle w:val="2"/>
            </w:pPr>
            <w:r w:rsidRPr="003836E2">
              <w:t>-1 900,00</w:t>
            </w:r>
          </w:p>
        </w:tc>
        <w:tc>
          <w:tcPr>
            <w:tcW w:w="1336" w:type="dxa"/>
          </w:tcPr>
          <w:p w:rsidR="00C1720D" w:rsidRPr="003836E2" w:rsidRDefault="00C1720D" w:rsidP="004D4EF0">
            <w:pPr>
              <w:pStyle w:val="2"/>
            </w:pPr>
            <w:r w:rsidRPr="003836E2">
              <w:t>20 500,00</w:t>
            </w:r>
          </w:p>
        </w:tc>
      </w:tr>
      <w:tr w:rsidR="00C1720D" w:rsidRPr="003676F5" w:rsidTr="004D4EF0">
        <w:tc>
          <w:tcPr>
            <w:tcW w:w="1229" w:type="dxa"/>
          </w:tcPr>
          <w:p w:rsidR="00C1720D" w:rsidRPr="003676F5" w:rsidRDefault="00C1720D" w:rsidP="004D4EF0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:rsidR="00C1720D" w:rsidRPr="003676F5" w:rsidRDefault="00C1720D" w:rsidP="004D4EF0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C1720D" w:rsidRPr="00DB7979" w:rsidRDefault="00C1720D" w:rsidP="004D4EF0">
            <w:pPr>
              <w:pStyle w:val="2"/>
              <w:rPr>
                <w:b/>
              </w:rPr>
            </w:pPr>
            <w:r>
              <w:rPr>
                <w:b/>
              </w:rPr>
              <w:t>22 400,00</w:t>
            </w:r>
          </w:p>
        </w:tc>
        <w:tc>
          <w:tcPr>
            <w:tcW w:w="1544" w:type="dxa"/>
          </w:tcPr>
          <w:p w:rsidR="00C1720D" w:rsidRPr="00DB7979" w:rsidRDefault="0009122D" w:rsidP="004D4EF0">
            <w:pPr>
              <w:pStyle w:val="2"/>
              <w:rPr>
                <w:b/>
              </w:rPr>
            </w:pPr>
            <w:r>
              <w:rPr>
                <w:b/>
              </w:rPr>
              <w:t>-290,00</w:t>
            </w:r>
          </w:p>
        </w:tc>
        <w:tc>
          <w:tcPr>
            <w:tcW w:w="1336" w:type="dxa"/>
          </w:tcPr>
          <w:p w:rsidR="00C1720D" w:rsidRPr="00DB7979" w:rsidRDefault="0009122D" w:rsidP="004D4EF0">
            <w:pPr>
              <w:pStyle w:val="2"/>
              <w:rPr>
                <w:b/>
              </w:rPr>
            </w:pPr>
            <w:r>
              <w:rPr>
                <w:b/>
              </w:rPr>
              <w:t xml:space="preserve">22 </w:t>
            </w:r>
            <w:bookmarkStart w:id="10" w:name="_GoBack"/>
            <w:bookmarkEnd w:id="10"/>
            <w:r>
              <w:rPr>
                <w:b/>
              </w:rPr>
              <w:t>110,00</w:t>
            </w:r>
          </w:p>
        </w:tc>
      </w:tr>
      <w:bookmarkEnd w:id="0"/>
      <w:bookmarkEnd w:id="3"/>
      <w:bookmarkEnd w:id="4"/>
      <w:bookmarkEnd w:id="5"/>
      <w:bookmarkEnd w:id="9"/>
    </w:tbl>
    <w:p w:rsidR="00C1720D" w:rsidRDefault="00C1720D" w:rsidP="00C1720D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:rsidR="00C1720D" w:rsidRDefault="00C1720D" w:rsidP="00C1720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C1720D" w:rsidRPr="003836E2" w:rsidRDefault="00C1720D" w:rsidP="00C1720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                                                       Оксана СЕМЕНИК</w:t>
      </w:r>
    </w:p>
    <w:p w:rsidR="009B7D79" w:rsidRPr="00C1720D" w:rsidRDefault="009B7D79" w:rsidP="00C1720D"/>
    <w:sectPr w:rsidR="009B7D79" w:rsidRPr="00C1720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9122D"/>
    <w:rsid w:val="00126B69"/>
    <w:rsid w:val="001A3FF0"/>
    <w:rsid w:val="00244FF9"/>
    <w:rsid w:val="003433B5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1720D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85F9"/>
  <w15:docId w15:val="{80360BEF-6645-4BF3-9363-FB3724E9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C1720D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C1720D"/>
    <w:pPr>
      <w:ind w:left="720"/>
      <w:contextualSpacing/>
    </w:pPr>
  </w:style>
  <w:style w:type="table" w:styleId="a7">
    <w:name w:val="Table Grid"/>
    <w:basedOn w:val="a1"/>
    <w:uiPriority w:val="59"/>
    <w:rsid w:val="00C1720D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C1720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C1720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1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C1720D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2026-02-09T07:38:00Z</dcterms:modified>
</cp:coreProperties>
</file>