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E000E7" w:rsidRPr="00805ECE" w:rsidP="00E000E7" w14:paraId="58979ABA" w14:textId="5EB1136C">
      <w:pPr>
        <w:tabs>
          <w:tab w:val="left" w:pos="10080"/>
        </w:tabs>
        <w:spacing w:line="280" w:lineRule="exact"/>
        <w:ind w:firstLine="9923"/>
        <w:rPr>
          <w:rFonts w:ascii="Times New Roman" w:hAnsi="Times New Roman"/>
          <w:b/>
          <w:szCs w:val="28"/>
          <w:lang w:val="uk-UA"/>
        </w:rPr>
      </w:pPr>
      <w:permStart w:id="0" w:edGrp="everyone"/>
      <w:r>
        <w:rPr>
          <w:rFonts w:ascii="Times New Roman" w:hAnsi="Times New Roman"/>
          <w:szCs w:val="28"/>
          <w:lang w:val="uk-UA"/>
        </w:rPr>
        <w:t>Дод</w:t>
      </w:r>
      <w:r>
        <w:rPr>
          <w:rFonts w:ascii="Times New Roman" w:hAnsi="Times New Roman"/>
          <w:szCs w:val="28"/>
        </w:rPr>
        <w:t>аток</w:t>
      </w:r>
      <w:r w:rsidR="00805ECE">
        <w:rPr>
          <w:rFonts w:ascii="Times New Roman" w:hAnsi="Times New Roman"/>
          <w:szCs w:val="28"/>
          <w:lang w:val="uk-UA"/>
        </w:rPr>
        <w:t xml:space="preserve"> 2</w:t>
      </w:r>
    </w:p>
    <w:p w:rsidR="00E000E7" w:rsidP="00E000E7" w14:paraId="4B17BA78" w14:textId="62F77DFA">
      <w:pPr>
        <w:tabs>
          <w:tab w:val="left" w:pos="10080"/>
        </w:tabs>
        <w:spacing w:line="280" w:lineRule="exact"/>
        <w:ind w:left="10080" w:hanging="180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uk-UA"/>
        </w:rPr>
        <w:t>Р</w:t>
      </w:r>
      <w:r>
        <w:rPr>
          <w:rFonts w:ascii="Times New Roman" w:hAnsi="Times New Roman"/>
          <w:szCs w:val="28"/>
        </w:rPr>
        <w:t>озпорядження міського голови</w:t>
      </w:r>
    </w:p>
    <w:permEnd w:id="0"/>
    <w:p w:rsidR="00E000E7" w:rsidP="00E000E7" w14:paraId="685972D2" w14:textId="77777777">
      <w:pPr>
        <w:ind w:left="9198" w:firstLine="702"/>
        <w:rPr>
          <w:rFonts w:ascii="Times New Roman" w:hAnsi="Times New Roman"/>
          <w:szCs w:val="28"/>
          <w:lang w:val="uk-UA" w:eastAsia="en-US"/>
        </w:rPr>
      </w:pPr>
      <w:r>
        <w:rPr>
          <w:rFonts w:ascii="Times New Roman" w:hAnsi="Times New Roman"/>
          <w:szCs w:val="28"/>
          <w:lang w:val="uk-UA"/>
        </w:rPr>
        <w:t xml:space="preserve">від </w:t>
      </w:r>
      <w:r>
        <w:rPr>
          <w:rFonts w:ascii="Times New Roman" w:hAnsi="Times New Roman"/>
          <w:szCs w:val="28"/>
          <w:lang w:val="uk-UA"/>
        </w:rPr>
        <w:t>02.02.2026</w:t>
      </w:r>
      <w:r>
        <w:rPr>
          <w:rFonts w:ascii="Times New Roman" w:hAnsi="Times New Roman"/>
          <w:szCs w:val="28"/>
          <w:lang w:val="uk-UA"/>
        </w:rPr>
        <w:t xml:space="preserve">  № </w:t>
      </w:r>
      <w:r>
        <w:rPr>
          <w:rFonts w:ascii="Times New Roman" w:hAnsi="Times New Roman"/>
          <w:szCs w:val="28"/>
          <w:lang w:val="uk-UA"/>
        </w:rPr>
        <w:t>14-ОД</w:t>
      </w:r>
      <w:r>
        <w:rPr>
          <w:rFonts w:ascii="Times New Roman" w:hAnsi="Times New Roman"/>
          <w:szCs w:val="28"/>
          <w:lang w:val="uk-UA"/>
        </w:rPr>
        <w:t xml:space="preserve">            </w:t>
      </w:r>
    </w:p>
    <w:p w:rsidR="00E000E7" w:rsidP="00E000E7" w14:paraId="4A96CB57" w14:textId="77777777">
      <w:pPr>
        <w:tabs>
          <w:tab w:val="left" w:pos="10080"/>
        </w:tabs>
        <w:spacing w:line="280" w:lineRule="exact"/>
        <w:ind w:left="10080" w:right="-234" w:hanging="180"/>
        <w:rPr>
          <w:rFonts w:ascii="Times New Roman" w:hAnsi="Times New Roman"/>
          <w:szCs w:val="28"/>
          <w:lang w:val="uk-UA"/>
        </w:rPr>
      </w:pPr>
    </w:p>
    <w:p w:rsidR="00E000E7" w:rsidP="00E000E7" w14:paraId="16039569" w14:textId="77777777">
      <w:pPr>
        <w:spacing w:line="280" w:lineRule="exact"/>
        <w:rPr>
          <w:rFonts w:ascii="Times New Roman" w:hAnsi="Times New Roman"/>
          <w:b/>
          <w:sz w:val="32"/>
          <w:szCs w:val="32"/>
          <w:lang w:val="uk-UA"/>
        </w:rPr>
      </w:pPr>
    </w:p>
    <w:p w:rsidR="00805ECE" w:rsidRPr="00805ECE" w:rsidP="00805ECE" w14:paraId="38DAC77E" w14:textId="77777777">
      <w:pPr>
        <w:shd w:val="clear" w:color="auto" w:fill="FFFFFF"/>
        <w:overflowPunct/>
        <w:autoSpaceDE/>
        <w:autoSpaceDN/>
        <w:adjustRightInd/>
        <w:ind w:right="435"/>
        <w:jc w:val="center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permStart w:id="1" w:edGrp="everyone"/>
      <w:r w:rsidRPr="00805ECE">
        <w:rPr>
          <w:rFonts w:ascii="Times New Roman" w:hAnsi="Times New Roman"/>
          <w:b/>
          <w:bCs/>
          <w:color w:val="000000"/>
          <w:spacing w:val="-4"/>
          <w:sz w:val="24"/>
          <w:szCs w:val="24"/>
          <w:bdr w:val="none" w:sz="0" w:space="0" w:color="auto" w:frame="1"/>
          <w:lang w:val="uk-UA" w:eastAsia="uk-UA"/>
        </w:rPr>
        <w:t>ЗАВДАННЯ</w:t>
      </w:r>
    </w:p>
    <w:p w:rsidR="00805ECE" w:rsidRPr="00805ECE" w:rsidP="00805ECE" w14:paraId="3C23F05C" w14:textId="77777777">
      <w:pPr>
        <w:shd w:val="clear" w:color="auto" w:fill="FFFFFF"/>
        <w:overflowPunct/>
        <w:autoSpaceDE/>
        <w:autoSpaceDN/>
        <w:adjustRightInd/>
        <w:ind w:right="435"/>
        <w:jc w:val="center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805ECE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/>
        </w:rPr>
        <w:t>щодо забезпечення функціонування системи</w:t>
      </w:r>
      <w:r w:rsidRPr="00805ECE">
        <w:rPr>
          <w:rFonts w:ascii="Times New Roman" w:hAnsi="Times New Roman"/>
          <w:b/>
          <w:bCs/>
          <w:color w:val="000000"/>
          <w:spacing w:val="-7"/>
          <w:sz w:val="24"/>
          <w:szCs w:val="24"/>
          <w:bdr w:val="none" w:sz="0" w:space="0" w:color="auto" w:frame="1"/>
          <w:lang w:val="uk-UA" w:eastAsia="uk-UA"/>
        </w:rPr>
        <w:t xml:space="preserve">  ведення персонального - первинного </w:t>
      </w:r>
      <w:r w:rsidRPr="00805ECE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/>
        </w:rPr>
        <w:t>військового обліку</w:t>
      </w:r>
    </w:p>
    <w:p w:rsidR="00805ECE" w:rsidRPr="00805ECE" w:rsidP="000A75F1" w14:paraId="3771CD9E" w14:textId="1CAAA1A2">
      <w:pPr>
        <w:shd w:val="clear" w:color="auto" w:fill="FFFFFF"/>
        <w:overflowPunct/>
        <w:autoSpaceDE/>
        <w:autoSpaceDN/>
        <w:adjustRightInd/>
        <w:ind w:right="435"/>
        <w:jc w:val="center"/>
        <w:rPr>
          <w:rFonts w:ascii="Times New Roman" w:hAnsi="Times New Roman"/>
          <w:color w:val="000000"/>
          <w:sz w:val="24"/>
          <w:szCs w:val="24"/>
          <w:lang w:val="uk-UA" w:eastAsia="uk-UA"/>
        </w:rPr>
      </w:pPr>
      <w:r w:rsidRPr="00805ECE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/>
        </w:rPr>
        <w:t>на території</w:t>
      </w:r>
      <w:r w:rsidRPr="00805ECE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</w:t>
      </w:r>
      <w:r w:rsidRPr="00805ECE">
        <w:rPr>
          <w:rFonts w:ascii="Times New Roman" w:hAnsi="Times New Roman"/>
          <w:b/>
          <w:bCs/>
          <w:color w:val="000000"/>
          <w:sz w:val="24"/>
          <w:szCs w:val="24"/>
          <w:bdr w:val="none" w:sz="0" w:space="0" w:color="auto" w:frame="1"/>
          <w:lang w:val="uk-UA" w:eastAsia="uk-UA"/>
        </w:rPr>
        <w:t>Броварської міської територіальної громади на 2026 рік</w:t>
      </w:r>
    </w:p>
    <w:tbl>
      <w:tblPr>
        <w:tblW w:w="15167" w:type="dxa"/>
        <w:tblInd w:w="276" w:type="dxa"/>
        <w:tblLayout w:type="fixed"/>
        <w:tblCellMar>
          <w:left w:w="0" w:type="dxa"/>
          <w:right w:w="0" w:type="dxa"/>
        </w:tblCellMar>
        <w:tblLook w:val="04A0"/>
      </w:tblPr>
      <w:tblGrid>
        <w:gridCol w:w="850"/>
        <w:gridCol w:w="7230"/>
        <w:gridCol w:w="2992"/>
        <w:gridCol w:w="142"/>
        <w:gridCol w:w="3953"/>
      </w:tblGrid>
      <w:tr w14:paraId="453F8D20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660"/>
        </w:trPr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23E9F872" w14:textId="77777777">
            <w:pPr>
              <w:overflowPunct/>
              <w:autoSpaceDE/>
              <w:autoSpaceDN/>
              <w:adjustRightInd/>
              <w:spacing w:afterAutospacing="1"/>
              <w:ind w:left="105" w:right="90" w:firstLine="3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b/>
                <w:bCs/>
                <w:color w:val="000000"/>
                <w:spacing w:val="-10"/>
                <w:sz w:val="24"/>
                <w:szCs w:val="24"/>
                <w:bdr w:val="none" w:sz="0" w:space="0" w:color="auto" w:frame="1"/>
                <w:lang w:val="uk-UA" w:eastAsia="uk-UA"/>
              </w:rPr>
              <w:t>№ </w:t>
            </w:r>
            <w:r w:rsidRPr="00805ECE">
              <w:rPr>
                <w:rFonts w:ascii="Times New Roman" w:hAnsi="Times New Roman"/>
                <w:b/>
                <w:bCs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з/п</w:t>
            </w:r>
          </w:p>
        </w:tc>
        <w:tc>
          <w:tcPr>
            <w:tcW w:w="72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61ED0348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Найменування</w:t>
            </w:r>
            <w:r w:rsidRPr="00805ECE">
              <w:rPr>
                <w:rFonts w:ascii="Times New Roman" w:hAnsi="Times New Roman"/>
                <w:b/>
                <w:bCs/>
                <w:color w:val="000000"/>
                <w:spacing w:val="-10"/>
                <w:sz w:val="24"/>
                <w:szCs w:val="24"/>
                <w:bdr w:val="none" w:sz="0" w:space="0" w:color="auto" w:frame="1"/>
                <w:lang w:val="uk-UA" w:eastAsia="uk-UA"/>
              </w:rPr>
              <w:t> завдань</w:t>
            </w:r>
          </w:p>
        </w:tc>
        <w:tc>
          <w:tcPr>
            <w:tcW w:w="3134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5CA3C123" w14:textId="77777777">
            <w:pPr>
              <w:overflowPunct/>
              <w:autoSpaceDE/>
              <w:autoSpaceDN/>
              <w:adjustRightInd/>
              <w:spacing w:afterAutospacing="1"/>
              <w:ind w:hanging="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Термін виконання</w:t>
            </w:r>
          </w:p>
        </w:tc>
        <w:tc>
          <w:tcPr>
            <w:tcW w:w="395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11354FB5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</w:t>
            </w:r>
            <w:r w:rsidRPr="00805ECE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 виконавці</w:t>
            </w:r>
          </w:p>
        </w:tc>
      </w:tr>
      <w:tr w14:paraId="5B989904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330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3215CB35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10"/>
                <w:sz w:val="24"/>
                <w:szCs w:val="24"/>
                <w:bdr w:val="none" w:sz="0" w:space="0" w:color="auto" w:frame="1"/>
                <w:lang w:val="uk-UA" w:eastAsia="uk-UA"/>
              </w:rPr>
              <w:t>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09218E25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10"/>
                <w:sz w:val="24"/>
                <w:szCs w:val="24"/>
                <w:bdr w:val="none" w:sz="0" w:space="0" w:color="auto" w:frame="1"/>
                <w:lang w:val="uk-UA" w:eastAsia="uk-UA"/>
              </w:rPr>
              <w:t>2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6756C568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10"/>
                <w:sz w:val="24"/>
                <w:szCs w:val="24"/>
                <w:bdr w:val="none" w:sz="0" w:space="0" w:color="auto" w:frame="1"/>
                <w:lang w:val="uk-UA" w:eastAsia="uk-UA"/>
              </w:rPr>
              <w:t>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06E007D1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10"/>
                <w:sz w:val="24"/>
                <w:szCs w:val="24"/>
                <w:bdr w:val="none" w:sz="0" w:space="0" w:color="auto" w:frame="1"/>
                <w:lang w:val="uk-UA" w:eastAsia="uk-UA"/>
              </w:rPr>
              <w:t>4</w:t>
            </w:r>
          </w:p>
        </w:tc>
      </w:tr>
      <w:tr w14:paraId="2CB48A2C" w14:textId="77777777" w:rsidTr="000F0AD3">
        <w:tblPrEx>
          <w:tblW w:w="15167" w:type="dxa"/>
          <w:tblInd w:w="276" w:type="dxa"/>
          <w:tblLayout w:type="fixed"/>
          <w:tblLook w:val="04A0"/>
        </w:tblPrEx>
        <w:trPr>
          <w:trHeight w:val="285"/>
        </w:trPr>
        <w:tc>
          <w:tcPr>
            <w:tcW w:w="1516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08332239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І. Організаційні завдання</w:t>
            </w:r>
          </w:p>
        </w:tc>
      </w:tr>
      <w:tr w14:paraId="5C8E7D03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1420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805ECE" w14:paraId="25258CEF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805ECE" w14:paraId="2C9C6339" w14:textId="77777777">
            <w:pPr>
              <w:overflowPunct/>
              <w:autoSpaceDE/>
              <w:autoSpaceDN/>
              <w:adjustRightInd/>
              <w:spacing w:afterAutospacing="1"/>
              <w:ind w:left="144" w:right="133" w:firstLine="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Взяття на персонально-первинний військовий облік громадян, які прибули на нове місце проживання до адміністративно-територіальної одиниці, що обслуговується виконавчим органом Броварської міської ради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805ECE" w14:paraId="0697569B" w14:textId="77777777">
            <w:pPr>
              <w:overflowPunct/>
              <w:autoSpaceDE/>
              <w:autoSpaceDN/>
              <w:adjustRightInd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 w:eastAsia="en-US"/>
              </w:rPr>
              <w:t>Після взяття громадян на військовий облік у Броварському РТЦК та СП, органу СБУ, відповідного підрозділу розвідувальних органів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4F3FBD" w14:paraId="76E22410" w14:textId="77777777">
            <w:pPr>
              <w:overflowPunct/>
              <w:autoSpaceDE/>
              <w:autoSpaceDN/>
              <w:adjustRightInd/>
              <w:spacing w:after="160" w:line="259" w:lineRule="auto"/>
              <w:ind w:left="154" w:right="142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78312655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1695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615EB806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09C6B984" w14:textId="77777777">
            <w:pPr>
              <w:overflowPunct/>
              <w:autoSpaceDE/>
              <w:autoSpaceDN/>
              <w:adjustRightInd/>
              <w:ind w:left="144" w:right="133" w:firstLine="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 w:eastAsia="en-US"/>
              </w:rPr>
              <w:t>Виключення з персонально-первинного військового обліку громадян під час їх вибуття в іншу адміністративно-територіальну одиницю до нового місця проживання 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27C7AFAE" w14:textId="77777777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 w:eastAsia="en-US"/>
              </w:rPr>
              <w:t>Після зняття таких громадян з військового обліку у Броварському РТЦК та СП, органу СБУ, відповідного підрозділу розвідувальних органів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4F3FBD" w14:paraId="32AB7EED" w14:textId="77777777">
            <w:pPr>
              <w:overflowPunct/>
              <w:autoSpaceDE/>
              <w:autoSpaceDN/>
              <w:adjustRightInd/>
              <w:spacing w:after="160" w:line="259" w:lineRule="auto"/>
              <w:ind w:left="154" w:right="142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315C3E5D" w14:textId="77777777" w:rsidTr="000A75F1">
        <w:tblPrEx>
          <w:tblW w:w="15167" w:type="dxa"/>
          <w:tblInd w:w="276" w:type="dxa"/>
          <w:tblLayout w:type="fixed"/>
          <w:tblLook w:val="04A0"/>
        </w:tblPrEx>
        <w:trPr>
          <w:trHeight w:val="25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10987BB9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4F3FBD" w14:paraId="5B963584" w14:textId="4EA84421">
            <w:pPr>
              <w:overflowPunct/>
              <w:autoSpaceDE/>
              <w:autoSpaceDN/>
              <w:adjustRightInd/>
              <w:ind w:left="144" w:right="133" w:firstLine="18"/>
              <w:jc w:val="both"/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 w:eastAsia="en-US"/>
              </w:rPr>
              <w:t>Виявлення призовників, військовозобов’язаних та резервістів, які проживають на території адміністративно-територіальної одиниці, що обслуговується виконавчими органами Броварської міської ради, і не перебувають в них на персонально-первинному військовому обліку та направлення таких громадян до Броварському РТЦК та СП, органу СБУ, відповідного підрозділу розвідувальних органів для взяття на військовий облік, взяття призовників, військовозобов’язаних та резервістів на персонально-первинний військовий облік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2C8FF53A" w14:textId="77777777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Постійно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4F3FBD" w14:paraId="29BF779B" w14:textId="77777777">
            <w:pPr>
              <w:overflowPunct/>
              <w:autoSpaceDE/>
              <w:autoSpaceDN/>
              <w:adjustRightInd/>
              <w:spacing w:after="160" w:line="259" w:lineRule="auto"/>
              <w:ind w:left="154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724A9824" w14:textId="77777777" w:rsidTr="000A75F1">
        <w:tblPrEx>
          <w:tblW w:w="15167" w:type="dxa"/>
          <w:tblInd w:w="276" w:type="dxa"/>
          <w:tblLayout w:type="fixed"/>
          <w:tblLook w:val="04A0"/>
        </w:tblPrEx>
        <w:trPr>
          <w:trHeight w:val="115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3AD15372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4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0B7B1834" w14:textId="77777777">
            <w:pPr>
              <w:overflowPunct/>
              <w:autoSpaceDE/>
              <w:autoSpaceDN/>
              <w:adjustRightInd/>
              <w:spacing w:afterAutospacing="1"/>
              <w:ind w:left="144" w:right="133" w:firstLine="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Організація та проведення приписки юнаків 2009 року народження до призовної дільниці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0C5C49ED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до 25.12.2026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4F3FBD" w14:paraId="4B8CC411" w14:textId="77777777">
            <w:pPr>
              <w:overflowPunct/>
              <w:autoSpaceDE/>
              <w:autoSpaceDN/>
              <w:adjustRightInd/>
              <w:spacing w:after="160" w:line="259" w:lineRule="auto"/>
              <w:ind w:left="154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198F4241" w14:textId="77777777" w:rsidTr="000A75F1">
        <w:tblPrEx>
          <w:tblW w:w="15167" w:type="dxa"/>
          <w:tblInd w:w="276" w:type="dxa"/>
          <w:tblLayout w:type="fixed"/>
          <w:tblLook w:val="04A0"/>
        </w:tblPrEx>
        <w:trPr>
          <w:trHeight w:val="8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32BB805C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5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5E3816D2" w14:textId="77777777">
            <w:pPr>
              <w:overflowPunct/>
              <w:autoSpaceDE/>
              <w:autoSpaceDN/>
              <w:adjustRightInd/>
              <w:spacing w:after="160" w:line="259" w:lineRule="auto"/>
              <w:ind w:left="144" w:right="133" w:firstLine="18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Підготовка документів та формування особових справ призовників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28D0687B" w14:textId="77777777">
            <w:pPr>
              <w:overflowPunct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31.12.2026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4F3FBD" w14:paraId="5E4509A1" w14:textId="77777777">
            <w:pPr>
              <w:overflowPunct/>
              <w:autoSpaceDE/>
              <w:autoSpaceDN/>
              <w:adjustRightInd/>
              <w:spacing w:after="160" w:line="259" w:lineRule="auto"/>
              <w:ind w:left="154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20277720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8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27ED6625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59746B90" w14:textId="77777777">
            <w:pPr>
              <w:overflowPunct/>
              <w:autoSpaceDE/>
              <w:autoSpaceDN/>
              <w:adjustRightInd/>
              <w:spacing w:after="160" w:line="259" w:lineRule="auto"/>
              <w:ind w:left="144" w:right="133" w:firstLine="18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Контроль виконання рішень призовної комісії з питань приписки</w:t>
            </w:r>
          </w:p>
        </w:tc>
        <w:tc>
          <w:tcPr>
            <w:tcW w:w="2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624F5026" w14:textId="77777777">
            <w:pPr>
              <w:overflowPunct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постійно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4F3FBD" w14:paraId="17C29DAB" w14:textId="77777777">
            <w:pPr>
              <w:overflowPunct/>
              <w:autoSpaceDE/>
              <w:autoSpaceDN/>
              <w:adjustRightInd/>
              <w:spacing w:after="160" w:line="259" w:lineRule="auto"/>
              <w:ind w:left="154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70338F87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8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2511BD79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7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349EA34C" w14:textId="77777777">
            <w:pPr>
              <w:overflowPunct/>
              <w:autoSpaceDE/>
              <w:autoSpaceDN/>
              <w:adjustRightInd/>
              <w:spacing w:after="160" w:line="259" w:lineRule="auto"/>
              <w:ind w:left="144" w:right="133" w:firstLine="18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Виявлення громадян, які не пройшли приписку до призовних дільниць</w:t>
            </w:r>
          </w:p>
        </w:tc>
        <w:tc>
          <w:tcPr>
            <w:tcW w:w="299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44EB7A5E" w14:textId="77777777">
            <w:pPr>
              <w:overflowPunct/>
              <w:autoSpaceDE/>
              <w:autoSpaceDN/>
              <w:adjustRightInd/>
              <w:spacing w:after="160" w:line="259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постійно</w:t>
            </w:r>
          </w:p>
        </w:tc>
        <w:tc>
          <w:tcPr>
            <w:tcW w:w="409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4F3FBD" w14:paraId="18C2473C" w14:textId="77777777">
            <w:pPr>
              <w:overflowPunct/>
              <w:autoSpaceDE/>
              <w:autoSpaceDN/>
              <w:adjustRightInd/>
              <w:spacing w:after="160" w:line="259" w:lineRule="auto"/>
              <w:ind w:left="154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7BD2E4F7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83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051619DE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805ECE" w14:paraId="3BEB1BD0" w14:textId="77777777">
            <w:pPr>
              <w:overflowPunct/>
              <w:autoSpaceDE/>
              <w:autoSpaceDN/>
              <w:adjustRightInd/>
              <w:spacing w:afterAutospacing="1"/>
              <w:ind w:left="144" w:right="133" w:firstLine="18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Постійне оновлення стендів щодо Правил військового обліку та розміщення їх на видному місці у загальнодоступних приміщеннях</w:t>
            </w:r>
          </w:p>
        </w:tc>
        <w:tc>
          <w:tcPr>
            <w:tcW w:w="299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805ECE" w14:paraId="4596BCF3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Протягом </w:t>
            </w:r>
            <w:r w:rsidRPr="00805ECE">
              <w:rPr>
                <w:rFonts w:ascii="Times New Roman" w:hAnsi="Times New Roman"/>
                <w:color w:val="000000"/>
                <w:spacing w:val="-4"/>
                <w:sz w:val="24"/>
                <w:szCs w:val="24"/>
                <w:bdr w:val="none" w:sz="0" w:space="0" w:color="auto" w:frame="1"/>
                <w:lang w:val="uk-UA" w:eastAsia="uk-UA"/>
              </w:rPr>
              <w:t>року</w:t>
            </w:r>
          </w:p>
        </w:tc>
        <w:tc>
          <w:tcPr>
            <w:tcW w:w="4095" w:type="dxa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4F3FBD" w14:paraId="42DB8D92" w14:textId="77777777">
            <w:pPr>
              <w:overflowPunct/>
              <w:autoSpaceDE/>
              <w:autoSpaceDN/>
              <w:adjustRightInd/>
              <w:spacing w:after="160" w:line="259" w:lineRule="auto"/>
              <w:ind w:left="154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6DA5D55D" w14:textId="77777777" w:rsidTr="000F0AD3">
        <w:tblPrEx>
          <w:tblW w:w="15167" w:type="dxa"/>
          <w:tblInd w:w="276" w:type="dxa"/>
          <w:tblLayout w:type="fixed"/>
          <w:tblLook w:val="04A0"/>
        </w:tblPrEx>
        <w:trPr>
          <w:trHeight w:val="465"/>
        </w:trPr>
        <w:tc>
          <w:tcPr>
            <w:tcW w:w="1516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ECE" w:rsidRPr="00805ECE" w:rsidP="00805ECE" w14:paraId="64A6CA25" w14:textId="77777777">
            <w:pPr>
              <w:overflowPunct/>
              <w:autoSpaceDE/>
              <w:autoSpaceDN/>
              <w:adjustRightInd/>
              <w:spacing w:afterAutospacing="1"/>
              <w:ind w:left="140" w:right="142" w:firstLine="84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ІІ. Завдання з військового обліку призовників, військовозобов'язаних та</w:t>
            </w:r>
            <w:r w:rsidRPr="00805ECE">
              <w:rPr>
                <w:rFonts w:ascii="Times New Roman" w:hAnsi="Times New Roman"/>
                <w:b/>
                <w:bCs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 резервістів</w:t>
            </w:r>
          </w:p>
        </w:tc>
      </w:tr>
      <w:tr w14:paraId="0AD0157B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0DF74E85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638BEFFF" w14:textId="77777777">
            <w:pPr>
              <w:overflowPunct/>
              <w:autoSpaceDE/>
              <w:autoSpaceDN/>
              <w:adjustRightInd/>
              <w:spacing w:afterAutospacing="1"/>
              <w:ind w:left="144" w:right="133"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Забезпечення повноти та достовірності облікових даних призовників, військовозобов’язаних та резервістів згідно з вимогами чинного законодавства України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0A8305DF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Постійно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5F84F5A1" w14:textId="77777777">
            <w:pPr>
              <w:overflowPunct/>
              <w:autoSpaceDE/>
              <w:autoSpaceDN/>
              <w:adjustRightInd/>
              <w:spacing w:after="160" w:line="259" w:lineRule="auto"/>
              <w:ind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53875BE6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6BD4CA0D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5D5841AB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Ведення </w:t>
            </w:r>
            <w:hyperlink r:id="rId4" w:anchor="n378" w:history="1">
              <w:r w:rsidRPr="00805ECE">
                <w:rPr>
                  <w:rFonts w:ascii="Times New Roman" w:eastAsia="Calibri" w:hAnsi="Times New Roman"/>
                  <w:color w:val="000000"/>
                  <w:sz w:val="24"/>
                  <w:szCs w:val="24"/>
                  <w:shd w:val="clear" w:color="auto" w:fill="FFFFFF"/>
                  <w:lang w:val="uk-UA" w:eastAsia="en-US"/>
                </w:rPr>
                <w:t>карток первинного обліку призовників, військовозобов’язаних та резервістів</w:t>
              </w:r>
            </w:hyperlink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 (додаток 3), які проживають на території адміністративно-територіальної одиниці Броварської міської територіальної громади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1DDC1B29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Постійно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0A75F1" w14:paraId="200AA5CD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04878D06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0ADD69C3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6B2F2432" w14:textId="77777777">
            <w:pPr>
              <w:overflowPunct/>
              <w:autoSpaceDE/>
              <w:autoSpaceDN/>
              <w:adjustRightInd/>
              <w:ind w:left="144" w:right="133" w:firstLine="84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Проведення відповідної роз’яснювальної роботи серед призовників, військовозобов’язаних та резервістів щодо виконання ними правил військового обліку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0A8C8183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При взятті та виключенні з персонально-первинного військового обліку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0A75F1" w14:paraId="4B512F11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5305B5BA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5F39DD98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49F6F5D2" w14:textId="77777777">
            <w:pPr>
              <w:overflowPunct/>
              <w:autoSpaceDE/>
              <w:autoSpaceDN/>
              <w:adjustRightInd/>
              <w:ind w:left="144" w:right="133" w:firstLine="84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Інформування Броварський РТЦК та СП, органів СБУ, відповідних підрозділів розвідувальних органів про призовників, військовозобов’язаних та резервістів, які прибули для проживання з адміністративно-територіальних одиниць, що обслуговуються іншими виконавчими органами сільських, селищних, міських рад, за задекларованим/зареєстрованим місцем проживання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22415ED2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hAnsi="Times New Roman"/>
                <w:color w:val="FF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у семиденний строк після прибули для проживання в адміністративно-територіальних одиниці Броварської міської територіальної громади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0A75F1" w14:paraId="40DF567C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69064DDB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1D1982E1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76BEB133" w14:textId="77777777">
            <w:pPr>
              <w:overflowPunct/>
              <w:autoSpaceDE/>
              <w:autoSpaceDN/>
              <w:adjustRightInd/>
              <w:ind w:left="144" w:right="133" w:firstLine="84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Оповіщення призовників, військовозобов’язаних та резервістів про їх виклик до Броварського РТЦК та СП, органів СБУ, відповідних підрозділів розвідувальних органів і забезпечення їх своєчасного прибуття;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0CA0EBF7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на вимогу Броварського РТЦК та СП, органів СБУ, відповідних підрозділів розвідувальних органів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0A75F1" w14:paraId="14890EB7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40AF33FA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31E5C06C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5613BE5C" w14:textId="77777777">
            <w:pPr>
              <w:overflowPunct/>
              <w:autoSpaceDE/>
              <w:autoSpaceDN/>
              <w:adjustRightInd/>
              <w:ind w:left="144" w:right="133" w:firstLine="84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Подання до Броварського РТЦК та СП, органів СБУ, відповідних підрозділів розвідувальних органів відомостей щодо призовників, військовозобов’язаних та резервістів, військовий облік яких вони ведуть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4E7AA211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на вимогу Броварського РТЦК та СП, органів СБУ, відповідних підрозділів розвідувальних органів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0A75F1" w14:paraId="51A84D6D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5ADAE449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1C69CE72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2221AFFA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 xml:space="preserve">Внесення змін до карток первинного обліку призовників щодо їх прізвища, власного імені та по батькові (за наявності), реквізитів паспорта громадянина України, адреси задекларованого/зареєстрованого місця проживання, сімейного стану, освіти, місця роботи і посади 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0168C505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 xml:space="preserve">У п'ятиденний строк з дня подання відповідних документів (або відображення в електронній формі інформації у таких документах, які можуть надаватися </w:t>
            </w: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з використанням мобільного додатку Порталу Дія)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0A75F1" w14:paraId="2B5AF0F6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0A5806F7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1A749E79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06F050F1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Надсилання до Броварського РТЦК та СП, органів СБУ, відповідних підрозділів розвідувальних органів </w:t>
            </w:r>
            <w:hyperlink r:id="rId5" w:anchor="n380" w:history="1">
              <w:r w:rsidRPr="00805ECE">
                <w:rPr>
                  <w:rFonts w:ascii="Times New Roman" w:eastAsia="Calibri" w:hAnsi="Times New Roman"/>
                  <w:sz w:val="24"/>
                  <w:szCs w:val="24"/>
                  <w:lang w:val="uk-UA" w:eastAsia="en-US"/>
                </w:rPr>
                <w:t>повідомлень про зміну облікових даних</w:t>
              </w:r>
            </w:hyperlink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 (додаток 4) щодо їх прізвища, власного імені та по батькові (за наявності), реквізитів паспорта громадянина України, адреси задекларованого/зареєстрованого місця проживання, сімейного стану, освіти, місця роботи і посади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4C5DDDE1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Щомісяця до 05 числа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C73263" w14:paraId="4815E0A5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564BB6F8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6E0FF038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747F80E9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Звіряння облікових даних карток первинного обліку призовників, військовозобов’язаних та резервістів, які перебувають на персонально-первинному військовому обліку у виконавчих органах Броварської міської ради</w:t>
            </w:r>
            <w:r w:rsidRPr="00805ECE">
              <w:rPr>
                <w:rFonts w:ascii="Times New Roman" w:eastAsia="Calibri" w:hAnsi="Times New Roman"/>
                <w:color w:val="333333"/>
                <w:sz w:val="24"/>
                <w:szCs w:val="24"/>
                <w:shd w:val="clear" w:color="auto" w:fill="FFFFFF"/>
                <w:lang w:val="uk-UA" w:eastAsia="en-US"/>
              </w:rPr>
              <w:t xml:space="preserve"> </w:t>
            </w: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з обліковими даними, що містяться у </w:t>
            </w:r>
            <w:hyperlink r:id="rId6" w:anchor="n382" w:history="1">
              <w:r w:rsidRPr="00805ECE">
                <w:rPr>
                  <w:rFonts w:ascii="Times New Roman" w:eastAsia="Calibri" w:hAnsi="Times New Roman"/>
                  <w:color w:val="000000"/>
                  <w:sz w:val="24"/>
                  <w:szCs w:val="24"/>
                  <w:shd w:val="clear" w:color="auto" w:fill="FFFFFF"/>
                  <w:lang w:val="uk-UA" w:eastAsia="en-US"/>
                </w:rPr>
                <w:t>списках персонального військового обліку призовників, військовозобов’язаних та резервістів</w:t>
              </w:r>
            </w:hyperlink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 (додаток 5) підприємств, установ та організацій, в яких вони працюють (навчаються), що перебувають на території адміністративно-територіальної одиниці, яка обслуговується виконавчим органом Броварської міської ради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5A81727D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Не рідше одного разу на рік відповідно графіку звірок підприємств, установ та організацій, в яких вони працюють (навчаються), що перебувають на території адміністративно-територіальної одиниці, яка обслуговується виконавчим органом Броварської міської ради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C73263" w14:paraId="33120B64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781A4B32" w14:textId="77777777" w:rsidTr="00C73263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31B7386A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5CFBF8B2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Звіряння облікових даних карток первинного обліку призовників, військовозобов’язаних та резервістів, які перебувають на персонально-первинному військовому обліку у виконавчих органах Броварської міської ради з документами щодо реєстрації місця проживання фізичних осіб або з відображенням в електронній формі інформації, що міститься в таких документах, які можуть пред’являтися (надаватися) з використанням мобільного додатка Порталу Дія та  місцем фактичного проживання призовників, військовозобов’язаних та резервістів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C73263" w14:paraId="6AAE9A19" w14:textId="2EF0D23D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Не рідше одного разу на рік відповідно графіку звірок підприємств, установ та організацій, в яких вони працюють (навчаються), що перебувають на території адміністративно-територіальної одиниці, яка обслуговується виконавчим органом Броварської міської ради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C73263" w14:paraId="475A8E84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6EC86842" w14:textId="77777777" w:rsidTr="00C73263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23C3B6ED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264D5C05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 xml:space="preserve">Звіряння облікових даних карток первинного обліку призовників, які перебувають на персонально-первинному військовому обліку у виконавчих органах Броварської міської ради, з обліковими даними Броварського РТЦК та СП 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00CFEEF5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Не рідше одного разу на рік</w:t>
            </w:r>
          </w:p>
          <w:p w:rsidR="00805ECE" w:rsidRPr="00805ECE" w:rsidP="00805ECE" w14:paraId="440ED6E4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(після взяття на військовий облік і перед направленням для проходження базової військової служби, а також в інші строки, визначені Броварським РТЦК та СП)</w:t>
            </w:r>
          </w:p>
          <w:p w:rsidR="00805ECE" w:rsidRPr="00805ECE" w:rsidP="00805ECE" w14:paraId="0856B0EA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C73263" w14:paraId="00CDB5E9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156CEA98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1954AA29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6010A169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 xml:space="preserve">Приймання від призовників, військовозобов’язаних та резервістів під розписку у </w:t>
            </w: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бланках </w:t>
            </w:r>
            <w:hyperlink r:id="rId7" w:anchor="n451" w:history="1">
              <w:r w:rsidRPr="00805ECE">
                <w:rPr>
                  <w:rFonts w:ascii="Times New Roman" w:eastAsia="Calibri" w:hAnsi="Times New Roman"/>
                  <w:sz w:val="24"/>
                  <w:szCs w:val="24"/>
                  <w:lang w:val="uk-UA" w:eastAsia="en-US"/>
                </w:rPr>
                <w:t>розписок</w:t>
              </w:r>
            </w:hyperlink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 (додаток 7 до Порядку) їх</w:t>
            </w: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 xml:space="preserve"> військово-облікових документів для звіряння з картками первинного обліку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790D3406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При звіряння з картками первинного обліку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C73263" w14:paraId="0A91C631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4145A613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0E7083D1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0D7D9E0E" w14:textId="77777777">
            <w:pPr>
              <w:overflowPunct/>
              <w:autoSpaceDE/>
              <w:autoSpaceDN/>
              <w:adjustRightInd/>
              <w:spacing w:after="160" w:line="259" w:lineRule="auto"/>
              <w:ind w:left="144" w:right="133" w:firstLine="84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Інформування Броварського РТЦК та СП, органу СБУ, відповідного підрозділу розвідувальних органів про посадових осіб, які порушують вимоги Порядку, а також про призовників, військовозобов’язаних та резервістів, які порушують правила військового обліку, для притягнення їх до відповідальності згідно із законом України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27252A3F" w14:textId="77777777">
            <w:pPr>
              <w:overflowPunct/>
              <w:autoSpaceDE/>
              <w:autoSpaceDN/>
              <w:adjustRightInd/>
              <w:spacing w:after="160" w:line="259" w:lineRule="auto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У разі виявлення порушень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C73263" w14:paraId="57D27E57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56CBC8E7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945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2800F1E8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474D244D" w14:textId="77777777">
            <w:pPr>
              <w:overflowPunct/>
              <w:autoSpaceDE/>
              <w:autoSpaceDN/>
              <w:adjustRightInd/>
              <w:spacing w:afterAutospacing="1"/>
              <w:ind w:left="144" w:right="133"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Ведення та зберігання після закінчення протягом 7-ми років журналу обліку результатів перевірки стану військового обліку, звіряння їх облікових даних з даними Броварського РТЦК та СП, органу СБУ, відповідного підрозділу розвідувальних органів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757681B3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Постійно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C73263" w14:paraId="5E5AA729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0882E122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23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62E72D2B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59BCAFFF" w14:textId="77777777">
            <w:pPr>
              <w:overflowPunct/>
              <w:autoSpaceDE/>
              <w:autoSpaceDN/>
              <w:adjustRightInd/>
              <w:spacing w:afterAutospacing="1"/>
              <w:ind w:left="144" w:right="133"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Проведення перевірки у громадян України дійсність та належність військово-облікових документів призовників, військовозобов’язаних та резервістів їх власникам, наявність відміток (відомостей) про взяття на військовий облік у Броварському РТЦК, органі СБУ, відповідному підрозділі розвідувального органу та своєчасність їх прибуття до території адміністративно-територіальної одиниці виконавчих органів Броварської міської ради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36B8C0A0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Під час взяття на персонально-первинний військовий облік 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C73263" w14:paraId="68C27EAF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2759FF81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231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20039BDD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16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457F1DD7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Направлення Повідомлення про </w:t>
            </w:r>
            <w:r w:rsidRPr="00805EC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 w:eastAsia="en-US"/>
              </w:rPr>
              <w:t>виявлення у військово-облікових документах призовників, військовозобов’язаних та резервістів розбіжностей, помилок або підробок</w:t>
            </w: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 до Броварського РТЦК та СП, органу СБУ, відповідному підрозділу розвідувального органу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38A88F8E" w14:textId="77777777">
            <w:pPr>
              <w:overflowPunct/>
              <w:autoSpaceDE/>
              <w:autoSpaceDN/>
              <w:adjustRightInd/>
              <w:spacing w:afterAutospacing="1"/>
              <w:ind w:lef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Терміново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C73263" w14:paraId="35981B3F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07C9F55A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11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42ABB382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17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50124C2E" w14:textId="77777777">
            <w:pPr>
              <w:overflowPunct/>
              <w:spacing w:line="250" w:lineRule="atLeast"/>
              <w:ind w:left="144" w:right="133" w:firstLine="8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Доведення до призовників, військовозобов’язаних та резервістів правил військового обліку під особистий підпис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69016543" w14:textId="77777777">
            <w:pPr>
              <w:overflowPunct/>
              <w:spacing w:line="25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 xml:space="preserve">Під час взяття на </w:t>
            </w:r>
          </w:p>
          <w:p w:rsidR="00805ECE" w:rsidRPr="00805ECE" w:rsidP="00805ECE" w14:paraId="7596B266" w14:textId="77777777">
            <w:pPr>
              <w:overflowPunct/>
              <w:spacing w:line="25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персонально-первинний військовий облік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C73263" w14:paraId="3146E4F2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7C217B81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11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69D64493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18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5C11B529" w14:textId="77777777">
            <w:pPr>
              <w:overflowPunct/>
              <w:spacing w:line="250" w:lineRule="atLeast"/>
              <w:ind w:left="144" w:right="133" w:firstLine="8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Проведення оформлення картки первинного обліку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2E5FC61B" w14:textId="77777777">
            <w:pPr>
              <w:overflowPunct/>
              <w:spacing w:line="25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 xml:space="preserve">Під час взяття на </w:t>
            </w:r>
          </w:p>
          <w:p w:rsidR="00805ECE" w:rsidRPr="00805ECE" w:rsidP="00805ECE" w14:paraId="2B3FB5FA" w14:textId="77777777">
            <w:pPr>
              <w:overflowPunct/>
              <w:spacing w:line="25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персонально-первинний військовий облік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C73263" w14:paraId="46350C31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653D4679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11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2B8BFD8C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19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348ABD1A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 w:eastAsia="en-US"/>
              </w:rPr>
              <w:t>Надсилання повідомлень (додаток 4 до Порядку) до відповідних ТЦК та СП, органу СБУ, підрозділу розвідувальних органів про зміну облікових даних військовозобов’язаних та призовників, які змінили місце проживання в межах адміністративно-територіальної одиниці, а також військовозобов’язаних та резервістів, що прибули з мобілізаційними розпорядженнями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49854EBC" w14:textId="77777777">
            <w:pPr>
              <w:overflowPunct/>
              <w:spacing w:line="250" w:lineRule="atLeast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Щомісяця </w:t>
            </w: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до 05 числа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C73263" w14:paraId="1A2A564B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433BBF66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11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7AC577E1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20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0494F079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Вручення та вилучення у військовозобов’язаного та резервіста мобілізаційного розпорядження.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60D9FDA3" w14:textId="77777777">
            <w:pPr>
              <w:overflowPunct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Згідно розпорядження Броварського РТЦК та СП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C73263" w14:paraId="25E45273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13A1A083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11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662A79AE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21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068AE8F2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  <w:t>Надсилання вилучених мобілізаційних розпоряджень разом з військово-обліковими документами військовозобов’язаних та резервістів до Броварського РТЦК та СП, органів СБУ, відповідних підрозділів розвідувальних органів разом із повідомленням про зміну облікових даних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1A175280" w14:textId="77777777">
            <w:pPr>
              <w:overflowPunct/>
              <w:autoSpaceDE/>
              <w:autoSpaceDN/>
              <w:adjustRightInd/>
              <w:jc w:val="center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Щомісяця </w:t>
            </w: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до 05 числа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C73263" w14:paraId="0BC4B006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25057C01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11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3A977C42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22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6086D26E" w14:textId="77777777">
            <w:pPr>
              <w:overflowPunct/>
              <w:autoSpaceDE/>
              <w:autoSpaceDN/>
              <w:adjustRightInd/>
              <w:ind w:left="144" w:right="133" w:firstLine="84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 w:eastAsia="en-US"/>
              </w:rPr>
              <w:t>Ставлення у картках первинного обліку відмітки про виключення призовників, військовозобов’язаних та резервістів з персонально-первинного військового обліку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2F43B9BA" w14:textId="77777777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Після виключення </w:t>
            </w:r>
            <w:r w:rsidRPr="00805ECE">
              <w:rPr>
                <w:rFonts w:ascii="Times New Roman" w:eastAsia="Calibri" w:hAnsi="Times New Roman"/>
                <w:sz w:val="24"/>
                <w:szCs w:val="24"/>
                <w:shd w:val="clear" w:color="auto" w:fill="FFFFFF"/>
                <w:lang w:val="uk-UA" w:eastAsia="en-US"/>
              </w:rPr>
              <w:t>з персонально-первинного військового обліку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C73263" w14:paraId="5438E066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053AD28D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111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ECE" w:rsidRPr="00805ECE" w:rsidP="00805ECE" w14:paraId="5E72E8C2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23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795855BB" w14:textId="77777777">
            <w:pPr>
              <w:overflowPunct/>
              <w:autoSpaceDE/>
              <w:autoSpaceDN/>
              <w:adjustRightInd/>
              <w:ind w:left="144" w:right="133" w:firstLine="84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Виключення з військового обліку військовозобов’язаних, які досягли граничного віку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5ECE" w:rsidRPr="00805ECE" w:rsidP="00805ECE" w14:paraId="4CDDDF6B" w14:textId="77777777">
            <w:pPr>
              <w:overflowPunct/>
              <w:autoSpaceDE/>
              <w:autoSpaceDN/>
              <w:adjustRightInd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Протягом 7 днів з дня досягнення особою граничного віку</w:t>
            </w:r>
          </w:p>
          <w:p w:rsidR="00805ECE" w:rsidRPr="00805ECE" w:rsidP="00805ECE" w14:paraId="76D0E8B4" w14:textId="77777777">
            <w:pPr>
              <w:overflowPunct/>
              <w:autoSpaceDE/>
              <w:autoSpaceDN/>
              <w:adjustRightInd/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</w:pP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05ECE" w:rsidRPr="00805ECE" w:rsidP="00C73263" w14:paraId="477C439E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5C35BA25" w14:textId="77777777" w:rsidTr="00C73263">
        <w:tblPrEx>
          <w:tblW w:w="15167" w:type="dxa"/>
          <w:tblInd w:w="276" w:type="dxa"/>
          <w:tblLayout w:type="fixed"/>
          <w:tblLook w:val="04A0"/>
        </w:tblPrEx>
        <w:trPr>
          <w:trHeight w:val="3949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ECE" w:rsidRPr="00805ECE" w:rsidP="00805ECE" w14:paraId="3CAC3002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24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ECE" w:rsidRPr="00805ECE" w:rsidP="00805ECE" w14:paraId="34BA8CD3" w14:textId="429DA3D8">
            <w:pPr>
              <w:overflowPunct/>
              <w:autoSpaceDE/>
              <w:autoSpaceDN/>
              <w:adjustRightInd/>
              <w:spacing w:beforeAutospacing="1" w:afterAutospacing="1"/>
              <w:ind w:left="144" w:right="133" w:firstLine="84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Оповіщення призовників, військовозобов’язаних та резервістів за місцем їх проживання (роботи, навчання) шляхом вручення повісток </w:t>
            </w:r>
            <w:r w:rsidRPr="009C0F6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(</w:t>
            </w:r>
            <w:hyperlink r:id="rId8" w:anchor="n464" w:history="1">
              <w:r w:rsidRPr="009C0F66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lang w:val="uk-UA" w:eastAsia="uk-UA"/>
                </w:rPr>
                <w:t>додаток 11</w:t>
              </w:r>
            </w:hyperlink>
            <w:r w:rsidRPr="009C0F66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 до Порядку)</w:t>
            </w: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 або під їх особистий підпис у картках первинного обліку (</w:t>
            </w:r>
            <w:hyperlink r:id="rId9" w:anchor="n378" w:history="1">
              <w:r w:rsidRPr="00805ECE">
                <w:rPr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lang w:val="uk-UA" w:eastAsia="uk-UA"/>
                </w:rPr>
                <w:t>додаток 3</w:t>
              </w:r>
            </w:hyperlink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 до Порядку) та/або рекомендованим поштовим відправленням з описом вкладення та повідомленням про вручення про їх виклик до Броварського РТЦК та СП, органу СБУ, відповідних підрозділів розвідувальних органів для оформлення військово-облікових документів, взяття на військовий облік, проходження медичного огляду, направлення для проходження базової військової служби, направлення на підготовку з метою здобуття або вдосконалення військово-облікової спеціальності, призову на військову службу або на збори військовозобов’язаних та резервісті</w:t>
            </w:r>
            <w:r w:rsidR="00C73263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 і забезпечення їх своєчасного</w:t>
            </w:r>
            <w:r w:rsidR="004B53C8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en-US" w:eastAsia="uk-UA"/>
              </w:rPr>
              <w:t xml:space="preserve"> </w:t>
            </w:r>
            <w:bookmarkStart w:id="2" w:name="_GoBack"/>
            <w:bookmarkEnd w:id="2"/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прибуття 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ECE" w:rsidRPr="00805ECE" w:rsidP="00805ECE" w14:paraId="73B95B28" w14:textId="77777777">
            <w:pPr>
              <w:overflowPunct/>
              <w:autoSpaceDE/>
              <w:autoSpaceDN/>
              <w:adjustRightInd/>
              <w:spacing w:afterAutospacing="1"/>
              <w:ind w:left="60" w:right="19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При отриманні розпорядження з </w:t>
            </w: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 Броварського РТЦК та СП</w:t>
            </w: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, органу СБУ, відповідного </w:t>
            </w: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підрозділу розвідувальних органів</w:t>
            </w:r>
          </w:p>
        </w:tc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05ECE" w:rsidRPr="00805ECE" w:rsidP="00805ECE" w14:paraId="28EB0BF0" w14:textId="77777777">
            <w:pPr>
              <w:overflowPunct/>
              <w:autoSpaceDE/>
              <w:autoSpaceDN/>
              <w:adjustRightInd/>
              <w:spacing w:after="160" w:line="259" w:lineRule="auto"/>
              <w:ind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57105ECE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2111"/>
        </w:trPr>
        <w:tc>
          <w:tcPr>
            <w:tcW w:w="85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143313FB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0692454D" w14:textId="77777777">
            <w:pPr>
              <w:overflowPunct/>
              <w:autoSpaceDE/>
              <w:autoSpaceDN/>
              <w:adjustRightInd/>
              <w:ind w:left="144" w:right="13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>Надсилання повідомляють Броварського РТЦК та СП, органам СБУ, відповідним підрозділам розвідувальних органів про результати оповіщення, виконання призовниками, військовозобов’язаними та резервістами вимог законодавства</w:t>
            </w:r>
          </w:p>
        </w:tc>
        <w:tc>
          <w:tcPr>
            <w:tcW w:w="3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34794888" w14:textId="77777777">
            <w:pPr>
              <w:overflowPunct/>
              <w:autoSpaceDE/>
              <w:autoSpaceDN/>
              <w:adjustRightInd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  <w:lang w:val="uk-UA" w:eastAsia="en-US"/>
              </w:rPr>
              <w:t xml:space="preserve">У триденний строк після отримання розпорядження </w:t>
            </w: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з </w:t>
            </w: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 xml:space="preserve"> Броварського РТЦК та СП</w:t>
            </w: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, органу СБУ, відповідного </w:t>
            </w:r>
            <w:r w:rsidRPr="00805ECE">
              <w:rPr>
                <w:rFonts w:ascii="Times New Roman" w:hAnsi="Times New Roman"/>
                <w:color w:val="000000"/>
                <w:spacing w:val="-2"/>
                <w:sz w:val="24"/>
                <w:szCs w:val="24"/>
                <w:bdr w:val="none" w:sz="0" w:space="0" w:color="auto" w:frame="1"/>
                <w:lang w:val="uk-UA" w:eastAsia="uk-UA"/>
              </w:rPr>
              <w:t>підрозділу розвідувальних органів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C73263" w14:paraId="2BE04DAB" w14:textId="77777777">
            <w:pPr>
              <w:overflowPunct/>
              <w:autoSpaceDE/>
              <w:autoSpaceDN/>
              <w:adjustRightInd/>
              <w:spacing w:after="160" w:line="259" w:lineRule="auto"/>
              <w:ind w:left="142" w:right="137"/>
              <w:jc w:val="both"/>
              <w:rPr>
                <w:rFonts w:ascii="Times New Roman" w:eastAsia="Calibri" w:hAnsi="Times New Roman"/>
                <w:sz w:val="24"/>
                <w:szCs w:val="24"/>
                <w:lang w:val="uk-UA" w:eastAsia="en-US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Відповідальні за ведення військового обліку на території Броварської міської територіальної громади</w:t>
            </w:r>
          </w:p>
        </w:tc>
      </w:tr>
      <w:tr w14:paraId="0A2B2970" w14:textId="77777777" w:rsidTr="000F0AD3">
        <w:tblPrEx>
          <w:tblW w:w="15167" w:type="dxa"/>
          <w:tblInd w:w="276" w:type="dxa"/>
          <w:tblLayout w:type="fixed"/>
          <w:tblLook w:val="04A0"/>
        </w:tblPrEx>
        <w:trPr>
          <w:trHeight w:val="422"/>
        </w:trPr>
        <w:tc>
          <w:tcPr>
            <w:tcW w:w="15167" w:type="dxa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2A11DBD4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І</w:t>
            </w:r>
            <w:r w:rsidRPr="00805E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en-US" w:eastAsia="uk-UA"/>
              </w:rPr>
              <w:t>II</w:t>
            </w:r>
            <w:r w:rsidRPr="00805E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. Завдання з підвищення кваліфікації осіб,</w:t>
            </w:r>
            <w:r w:rsidRPr="00805ECE"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  <w:t xml:space="preserve"> </w:t>
            </w:r>
            <w:r w:rsidRPr="00805EC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відповідальних за ведення військового обліку</w:t>
            </w:r>
          </w:p>
        </w:tc>
      </w:tr>
      <w:tr w14:paraId="134AD146" w14:textId="77777777" w:rsidTr="004F3FBD">
        <w:tblPrEx>
          <w:tblW w:w="15167" w:type="dxa"/>
          <w:tblInd w:w="276" w:type="dxa"/>
          <w:tblLayout w:type="fixed"/>
          <w:tblLook w:val="04A0"/>
        </w:tblPrEx>
        <w:trPr>
          <w:trHeight w:val="1328"/>
        </w:trPr>
        <w:tc>
          <w:tcPr>
            <w:tcW w:w="850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hideMark/>
          </w:tcPr>
          <w:p w:rsidR="00805ECE" w:rsidRPr="00805ECE" w:rsidP="00805ECE" w14:paraId="34E163DD" w14:textId="77777777">
            <w:pPr>
              <w:overflowPunct/>
              <w:autoSpaceDE/>
              <w:autoSpaceDN/>
              <w:adjustRightInd/>
              <w:spacing w:afterAutospacing="1"/>
              <w:ind w:left="15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pacing w:val="-5"/>
                <w:sz w:val="24"/>
                <w:szCs w:val="24"/>
                <w:bdr w:val="none" w:sz="0" w:space="0" w:color="auto" w:frame="1"/>
                <w:lang w:val="uk-UA" w:eastAsia="uk-UA"/>
              </w:rPr>
              <w:t>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45C0D546" w14:textId="77777777">
            <w:pPr>
              <w:overflowPunct/>
              <w:autoSpaceDE/>
              <w:autoSpaceDN/>
              <w:adjustRightInd/>
              <w:spacing w:afterAutospacing="1"/>
              <w:ind w:left="60" w:right="275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Визначення потреби в підвищенні кваліфікації відповідальних за ведення військового обліку</w:t>
            </w:r>
          </w:p>
        </w:tc>
        <w:tc>
          <w:tcPr>
            <w:tcW w:w="3134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11C2BCEB" w14:textId="77777777">
            <w:pPr>
              <w:overflowPunct/>
              <w:autoSpaceDE/>
              <w:autoSpaceDN/>
              <w:adjustRightInd/>
              <w:spacing w:after="100" w:afterAutospacing="1"/>
              <w:ind w:left="6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До 1 жовтня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805ECE" w:rsidRPr="00805ECE" w:rsidP="00805ECE" w14:paraId="76D638B8" w14:textId="77777777">
            <w:pPr>
              <w:overflowPunct/>
              <w:autoSpaceDE/>
              <w:autoSpaceDN/>
              <w:adjustRightInd/>
              <w:spacing w:afterAutospacing="1"/>
              <w:ind w:left="140" w:right="60"/>
              <w:jc w:val="both"/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</w:pPr>
            <w:r w:rsidRPr="00805ECE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val="uk-UA" w:eastAsia="uk-UA"/>
              </w:rPr>
              <w:t>Керівники виконавчих органів Броварської міської ради, підприємств, установ та організацій усіх форм власності</w:t>
            </w:r>
          </w:p>
        </w:tc>
      </w:tr>
    </w:tbl>
    <w:p w:rsidR="00805ECE" w:rsidRPr="00805ECE" w:rsidP="00805ECE" w14:paraId="384B2998" w14:textId="298E0645">
      <w:pPr>
        <w:overflowPunct/>
        <w:autoSpaceDE/>
        <w:autoSpaceDN/>
        <w:adjustRightInd/>
        <w:spacing w:before="240"/>
        <w:ind w:left="284"/>
        <w:rPr>
          <w:rFonts w:ascii="Times New Roman" w:hAnsi="Times New Roman"/>
          <w:sz w:val="24"/>
          <w:szCs w:val="24"/>
          <w:lang w:val="uk-UA"/>
        </w:rPr>
      </w:pPr>
      <w:r w:rsidRPr="00805ECE">
        <w:rPr>
          <w:rFonts w:ascii="Times New Roman" w:hAnsi="Times New Roman"/>
          <w:sz w:val="24"/>
          <w:szCs w:val="24"/>
          <w:lang w:val="uk-UA"/>
        </w:rPr>
        <w:t xml:space="preserve">Міський голова  </w:t>
      </w:r>
      <w:r w:rsidRPr="00805ECE">
        <w:rPr>
          <w:rFonts w:ascii="Times New Roman" w:hAnsi="Times New Roman"/>
          <w:sz w:val="24"/>
          <w:szCs w:val="24"/>
          <w:lang w:val="uk-UA"/>
        </w:rPr>
        <w:tab/>
      </w:r>
      <w:r w:rsidRPr="00805ECE">
        <w:rPr>
          <w:rFonts w:ascii="Times New Roman" w:hAnsi="Times New Roman"/>
          <w:sz w:val="24"/>
          <w:szCs w:val="24"/>
          <w:lang w:val="uk-UA"/>
        </w:rPr>
        <w:tab/>
      </w:r>
      <w:r w:rsidRPr="00805ECE">
        <w:rPr>
          <w:rFonts w:ascii="Times New Roman" w:hAnsi="Times New Roman"/>
          <w:sz w:val="24"/>
          <w:szCs w:val="24"/>
          <w:lang w:val="uk-UA"/>
        </w:rPr>
        <w:tab/>
      </w:r>
      <w:r w:rsidRPr="00805ECE">
        <w:rPr>
          <w:rFonts w:ascii="Times New Roman" w:hAnsi="Times New Roman"/>
          <w:sz w:val="24"/>
          <w:szCs w:val="24"/>
          <w:lang w:val="uk-UA"/>
        </w:rPr>
        <w:tab/>
      </w:r>
      <w:r w:rsidRPr="00805ECE">
        <w:rPr>
          <w:rFonts w:ascii="Times New Roman" w:hAnsi="Times New Roman"/>
          <w:sz w:val="24"/>
          <w:szCs w:val="24"/>
          <w:lang w:val="uk-UA"/>
        </w:rPr>
        <w:tab/>
      </w:r>
      <w:r w:rsidRPr="00805ECE">
        <w:rPr>
          <w:rFonts w:ascii="Times New Roman" w:hAnsi="Times New Roman"/>
          <w:sz w:val="24"/>
          <w:szCs w:val="24"/>
          <w:lang w:val="uk-UA"/>
        </w:rPr>
        <w:tab/>
      </w:r>
      <w:r w:rsidRPr="00805ECE">
        <w:rPr>
          <w:rFonts w:ascii="Times New Roman" w:hAnsi="Times New Roman"/>
          <w:sz w:val="24"/>
          <w:szCs w:val="24"/>
          <w:lang w:val="uk-UA"/>
        </w:rPr>
        <w:tab/>
      </w:r>
      <w:r w:rsidRPr="00805ECE">
        <w:rPr>
          <w:rFonts w:ascii="Times New Roman" w:hAnsi="Times New Roman"/>
          <w:sz w:val="24"/>
          <w:szCs w:val="24"/>
          <w:lang w:val="uk-UA"/>
        </w:rPr>
        <w:tab/>
        <w:t xml:space="preserve">                                                                                                         Ігор САПОЖКО</w:t>
      </w:r>
    </w:p>
    <w:permEnd w:id="1"/>
    <w:p w:rsidR="00E000E7" w:rsidP="003E60DA" w14:paraId="7F787A8B" w14:textId="7418820E">
      <w:pPr>
        <w:rPr>
          <w:rFonts w:ascii="Times New Roman" w:hAnsi="Times New Roman"/>
          <w:szCs w:val="28"/>
          <w:lang w:val="uk-UA" w:eastAsia="en-US"/>
        </w:rPr>
      </w:pPr>
    </w:p>
    <w:sectPr w:rsidSect="00E000E7">
      <w:headerReference w:type="default" r:id="rId10"/>
      <w:footerReference w:type="default" r:id="rId11"/>
      <w:pgSz w:w="16838" w:h="11906" w:orient="landscape"/>
      <w:pgMar w:top="1417" w:right="850" w:bottom="850" w:left="850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806887626"/>
      <w:docPartObj>
        <w:docPartGallery w:val="Page Numbers (Bottom of Page)"/>
        <w:docPartUnique/>
      </w:docPartObj>
    </w:sdtPr>
    <w:sdtContent>
      <w:p w:rsidR="00E000E7" w14:paraId="74409561" w14:textId="2E0FF101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4B53C8" w:rsidR="004B53C8">
          <w:rPr>
            <w:noProof/>
            <w:lang w:val="uk-UA"/>
          </w:rPr>
          <w:t>2</w:t>
        </w:r>
        <w:r>
          <w:fldChar w:fldCharType="end"/>
        </w:r>
      </w:p>
    </w:sdtContent>
  </w:sdt>
  <w:p w:rsidR="00E000E7" w14:paraId="0A8DBFCC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6F08FBE540A64B16ACBC3F84B21F9AC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000E7" w14:paraId="13328132" w14:textId="2E3AC939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E000E7" w14:paraId="2C04BC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cumentProtection w:edit="readOnly" w:enforcement="1" w:cryptProviderType="rsaAES" w:cryptAlgorithmClass="hash" w:cryptAlgorithmType="typeAny" w:cryptAlgorithmSid="14" w:cryptSpinCount="100000" w:hash="MzDXo2k6BWdEmTJNhxZH8tE/arRilFT+OnGfyVuwx9MvmH59c23YgavxntUjl2H3H1FlrNk7hRPl&#10;VEcaGVsoNg==&#10;" w:salt="bxX0B7sN7YAi89LKhtRu3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F89"/>
    <w:rsid w:val="000A75F1"/>
    <w:rsid w:val="000E1764"/>
    <w:rsid w:val="001449DF"/>
    <w:rsid w:val="00202F84"/>
    <w:rsid w:val="002349D8"/>
    <w:rsid w:val="003543D3"/>
    <w:rsid w:val="003E5554"/>
    <w:rsid w:val="003E60DA"/>
    <w:rsid w:val="004443B4"/>
    <w:rsid w:val="004B53C8"/>
    <w:rsid w:val="004F3FBD"/>
    <w:rsid w:val="00615384"/>
    <w:rsid w:val="00677E45"/>
    <w:rsid w:val="006C322E"/>
    <w:rsid w:val="00743D73"/>
    <w:rsid w:val="0075681F"/>
    <w:rsid w:val="00805ECE"/>
    <w:rsid w:val="008B7B63"/>
    <w:rsid w:val="0095212A"/>
    <w:rsid w:val="009C0F66"/>
    <w:rsid w:val="00AC0912"/>
    <w:rsid w:val="00B1005F"/>
    <w:rsid w:val="00C4388E"/>
    <w:rsid w:val="00C73263"/>
    <w:rsid w:val="00E000E7"/>
    <w:rsid w:val="00F43F89"/>
    <w:rsid w:val="00F7754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8FF6B6"/>
  <w15:chartTrackingRefBased/>
  <w15:docId w15:val="{E3616474-3DC1-4D1E-B03F-2CA284C2F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000E7"/>
    <w:pPr>
      <w:overflowPunct w:val="0"/>
      <w:autoSpaceDE w:val="0"/>
      <w:autoSpaceDN w:val="0"/>
      <w:adjustRightInd w:val="0"/>
      <w:spacing w:after="0" w:line="240" w:lineRule="auto"/>
    </w:pPr>
    <w:rPr>
      <w:rFonts w:ascii="Antiqua" w:eastAsia="Times New Roman" w:hAnsi="Antiqua" w:cs="Times New Roman"/>
      <w:sz w:val="28"/>
      <w:szCs w:val="20"/>
      <w:lang w:val="hr-HR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  <w:style w:type="paragraph" w:styleId="Footer">
    <w:name w:val="footer"/>
    <w:basedOn w:val="Normal"/>
    <w:link w:val="a0"/>
    <w:uiPriority w:val="99"/>
    <w:unhideWhenUsed/>
    <w:rsid w:val="00E000E7"/>
    <w:pPr>
      <w:tabs>
        <w:tab w:val="center" w:pos="4819"/>
        <w:tab w:val="right" w:pos="9639"/>
      </w:tabs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E000E7"/>
    <w:rPr>
      <w:rFonts w:ascii="Times New Roman" w:hAnsi="Times New Roman"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1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zakon.rada.gov.ua/laws/show/1487-2022-%D0%BF" TargetMode="External" /><Relationship Id="rId5" Type="http://schemas.openxmlformats.org/officeDocument/2006/relationships/hyperlink" Target="https://zakon.rada.gov.ua/laws/show/1487-2022-%D0%BF" TargetMode="External" /><Relationship Id="rId6" Type="http://schemas.openxmlformats.org/officeDocument/2006/relationships/hyperlink" Target="https://zakon.rada.gov.ua/laws/show/1487-2022-%D0%BF" TargetMode="External" /><Relationship Id="rId7" Type="http://schemas.openxmlformats.org/officeDocument/2006/relationships/hyperlink" Target="https://zakon.rada.gov.ua/laws/show/1487-2022-%D0%BF" TargetMode="External" /><Relationship Id="rId8" Type="http://schemas.openxmlformats.org/officeDocument/2006/relationships/hyperlink" Target="https://zakon.rada.gov.ua/laws/show/1487-2022-%D0%BF" TargetMode="External" /><Relationship Id="rId9" Type="http://schemas.openxmlformats.org/officeDocument/2006/relationships/hyperlink" Target="https://zakon.rada.gov.ua/laws/show/1487-2022-%D0%BF" TargetMode="Externa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6F08FBE540A64B16ACBC3F84B21F9A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9D2774-467F-43B2-A613-9D21540CF9DD}"/>
      </w:docPartPr>
      <w:docPartBody>
        <w:p w:rsidR="0075681F" w:rsidP="00615384">
          <w:pPr>
            <w:pStyle w:val="6F08FBE540A64B16ACBC3F84B21F9AC5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384"/>
    <w:rsid w:val="000D4380"/>
    <w:rsid w:val="004848FE"/>
    <w:rsid w:val="005635D3"/>
    <w:rsid w:val="005762F1"/>
    <w:rsid w:val="00615384"/>
    <w:rsid w:val="00684AE9"/>
    <w:rsid w:val="0075681F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F08FBE540A64B16ACBC3F84B21F9AC5">
    <w:name w:val="6F08FBE540A64B16ACBC3F84B21F9AC5"/>
    <w:rsid w:val="006153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9641</Words>
  <Characters>5496</Characters>
  <Application>Microsoft Office Word</Application>
  <DocSecurity>8</DocSecurity>
  <Lines>45</Lines>
  <Paragraphs>30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Продовження додатку</vt:lpstr>
      <vt:lpstr/>
    </vt:vector>
  </TitlesOfParts>
  <Company/>
  <LinksUpToDate>false</LinksUpToDate>
  <CharactersWithSpaces>15107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user</dc:creator>
  <cp:lastModifiedBy>N_K</cp:lastModifiedBy>
  <cp:revision>11</cp:revision>
  <dcterms:created xsi:type="dcterms:W3CDTF">2022-02-03T09:43:00Z</dcterms:created>
  <dcterms:modified xsi:type="dcterms:W3CDTF">2026-02-02T11:26:00Z</dcterms:modified>
</cp:coreProperties>
</file>