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E000E7" w:rsidRPr="00DE649B" w:rsidP="00E000E7" w14:paraId="58979ABA" w14:textId="0B608D0A">
      <w:pPr>
        <w:tabs>
          <w:tab w:val="left" w:pos="10080"/>
        </w:tabs>
        <w:spacing w:line="280" w:lineRule="exact"/>
        <w:ind w:firstLine="9923"/>
        <w:rPr>
          <w:rFonts w:ascii="Times New Roman" w:hAnsi="Times New Roman"/>
          <w:b/>
          <w:szCs w:val="28"/>
          <w:lang w:val="uk-UA"/>
        </w:rPr>
      </w:pPr>
      <w:permStart w:id="0" w:edGrp="everyone"/>
      <w:r>
        <w:rPr>
          <w:rFonts w:ascii="Times New Roman" w:hAnsi="Times New Roman"/>
          <w:szCs w:val="28"/>
          <w:lang w:val="uk-UA"/>
        </w:rPr>
        <w:t>Дод</w:t>
      </w:r>
      <w:r>
        <w:rPr>
          <w:rFonts w:ascii="Times New Roman" w:hAnsi="Times New Roman"/>
          <w:szCs w:val="28"/>
        </w:rPr>
        <w:t>аток</w:t>
      </w:r>
      <w:r w:rsidR="00DE649B">
        <w:rPr>
          <w:rFonts w:ascii="Times New Roman" w:hAnsi="Times New Roman"/>
          <w:szCs w:val="28"/>
          <w:lang w:val="uk-UA"/>
        </w:rPr>
        <w:t xml:space="preserve"> 1</w:t>
      </w:r>
    </w:p>
    <w:p w:rsidR="00E000E7" w:rsidP="00E000E7" w14:paraId="4B17BA78" w14:textId="62F77DFA">
      <w:pPr>
        <w:tabs>
          <w:tab w:val="left" w:pos="10080"/>
        </w:tabs>
        <w:spacing w:line="280" w:lineRule="exact"/>
        <w:ind w:left="10080" w:hanging="180"/>
        <w:rPr>
          <w:rFonts w:ascii="Times New Roman" w:hAnsi="Times New Roman"/>
          <w:szCs w:val="28"/>
          <w:lang w:val="ru-RU"/>
        </w:rPr>
      </w:pPr>
      <w:r>
        <w:rPr>
          <w:rFonts w:ascii="Times New Roman" w:hAnsi="Times New Roman"/>
          <w:szCs w:val="28"/>
          <w:lang w:val="uk-UA"/>
        </w:rPr>
        <w:t>Р</w:t>
      </w:r>
      <w:r>
        <w:rPr>
          <w:rFonts w:ascii="Times New Roman" w:hAnsi="Times New Roman"/>
          <w:szCs w:val="28"/>
        </w:rPr>
        <w:t>озпорядження міського голови</w:t>
      </w:r>
    </w:p>
    <w:permEnd w:id="0"/>
    <w:p w:rsidR="00E000E7" w:rsidP="00E000E7" w14:paraId="685972D2" w14:textId="77777777">
      <w:pPr>
        <w:ind w:left="9198" w:firstLine="702"/>
        <w:rPr>
          <w:rFonts w:ascii="Times New Roman" w:hAnsi="Times New Roman"/>
          <w:szCs w:val="28"/>
          <w:lang w:val="uk-UA" w:eastAsia="en-US"/>
        </w:rPr>
      </w:pPr>
      <w:r>
        <w:rPr>
          <w:rFonts w:ascii="Times New Roman" w:hAnsi="Times New Roman"/>
          <w:szCs w:val="28"/>
          <w:lang w:val="uk-UA"/>
        </w:rPr>
        <w:t xml:space="preserve">від </w:t>
      </w:r>
      <w:r>
        <w:rPr>
          <w:rFonts w:ascii="Times New Roman" w:hAnsi="Times New Roman"/>
          <w:szCs w:val="28"/>
          <w:lang w:val="uk-UA"/>
        </w:rPr>
        <w:t>02.02.2026</w:t>
      </w:r>
      <w:r>
        <w:rPr>
          <w:rFonts w:ascii="Times New Roman" w:hAnsi="Times New Roman"/>
          <w:szCs w:val="28"/>
          <w:lang w:val="uk-UA"/>
        </w:rPr>
        <w:t xml:space="preserve">  № </w:t>
      </w:r>
      <w:r>
        <w:rPr>
          <w:rFonts w:ascii="Times New Roman" w:hAnsi="Times New Roman"/>
          <w:szCs w:val="28"/>
          <w:lang w:val="uk-UA"/>
        </w:rPr>
        <w:t>14-ОД</w:t>
      </w:r>
      <w:r>
        <w:rPr>
          <w:rFonts w:ascii="Times New Roman" w:hAnsi="Times New Roman"/>
          <w:szCs w:val="28"/>
          <w:lang w:val="uk-UA"/>
        </w:rPr>
        <w:t xml:space="preserve">            </w:t>
      </w:r>
    </w:p>
    <w:p w:rsidR="00E000E7" w:rsidP="00E000E7" w14:paraId="4A96CB57" w14:textId="77777777">
      <w:pPr>
        <w:tabs>
          <w:tab w:val="left" w:pos="10080"/>
        </w:tabs>
        <w:spacing w:line="280" w:lineRule="exact"/>
        <w:ind w:left="10080" w:right="-234" w:hanging="180"/>
        <w:rPr>
          <w:rFonts w:ascii="Times New Roman" w:hAnsi="Times New Roman"/>
          <w:szCs w:val="28"/>
          <w:lang w:val="uk-UA"/>
        </w:rPr>
      </w:pPr>
    </w:p>
    <w:p w:rsidR="00E000E7" w:rsidP="00E000E7" w14:paraId="16039569" w14:textId="77777777">
      <w:pPr>
        <w:spacing w:line="280" w:lineRule="exact"/>
        <w:rPr>
          <w:rFonts w:ascii="Times New Roman" w:hAnsi="Times New Roman"/>
          <w:b/>
          <w:sz w:val="32"/>
          <w:szCs w:val="32"/>
          <w:lang w:val="uk-UA"/>
        </w:rPr>
      </w:pPr>
    </w:p>
    <w:p w:rsidR="00DE649B" w:rsidRPr="00DE649B" w:rsidP="00DE649B" w14:paraId="76A51833" w14:textId="77777777">
      <w:pPr>
        <w:shd w:val="clear" w:color="auto" w:fill="FFFFFF"/>
        <w:overflowPunct/>
        <w:autoSpaceDE/>
        <w:autoSpaceDN/>
        <w:adjustRightInd/>
        <w:ind w:right="435"/>
        <w:jc w:val="center"/>
        <w:rPr>
          <w:rFonts w:ascii="Times New Roman" w:hAnsi="Times New Roman"/>
          <w:color w:val="000000"/>
          <w:szCs w:val="28"/>
          <w:lang w:val="uk-UA" w:eastAsia="uk-UA"/>
        </w:rPr>
      </w:pPr>
      <w:permStart w:id="1" w:edGrp="everyone"/>
      <w:r w:rsidRPr="00DE649B">
        <w:rPr>
          <w:rFonts w:ascii="Times New Roman" w:hAnsi="Times New Roman"/>
          <w:b/>
          <w:bCs/>
          <w:color w:val="000000"/>
          <w:spacing w:val="-4"/>
          <w:szCs w:val="28"/>
          <w:bdr w:val="none" w:sz="0" w:space="0" w:color="auto" w:frame="1"/>
          <w:lang w:val="uk-UA" w:eastAsia="uk-UA"/>
        </w:rPr>
        <w:t>ЗАВДАННЯ</w:t>
      </w:r>
    </w:p>
    <w:p w:rsidR="00DE649B" w:rsidRPr="00DE649B" w:rsidP="00DE649B" w14:paraId="369E485A" w14:textId="77777777">
      <w:pPr>
        <w:shd w:val="clear" w:color="auto" w:fill="FFFFFF"/>
        <w:overflowPunct/>
        <w:autoSpaceDE/>
        <w:autoSpaceDN/>
        <w:adjustRightInd/>
        <w:ind w:right="435"/>
        <w:jc w:val="center"/>
        <w:rPr>
          <w:rFonts w:ascii="Times New Roman" w:hAnsi="Times New Roman"/>
          <w:color w:val="000000"/>
          <w:szCs w:val="28"/>
          <w:lang w:val="uk-UA" w:eastAsia="uk-UA"/>
        </w:rPr>
      </w:pPr>
      <w:r w:rsidRPr="00DE649B">
        <w:rPr>
          <w:rFonts w:ascii="Times New Roman" w:hAnsi="Times New Roman"/>
          <w:b/>
          <w:bCs/>
          <w:color w:val="000000"/>
          <w:szCs w:val="28"/>
          <w:bdr w:val="none" w:sz="0" w:space="0" w:color="auto" w:frame="1"/>
          <w:lang w:val="uk-UA" w:eastAsia="uk-UA"/>
        </w:rPr>
        <w:t>щодо забезпечення функціонування системи</w:t>
      </w:r>
      <w:r w:rsidRPr="00DE649B">
        <w:rPr>
          <w:rFonts w:ascii="Times New Roman" w:hAnsi="Times New Roman"/>
          <w:b/>
          <w:bCs/>
          <w:color w:val="000000"/>
          <w:spacing w:val="-7"/>
          <w:szCs w:val="28"/>
          <w:bdr w:val="none" w:sz="0" w:space="0" w:color="auto" w:frame="1"/>
          <w:lang w:val="uk-UA" w:eastAsia="uk-UA"/>
        </w:rPr>
        <w:t xml:space="preserve">  ведення персонального </w:t>
      </w:r>
      <w:r w:rsidRPr="00DE649B">
        <w:rPr>
          <w:rFonts w:ascii="Times New Roman" w:hAnsi="Times New Roman"/>
          <w:b/>
          <w:bCs/>
          <w:color w:val="000000"/>
          <w:szCs w:val="28"/>
          <w:bdr w:val="none" w:sz="0" w:space="0" w:color="auto" w:frame="1"/>
          <w:lang w:val="uk-UA" w:eastAsia="uk-UA"/>
        </w:rPr>
        <w:t>військового обліку,</w:t>
      </w:r>
    </w:p>
    <w:p w:rsidR="00DE649B" w:rsidRPr="00DE649B" w:rsidP="00DE649B" w14:paraId="714A66DB" w14:textId="77777777">
      <w:pPr>
        <w:shd w:val="clear" w:color="auto" w:fill="FFFFFF"/>
        <w:overflowPunct/>
        <w:autoSpaceDE/>
        <w:autoSpaceDN/>
        <w:adjustRightInd/>
        <w:ind w:right="435"/>
        <w:jc w:val="center"/>
        <w:rPr>
          <w:rFonts w:ascii="Times New Roman" w:hAnsi="Times New Roman"/>
          <w:color w:val="000000"/>
          <w:szCs w:val="28"/>
          <w:lang w:val="uk-UA" w:eastAsia="uk-UA"/>
        </w:rPr>
      </w:pPr>
      <w:r w:rsidRPr="00DE649B">
        <w:rPr>
          <w:rFonts w:ascii="Times New Roman" w:hAnsi="Times New Roman"/>
          <w:b/>
          <w:bCs/>
          <w:color w:val="000000"/>
          <w:szCs w:val="28"/>
          <w:bdr w:val="none" w:sz="0" w:space="0" w:color="auto" w:frame="1"/>
          <w:lang w:val="uk-UA" w:eastAsia="uk-UA"/>
        </w:rPr>
        <w:t>методичного забезпечення військового обліку, підвищення кваліфікації осіб,</w:t>
      </w:r>
    </w:p>
    <w:p w:rsidR="00DE649B" w:rsidRPr="00DE649B" w:rsidP="00DE649B" w14:paraId="4E58C84F" w14:textId="77777777">
      <w:pPr>
        <w:shd w:val="clear" w:color="auto" w:fill="FFFFFF"/>
        <w:overflowPunct/>
        <w:autoSpaceDE/>
        <w:autoSpaceDN/>
        <w:adjustRightInd/>
        <w:ind w:right="435"/>
        <w:jc w:val="center"/>
        <w:rPr>
          <w:rFonts w:ascii="Times New Roman" w:hAnsi="Times New Roman"/>
          <w:color w:val="000000"/>
          <w:szCs w:val="28"/>
          <w:lang w:val="uk-UA" w:eastAsia="uk-UA"/>
        </w:rPr>
      </w:pPr>
      <w:r w:rsidRPr="00DE649B">
        <w:rPr>
          <w:rFonts w:ascii="Times New Roman" w:hAnsi="Times New Roman"/>
          <w:b/>
          <w:bCs/>
          <w:color w:val="000000"/>
          <w:szCs w:val="28"/>
          <w:bdr w:val="none" w:sz="0" w:space="0" w:color="auto" w:frame="1"/>
          <w:lang w:val="uk-UA" w:eastAsia="uk-UA"/>
        </w:rPr>
        <w:t>відповідальних за ведення військового обліку на території</w:t>
      </w:r>
    </w:p>
    <w:p w:rsidR="00DE649B" w:rsidP="00DD250D" w14:paraId="643A7BF1" w14:textId="1E6ED5AB">
      <w:pPr>
        <w:shd w:val="clear" w:color="auto" w:fill="FFFFFF"/>
        <w:overflowPunct/>
        <w:autoSpaceDE/>
        <w:autoSpaceDN/>
        <w:adjustRightInd/>
        <w:ind w:right="435"/>
        <w:jc w:val="center"/>
        <w:rPr>
          <w:rFonts w:ascii="Times New Roman" w:hAnsi="Times New Roman"/>
          <w:color w:val="000000"/>
          <w:szCs w:val="28"/>
          <w:lang w:val="uk-UA" w:eastAsia="uk-UA"/>
        </w:rPr>
      </w:pPr>
      <w:r w:rsidRPr="00DE649B">
        <w:rPr>
          <w:rFonts w:ascii="Times New Roman" w:hAnsi="Times New Roman"/>
          <w:b/>
          <w:bCs/>
          <w:color w:val="000000"/>
          <w:szCs w:val="28"/>
          <w:bdr w:val="none" w:sz="0" w:space="0" w:color="auto" w:frame="1"/>
          <w:lang w:val="uk-UA" w:eastAsia="uk-UA"/>
        </w:rPr>
        <w:t>Броварської міської територіальної громади на 2026 рік</w:t>
      </w:r>
    </w:p>
    <w:p w:rsidR="00DD250D" w:rsidRPr="00DE649B" w:rsidP="00DD250D" w14:paraId="1D07BCEB" w14:textId="77777777">
      <w:pPr>
        <w:shd w:val="clear" w:color="auto" w:fill="FFFFFF"/>
        <w:overflowPunct/>
        <w:autoSpaceDE/>
        <w:autoSpaceDN/>
        <w:adjustRightInd/>
        <w:ind w:right="435"/>
        <w:jc w:val="center"/>
        <w:rPr>
          <w:rFonts w:ascii="Times New Roman" w:hAnsi="Times New Roman"/>
          <w:color w:val="000000"/>
          <w:szCs w:val="28"/>
          <w:lang w:val="uk-UA" w:eastAsia="uk-UA"/>
        </w:rPr>
      </w:pPr>
    </w:p>
    <w:tbl>
      <w:tblPr>
        <w:tblW w:w="15301" w:type="dxa"/>
        <w:tblLayout w:type="fixed"/>
        <w:tblCellMar>
          <w:left w:w="0" w:type="dxa"/>
          <w:right w:w="0" w:type="dxa"/>
        </w:tblCellMar>
        <w:tblLook w:val="04A0"/>
      </w:tblPr>
      <w:tblGrid>
        <w:gridCol w:w="717"/>
        <w:gridCol w:w="6662"/>
        <w:gridCol w:w="3544"/>
        <w:gridCol w:w="4378"/>
      </w:tblGrid>
      <w:tr w14:paraId="00C6C8C9" w14:textId="77777777" w:rsidTr="00225115">
        <w:tblPrEx>
          <w:tblW w:w="15301" w:type="dxa"/>
          <w:tblLayout w:type="fixed"/>
          <w:tblLook w:val="04A0"/>
        </w:tblPrEx>
        <w:trPr>
          <w:trHeight w:val="660"/>
        </w:trPr>
        <w:tc>
          <w:tcPr>
            <w:tcW w:w="717" w:type="dxa"/>
            <w:tcBorders>
              <w:top w:val="single" w:sz="6" w:space="0" w:color="000000"/>
              <w:left w:val="single" w:sz="6" w:space="0" w:color="000000"/>
              <w:bottom w:val="single" w:sz="6" w:space="0" w:color="000000"/>
              <w:right w:val="single" w:sz="6" w:space="0" w:color="000000"/>
            </w:tcBorders>
            <w:shd w:val="clear" w:color="auto" w:fill="auto"/>
            <w:hideMark/>
          </w:tcPr>
          <w:p w:rsidR="00DE649B" w:rsidRPr="00225115" w:rsidP="00225115" w14:paraId="32B1B6BA" w14:textId="77777777">
            <w:pPr>
              <w:pStyle w:val="NoSpacing"/>
              <w:jc w:val="center"/>
              <w:rPr>
                <w:rFonts w:ascii="Times New Roman" w:hAnsi="Times New Roman"/>
                <w:szCs w:val="28"/>
                <w:lang w:val="uk-UA" w:eastAsia="uk-UA"/>
              </w:rPr>
            </w:pPr>
            <w:r w:rsidRPr="00225115">
              <w:rPr>
                <w:rFonts w:ascii="Times New Roman" w:hAnsi="Times New Roman"/>
                <w:spacing w:val="-10"/>
                <w:szCs w:val="28"/>
                <w:bdr w:val="none" w:sz="0" w:space="0" w:color="auto" w:frame="1"/>
                <w:lang w:val="uk-UA" w:eastAsia="uk-UA"/>
              </w:rPr>
              <w:t>№ </w:t>
            </w:r>
            <w:r w:rsidRPr="00225115">
              <w:rPr>
                <w:rFonts w:ascii="Times New Roman" w:hAnsi="Times New Roman"/>
                <w:szCs w:val="28"/>
                <w:bdr w:val="none" w:sz="0" w:space="0" w:color="auto" w:frame="1"/>
                <w:lang w:val="uk-UA" w:eastAsia="uk-UA"/>
              </w:rPr>
              <w:t>з/п</w:t>
            </w:r>
          </w:p>
        </w:tc>
        <w:tc>
          <w:tcPr>
            <w:tcW w:w="6662" w:type="dxa"/>
            <w:tcBorders>
              <w:top w:val="single" w:sz="6" w:space="0" w:color="000000"/>
              <w:left w:val="nil"/>
              <w:bottom w:val="single" w:sz="6" w:space="0" w:color="000000"/>
              <w:right w:val="single" w:sz="6" w:space="0" w:color="000000"/>
            </w:tcBorders>
            <w:shd w:val="clear" w:color="auto" w:fill="auto"/>
            <w:hideMark/>
          </w:tcPr>
          <w:p w:rsidR="00DE649B" w:rsidRPr="00225115" w:rsidP="00225115" w14:paraId="66BBBFCE"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Найменування</w:t>
            </w:r>
            <w:r w:rsidRPr="00225115">
              <w:rPr>
                <w:rFonts w:ascii="Times New Roman" w:hAnsi="Times New Roman"/>
                <w:spacing w:val="-10"/>
                <w:szCs w:val="28"/>
                <w:bdr w:val="none" w:sz="0" w:space="0" w:color="auto" w:frame="1"/>
                <w:lang w:val="uk-UA" w:eastAsia="uk-UA"/>
              </w:rPr>
              <w:t> завдань</w:t>
            </w:r>
          </w:p>
        </w:tc>
        <w:tc>
          <w:tcPr>
            <w:tcW w:w="3544" w:type="dxa"/>
            <w:tcBorders>
              <w:top w:val="single" w:sz="6" w:space="0" w:color="000000"/>
              <w:left w:val="nil"/>
              <w:bottom w:val="single" w:sz="6" w:space="0" w:color="000000"/>
              <w:right w:val="single" w:sz="6" w:space="0" w:color="000000"/>
            </w:tcBorders>
            <w:shd w:val="clear" w:color="auto" w:fill="auto"/>
            <w:hideMark/>
          </w:tcPr>
          <w:p w:rsidR="00DE649B" w:rsidRPr="00225115" w:rsidP="00225115" w14:paraId="4BBA318E" w14:textId="77777777">
            <w:pPr>
              <w:pStyle w:val="NoSpacing"/>
              <w:jc w:val="center"/>
              <w:rPr>
                <w:rFonts w:ascii="Times New Roman" w:hAnsi="Times New Roman"/>
                <w:szCs w:val="28"/>
                <w:lang w:val="uk-UA" w:eastAsia="uk-UA"/>
              </w:rPr>
            </w:pPr>
            <w:r w:rsidRPr="00225115">
              <w:rPr>
                <w:rFonts w:ascii="Times New Roman" w:hAnsi="Times New Roman"/>
                <w:spacing w:val="-2"/>
                <w:szCs w:val="28"/>
                <w:bdr w:val="none" w:sz="0" w:space="0" w:color="auto" w:frame="1"/>
                <w:lang w:val="uk-UA" w:eastAsia="uk-UA"/>
              </w:rPr>
              <w:t>Термін виконання</w:t>
            </w:r>
          </w:p>
        </w:tc>
        <w:tc>
          <w:tcPr>
            <w:tcW w:w="4378" w:type="dxa"/>
            <w:tcBorders>
              <w:top w:val="single" w:sz="6" w:space="0" w:color="000000"/>
              <w:left w:val="nil"/>
              <w:bottom w:val="single" w:sz="6" w:space="0" w:color="000000"/>
              <w:right w:val="single" w:sz="6" w:space="0" w:color="000000"/>
            </w:tcBorders>
            <w:shd w:val="clear" w:color="auto" w:fill="auto"/>
            <w:hideMark/>
          </w:tcPr>
          <w:p w:rsidR="00DE649B" w:rsidRPr="00225115" w:rsidP="00225115" w14:paraId="410BE7C2"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w:t>
            </w:r>
            <w:r w:rsidRPr="00225115">
              <w:rPr>
                <w:rFonts w:ascii="Times New Roman" w:hAnsi="Times New Roman"/>
                <w:spacing w:val="-2"/>
                <w:szCs w:val="28"/>
                <w:bdr w:val="none" w:sz="0" w:space="0" w:color="auto" w:frame="1"/>
                <w:lang w:val="uk-UA" w:eastAsia="uk-UA"/>
              </w:rPr>
              <w:t> виконавці</w:t>
            </w:r>
          </w:p>
        </w:tc>
      </w:tr>
      <w:tr w14:paraId="10355C91" w14:textId="77777777" w:rsidTr="00225115">
        <w:tblPrEx>
          <w:tblW w:w="15301" w:type="dxa"/>
          <w:tblLayout w:type="fixed"/>
          <w:tblLook w:val="04A0"/>
        </w:tblPrEx>
        <w:trPr>
          <w:trHeight w:val="330"/>
        </w:trPr>
        <w:tc>
          <w:tcPr>
            <w:tcW w:w="717" w:type="dxa"/>
            <w:tcBorders>
              <w:top w:val="nil"/>
              <w:left w:val="single" w:sz="6" w:space="0" w:color="000000"/>
              <w:bottom w:val="single" w:sz="6" w:space="0" w:color="000000"/>
              <w:right w:val="single" w:sz="6" w:space="0" w:color="000000"/>
            </w:tcBorders>
            <w:shd w:val="clear" w:color="auto" w:fill="auto"/>
            <w:hideMark/>
          </w:tcPr>
          <w:p w:rsidR="00DE649B" w:rsidRPr="00225115" w:rsidP="00225115" w14:paraId="6511692F" w14:textId="77777777">
            <w:pPr>
              <w:pStyle w:val="NoSpacing"/>
              <w:jc w:val="center"/>
              <w:rPr>
                <w:rFonts w:ascii="Times New Roman" w:hAnsi="Times New Roman"/>
                <w:szCs w:val="28"/>
                <w:lang w:val="uk-UA" w:eastAsia="uk-UA"/>
              </w:rPr>
            </w:pPr>
            <w:r w:rsidRPr="00225115">
              <w:rPr>
                <w:rFonts w:ascii="Times New Roman" w:hAnsi="Times New Roman"/>
                <w:spacing w:val="-10"/>
                <w:szCs w:val="28"/>
                <w:bdr w:val="none" w:sz="0" w:space="0" w:color="auto" w:frame="1"/>
                <w:lang w:val="uk-UA" w:eastAsia="uk-UA"/>
              </w:rPr>
              <w:t>1</w:t>
            </w:r>
          </w:p>
        </w:tc>
        <w:tc>
          <w:tcPr>
            <w:tcW w:w="6662" w:type="dxa"/>
            <w:tcBorders>
              <w:top w:val="nil"/>
              <w:left w:val="nil"/>
              <w:bottom w:val="single" w:sz="6" w:space="0" w:color="000000"/>
              <w:right w:val="single" w:sz="6" w:space="0" w:color="000000"/>
            </w:tcBorders>
            <w:shd w:val="clear" w:color="auto" w:fill="auto"/>
            <w:hideMark/>
          </w:tcPr>
          <w:p w:rsidR="00DE649B" w:rsidRPr="00225115" w:rsidP="00225115" w14:paraId="67FD29AF" w14:textId="77777777">
            <w:pPr>
              <w:pStyle w:val="NoSpacing"/>
              <w:jc w:val="center"/>
              <w:rPr>
                <w:rFonts w:ascii="Times New Roman" w:hAnsi="Times New Roman"/>
                <w:szCs w:val="28"/>
                <w:lang w:val="uk-UA" w:eastAsia="uk-UA"/>
              </w:rPr>
            </w:pPr>
            <w:r w:rsidRPr="00225115">
              <w:rPr>
                <w:rFonts w:ascii="Times New Roman" w:hAnsi="Times New Roman"/>
                <w:spacing w:val="-10"/>
                <w:szCs w:val="28"/>
                <w:bdr w:val="none" w:sz="0" w:space="0" w:color="auto" w:frame="1"/>
                <w:lang w:val="uk-UA" w:eastAsia="uk-UA"/>
              </w:rPr>
              <w:t>2</w:t>
            </w:r>
          </w:p>
        </w:tc>
        <w:tc>
          <w:tcPr>
            <w:tcW w:w="3544" w:type="dxa"/>
            <w:tcBorders>
              <w:top w:val="nil"/>
              <w:left w:val="nil"/>
              <w:bottom w:val="single" w:sz="6" w:space="0" w:color="000000"/>
              <w:right w:val="single" w:sz="6" w:space="0" w:color="000000"/>
            </w:tcBorders>
            <w:shd w:val="clear" w:color="auto" w:fill="auto"/>
            <w:hideMark/>
          </w:tcPr>
          <w:p w:rsidR="00DE649B" w:rsidRPr="00225115" w:rsidP="00225115" w14:paraId="7634FC4E" w14:textId="77777777">
            <w:pPr>
              <w:pStyle w:val="NoSpacing"/>
              <w:jc w:val="center"/>
              <w:rPr>
                <w:rFonts w:ascii="Times New Roman" w:hAnsi="Times New Roman"/>
                <w:szCs w:val="28"/>
                <w:lang w:val="uk-UA" w:eastAsia="uk-UA"/>
              </w:rPr>
            </w:pPr>
            <w:r w:rsidRPr="00225115">
              <w:rPr>
                <w:rFonts w:ascii="Times New Roman" w:hAnsi="Times New Roman"/>
                <w:spacing w:val="-10"/>
                <w:szCs w:val="28"/>
                <w:bdr w:val="none" w:sz="0" w:space="0" w:color="auto" w:frame="1"/>
                <w:lang w:val="uk-UA" w:eastAsia="uk-UA"/>
              </w:rPr>
              <w:t>3</w:t>
            </w:r>
          </w:p>
        </w:tc>
        <w:tc>
          <w:tcPr>
            <w:tcW w:w="4378" w:type="dxa"/>
            <w:tcBorders>
              <w:top w:val="nil"/>
              <w:left w:val="nil"/>
              <w:bottom w:val="single" w:sz="6" w:space="0" w:color="000000"/>
              <w:right w:val="single" w:sz="6" w:space="0" w:color="000000"/>
            </w:tcBorders>
            <w:shd w:val="clear" w:color="auto" w:fill="auto"/>
            <w:hideMark/>
          </w:tcPr>
          <w:p w:rsidR="00DE649B" w:rsidRPr="00225115" w:rsidP="00225115" w14:paraId="69C04574" w14:textId="77777777">
            <w:pPr>
              <w:pStyle w:val="NoSpacing"/>
              <w:jc w:val="center"/>
              <w:rPr>
                <w:rFonts w:ascii="Times New Roman" w:hAnsi="Times New Roman"/>
                <w:szCs w:val="28"/>
                <w:lang w:val="uk-UA" w:eastAsia="uk-UA"/>
              </w:rPr>
            </w:pPr>
            <w:r w:rsidRPr="00225115">
              <w:rPr>
                <w:rFonts w:ascii="Times New Roman" w:hAnsi="Times New Roman"/>
                <w:spacing w:val="-10"/>
                <w:szCs w:val="28"/>
                <w:bdr w:val="none" w:sz="0" w:space="0" w:color="auto" w:frame="1"/>
                <w:lang w:val="uk-UA" w:eastAsia="uk-UA"/>
              </w:rPr>
              <w:t>4</w:t>
            </w:r>
          </w:p>
        </w:tc>
      </w:tr>
      <w:tr w14:paraId="58FE5634" w14:textId="77777777" w:rsidTr="000F0AD3">
        <w:tblPrEx>
          <w:tblW w:w="15301" w:type="dxa"/>
          <w:tblLayout w:type="fixed"/>
          <w:tblLook w:val="04A0"/>
        </w:tblPrEx>
        <w:trPr>
          <w:trHeight w:val="285"/>
        </w:trPr>
        <w:tc>
          <w:tcPr>
            <w:tcW w:w="15301" w:type="dxa"/>
            <w:gridSpan w:val="4"/>
            <w:tcBorders>
              <w:top w:val="nil"/>
              <w:left w:val="single" w:sz="6" w:space="0" w:color="000000"/>
              <w:bottom w:val="single" w:sz="6" w:space="0" w:color="000000"/>
              <w:right w:val="single" w:sz="6" w:space="0" w:color="000000"/>
            </w:tcBorders>
            <w:shd w:val="clear" w:color="auto" w:fill="auto"/>
            <w:hideMark/>
          </w:tcPr>
          <w:p w:rsidR="00DE649B" w:rsidRPr="00D200AE" w:rsidP="00225115" w14:paraId="6A2CEFF4" w14:textId="77777777">
            <w:pPr>
              <w:pStyle w:val="NoSpacing"/>
              <w:jc w:val="center"/>
              <w:rPr>
                <w:rFonts w:ascii="Times New Roman" w:hAnsi="Times New Roman"/>
                <w:b/>
                <w:bCs/>
                <w:szCs w:val="28"/>
                <w:lang w:val="uk-UA" w:eastAsia="uk-UA"/>
              </w:rPr>
            </w:pPr>
            <w:r w:rsidRPr="00D200AE">
              <w:rPr>
                <w:rFonts w:ascii="Times New Roman" w:hAnsi="Times New Roman"/>
                <w:b/>
                <w:bCs/>
                <w:color w:val="000000" w:themeColor="text1"/>
                <w:szCs w:val="28"/>
                <w:bdr w:val="none" w:sz="0" w:space="0" w:color="auto" w:frame="1"/>
                <w:lang w:val="uk-UA" w:eastAsia="uk-UA"/>
              </w:rPr>
              <w:t>І. Організаційні завдання</w:t>
            </w:r>
          </w:p>
        </w:tc>
      </w:tr>
      <w:tr w14:paraId="0C41AC3B" w14:textId="77777777" w:rsidTr="00225115">
        <w:tblPrEx>
          <w:tblW w:w="15301" w:type="dxa"/>
          <w:tblLayout w:type="fixed"/>
          <w:tblLook w:val="04A0"/>
        </w:tblPrEx>
        <w:trPr>
          <w:trHeight w:val="1704"/>
        </w:trPr>
        <w:tc>
          <w:tcPr>
            <w:tcW w:w="717" w:type="dxa"/>
            <w:tcBorders>
              <w:top w:val="nil"/>
              <w:left w:val="single" w:sz="6" w:space="0" w:color="000000"/>
              <w:bottom w:val="single" w:sz="4" w:space="0" w:color="auto"/>
              <w:right w:val="single" w:sz="6" w:space="0" w:color="000000"/>
            </w:tcBorders>
            <w:shd w:val="clear" w:color="auto" w:fill="auto"/>
          </w:tcPr>
          <w:p w:rsidR="00DE649B" w:rsidRPr="00225115" w:rsidP="00225115" w14:paraId="303DFEAE"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w:t>
            </w:r>
          </w:p>
        </w:tc>
        <w:tc>
          <w:tcPr>
            <w:tcW w:w="6662" w:type="dxa"/>
            <w:tcBorders>
              <w:top w:val="nil"/>
              <w:left w:val="nil"/>
              <w:bottom w:val="single" w:sz="4" w:space="0" w:color="auto"/>
              <w:right w:val="single" w:sz="6" w:space="0" w:color="000000"/>
            </w:tcBorders>
            <w:shd w:val="clear" w:color="auto" w:fill="auto"/>
          </w:tcPr>
          <w:p w:rsidR="00DE649B" w:rsidRPr="00225115" w:rsidP="00225115" w14:paraId="5560215E" w14:textId="04DD6387">
            <w:pPr>
              <w:pStyle w:val="NoSpacing"/>
              <w:ind w:left="140" w:right="133"/>
              <w:jc w:val="both"/>
              <w:rPr>
                <w:rFonts w:ascii="Times New Roman" w:eastAsia="Calibri" w:hAnsi="Times New Roman"/>
                <w:szCs w:val="28"/>
                <w:lang w:val="uk-UA" w:eastAsia="uk-UA"/>
              </w:rPr>
            </w:pPr>
            <w:r w:rsidRPr="00225115">
              <w:rPr>
                <w:rFonts w:ascii="Times New Roman" w:eastAsia="Calibri" w:hAnsi="Times New Roman"/>
                <w:szCs w:val="28"/>
                <w:bdr w:val="none" w:sz="0" w:space="0" w:color="auto" w:frame="1"/>
                <w:lang w:val="uk-UA" w:eastAsia="uk-UA"/>
              </w:rPr>
              <w:t>Призначення</w:t>
            </w:r>
            <w:r w:rsidRPr="00225115" w:rsidR="000636E7">
              <w:rPr>
                <w:rFonts w:ascii="Times New Roman" w:eastAsia="Calibri" w:hAnsi="Times New Roman"/>
                <w:szCs w:val="28"/>
                <w:bdr w:val="none" w:sz="0" w:space="0" w:color="auto" w:frame="1"/>
                <w:lang w:val="uk-UA" w:eastAsia="uk-UA"/>
              </w:rPr>
              <w:t xml:space="preserve"> </w:t>
            </w:r>
            <w:r w:rsidRPr="00225115" w:rsidR="000636E7">
              <w:rPr>
                <w:rFonts w:ascii="Times New Roman" w:eastAsia="Calibri" w:hAnsi="Times New Roman"/>
                <w:spacing w:val="-2"/>
                <w:szCs w:val="28"/>
                <w:bdr w:val="none" w:sz="0" w:space="0" w:color="auto" w:frame="1"/>
                <w:lang w:val="uk-UA" w:eastAsia="uk-UA"/>
              </w:rPr>
              <w:t xml:space="preserve">відповідальних </w:t>
            </w:r>
            <w:r w:rsidRPr="00225115">
              <w:rPr>
                <w:rFonts w:ascii="Times New Roman" w:eastAsia="Calibri" w:hAnsi="Times New Roman"/>
                <w:spacing w:val="-6"/>
                <w:szCs w:val="28"/>
                <w:bdr w:val="none" w:sz="0" w:space="0" w:color="auto" w:frame="1"/>
                <w:lang w:val="uk-UA" w:eastAsia="uk-UA"/>
              </w:rPr>
              <w:t>за </w:t>
            </w:r>
            <w:r w:rsidRPr="00225115">
              <w:rPr>
                <w:rFonts w:ascii="Times New Roman" w:eastAsia="Calibri" w:hAnsi="Times New Roman"/>
                <w:spacing w:val="-2"/>
                <w:szCs w:val="28"/>
                <w:bdr w:val="none" w:sz="0" w:space="0" w:color="auto" w:frame="1"/>
                <w:lang w:val="uk-UA" w:eastAsia="uk-UA"/>
              </w:rPr>
              <w:t>ведення </w:t>
            </w:r>
            <w:r w:rsidRPr="00225115">
              <w:rPr>
                <w:rFonts w:ascii="Times New Roman" w:eastAsia="Calibri" w:hAnsi="Times New Roman"/>
                <w:szCs w:val="28"/>
                <w:bdr w:val="none" w:sz="0" w:space="0" w:color="auto" w:frame="1"/>
                <w:lang w:val="uk-UA" w:eastAsia="uk-UA"/>
              </w:rPr>
              <w:t>військового обліку і бронювання в органах місцевого самоврядування, на підприємствах, в установах, організаціях, навчальних закладах на посадових осіб кадрових підрозділів або служб управління персоналом. Видання наказів (розпоряджень) про </w:t>
            </w:r>
            <w:r w:rsidRPr="00225115">
              <w:rPr>
                <w:rFonts w:ascii="Times New Roman" w:eastAsia="Calibri" w:hAnsi="Times New Roman"/>
                <w:spacing w:val="-2"/>
                <w:szCs w:val="28"/>
                <w:bdr w:val="none" w:sz="0" w:space="0" w:color="auto" w:frame="1"/>
                <w:lang w:val="uk-UA" w:eastAsia="uk-UA"/>
              </w:rPr>
              <w:t>призначення</w:t>
            </w:r>
          </w:p>
        </w:tc>
        <w:tc>
          <w:tcPr>
            <w:tcW w:w="3544" w:type="dxa"/>
            <w:tcBorders>
              <w:top w:val="nil"/>
              <w:left w:val="nil"/>
              <w:bottom w:val="single" w:sz="4" w:space="0" w:color="auto"/>
              <w:right w:val="single" w:sz="6" w:space="0" w:color="000000"/>
            </w:tcBorders>
            <w:shd w:val="clear" w:color="auto" w:fill="auto"/>
          </w:tcPr>
          <w:p w:rsidR="00DE649B" w:rsidRPr="00225115" w:rsidP="00225115" w14:paraId="63ECE9EA" w14:textId="77777777">
            <w:pPr>
              <w:pStyle w:val="NoSpacing"/>
              <w:jc w:val="center"/>
              <w:rPr>
                <w:rFonts w:ascii="Times New Roman" w:hAnsi="Times New Roman"/>
                <w:spacing w:val="-2"/>
                <w:szCs w:val="28"/>
                <w:bdr w:val="none" w:sz="0" w:space="0" w:color="auto" w:frame="1"/>
                <w:lang w:val="uk-UA" w:eastAsia="uk-UA"/>
              </w:rPr>
            </w:pPr>
            <w:r w:rsidRPr="00225115">
              <w:rPr>
                <w:rFonts w:ascii="Times New Roman" w:hAnsi="Times New Roman"/>
                <w:spacing w:val="-2"/>
                <w:szCs w:val="28"/>
                <w:bdr w:val="none" w:sz="0" w:space="0" w:color="auto" w:frame="1"/>
                <w:lang w:val="uk-UA" w:eastAsia="uk-UA"/>
              </w:rPr>
              <w:t>При потребі</w:t>
            </w:r>
          </w:p>
          <w:p w:rsidR="00DE649B" w:rsidRPr="00225115" w:rsidP="00225115" w14:paraId="12D69CE3" w14:textId="77777777">
            <w:pPr>
              <w:pStyle w:val="NoSpacing"/>
              <w:jc w:val="center"/>
              <w:rPr>
                <w:rFonts w:ascii="Times New Roman" w:hAnsi="Times New Roman"/>
                <w:szCs w:val="28"/>
                <w:lang w:val="uk-UA" w:eastAsia="uk-UA"/>
              </w:rPr>
            </w:pPr>
          </w:p>
        </w:tc>
        <w:tc>
          <w:tcPr>
            <w:tcW w:w="4378" w:type="dxa"/>
            <w:tcBorders>
              <w:top w:val="nil"/>
              <w:left w:val="nil"/>
              <w:bottom w:val="single" w:sz="4" w:space="0" w:color="auto"/>
              <w:right w:val="single" w:sz="6" w:space="0" w:color="000000"/>
            </w:tcBorders>
            <w:shd w:val="clear" w:color="auto" w:fill="auto"/>
          </w:tcPr>
          <w:p w:rsidR="00DE649B" w:rsidRPr="00225115" w:rsidP="00225115" w14:paraId="4E4D7300" w14:textId="77777777">
            <w:pPr>
              <w:pStyle w:val="NoSpacing"/>
              <w:tabs>
                <w:tab w:val="left" w:pos="4204"/>
              </w:tabs>
              <w:ind w:left="141" w:right="115"/>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Керівники виконавчих органів Броварської міської ради, підприємств, установ та організацій усіх форм власності</w:t>
            </w:r>
          </w:p>
        </w:tc>
      </w:tr>
      <w:tr w14:paraId="4E1579E7" w14:textId="77777777" w:rsidTr="00225115">
        <w:tblPrEx>
          <w:tblW w:w="15301" w:type="dxa"/>
          <w:tblLayout w:type="fixed"/>
          <w:tblLook w:val="04A0"/>
        </w:tblPrEx>
        <w:trPr>
          <w:trHeight w:val="2505"/>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4E79161F"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16527011" w14:textId="77777777">
            <w:pPr>
              <w:pStyle w:val="NoSpacing"/>
              <w:ind w:left="140" w:right="133"/>
              <w:jc w:val="both"/>
              <w:rPr>
                <w:rFonts w:ascii="Times New Roman" w:hAnsi="Times New Roman"/>
                <w:szCs w:val="28"/>
                <w:lang w:val="uk-UA" w:eastAsia="uk-UA"/>
              </w:rPr>
            </w:pPr>
            <w:r w:rsidRPr="00225115">
              <w:rPr>
                <w:rFonts w:ascii="Times New Roman" w:hAnsi="Times New Roman"/>
                <w:spacing w:val="-2"/>
                <w:szCs w:val="28"/>
                <w:bdr w:val="none" w:sz="0" w:space="0" w:color="auto" w:frame="1"/>
                <w:lang w:val="uk-UA" w:eastAsia="uk-UA"/>
              </w:rPr>
              <w:t>Надання повідомлень </w:t>
            </w:r>
            <w:r w:rsidRPr="00225115">
              <w:rPr>
                <w:rFonts w:ascii="Times New Roman" w:hAnsi="Times New Roman"/>
                <w:spacing w:val="-6"/>
                <w:szCs w:val="28"/>
                <w:bdr w:val="none" w:sz="0" w:space="0" w:color="auto" w:frame="1"/>
                <w:lang w:val="uk-UA" w:eastAsia="uk-UA"/>
              </w:rPr>
              <w:t>до </w:t>
            </w:r>
            <w:r w:rsidRPr="00225115">
              <w:rPr>
                <w:rFonts w:ascii="Times New Roman" w:hAnsi="Times New Roman"/>
                <w:szCs w:val="28"/>
                <w:bdr w:val="none" w:sz="0" w:space="0" w:color="auto" w:frame="1"/>
                <w:lang w:val="uk-UA" w:eastAsia="uk-UA"/>
              </w:rPr>
              <w:t>Броварського РТЦК та СП інформації про призначення або звільнення (увільнення) керівників та інших осіб, відповідальних за організацію та ведення військового </w:t>
            </w:r>
            <w:r w:rsidRPr="00225115">
              <w:rPr>
                <w:rFonts w:ascii="Times New Roman" w:hAnsi="Times New Roman"/>
                <w:spacing w:val="-2"/>
                <w:szCs w:val="28"/>
                <w:bdr w:val="none" w:sz="0" w:space="0" w:color="auto" w:frame="1"/>
                <w:lang w:val="uk-UA" w:eastAsia="uk-UA"/>
              </w:rPr>
              <w:t>обліку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73A1F69E"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Протягом 7 діб</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277EFF50" w14:textId="77777777">
            <w:pPr>
              <w:pStyle w:val="NoSpacing"/>
              <w:tabs>
                <w:tab w:val="left" w:pos="4204"/>
              </w:tabs>
              <w:ind w:left="141" w:right="115"/>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Керівники виконавчих органів Броварської міської ради, підприємств, установ та організацій усіх форм власності</w:t>
            </w:r>
          </w:p>
        </w:tc>
      </w:tr>
      <w:tr w14:paraId="6EC573EF" w14:textId="77777777" w:rsidTr="00225115">
        <w:tblPrEx>
          <w:tblW w:w="15301" w:type="dxa"/>
          <w:tblLayout w:type="fixed"/>
          <w:tblLook w:val="04A0"/>
        </w:tblPrEx>
        <w:trPr>
          <w:trHeight w:val="2505"/>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28F26497"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3</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P="00225115" w14:paraId="2776D22C" w14:textId="77777777">
            <w:pPr>
              <w:pStyle w:val="NoSpacing"/>
              <w:ind w:left="140" w:right="133"/>
              <w:jc w:val="both"/>
              <w:rPr>
                <w:rFonts w:ascii="Times New Roman" w:hAnsi="Times New Roman"/>
                <w:spacing w:val="-2"/>
                <w:szCs w:val="28"/>
                <w:bdr w:val="none" w:sz="0" w:space="0" w:color="auto" w:frame="1"/>
                <w:lang w:val="uk-UA" w:eastAsia="uk-UA"/>
              </w:rPr>
            </w:pPr>
            <w:r w:rsidRPr="00225115">
              <w:rPr>
                <w:rFonts w:ascii="Times New Roman" w:hAnsi="Times New Roman"/>
                <w:szCs w:val="28"/>
                <w:bdr w:val="none" w:sz="0" w:space="0" w:color="auto" w:frame="1"/>
                <w:lang w:val="uk-UA" w:eastAsia="uk-UA"/>
              </w:rPr>
              <w:t>Відпрацювання (уточнення) необхідної документації відповідно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 (зі змінами), та Порядку бронювання військовозобов’язаних за списком військовозобов’язаних під час дії воєнного стану, затвердженого постановою Кабінету Міністрів України від 27 січня 2023 року № 76 (зі </w:t>
            </w:r>
            <w:r w:rsidRPr="00225115">
              <w:rPr>
                <w:rFonts w:ascii="Times New Roman" w:hAnsi="Times New Roman"/>
                <w:spacing w:val="-2"/>
                <w:szCs w:val="28"/>
                <w:bdr w:val="none" w:sz="0" w:space="0" w:color="auto" w:frame="1"/>
                <w:lang w:val="uk-UA" w:eastAsia="uk-UA"/>
              </w:rPr>
              <w:t>змінами)</w:t>
            </w:r>
            <w:r w:rsidRPr="00D200AE">
              <w:rPr>
                <w:rFonts w:ascii="Times New Roman" w:hAnsi="Times New Roman"/>
                <w:spacing w:val="-2"/>
                <w:szCs w:val="28"/>
                <w:bdr w:val="none" w:sz="0" w:space="0" w:color="auto" w:frame="1"/>
                <w:lang w:val="uk-UA" w:eastAsia="uk-UA"/>
              </w:rPr>
              <w:t xml:space="preserve"> </w:t>
            </w:r>
            <w:r w:rsidRPr="00225115">
              <w:rPr>
                <w:rFonts w:ascii="Times New Roman" w:hAnsi="Times New Roman"/>
                <w:spacing w:val="-2"/>
                <w:szCs w:val="28"/>
                <w:bdr w:val="none" w:sz="0" w:space="0" w:color="auto" w:frame="1"/>
                <w:lang w:val="uk-UA" w:eastAsia="uk-UA"/>
              </w:rPr>
              <w:t>(далі Порядок)</w:t>
            </w:r>
          </w:p>
          <w:p w:rsidR="00D26303" w:rsidRPr="00225115" w:rsidP="00225115" w14:paraId="7609CE3E" w14:textId="0774D0B1">
            <w:pPr>
              <w:pStyle w:val="NoSpacing"/>
              <w:ind w:left="140" w:right="133"/>
              <w:jc w:val="both"/>
              <w:rPr>
                <w:rFonts w:ascii="Times New Roman" w:hAnsi="Times New Roman"/>
                <w:szCs w:val="28"/>
                <w:lang w:val="uk-UA" w:eastAsia="uk-UA"/>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0C7205" w14:paraId="713A151C" w14:textId="77777777">
            <w:pPr>
              <w:pStyle w:val="NoSpacing"/>
              <w:jc w:val="center"/>
              <w:rPr>
                <w:rFonts w:ascii="Times New Roman" w:hAnsi="Times New Roman"/>
                <w:szCs w:val="28"/>
                <w:lang w:val="uk-UA" w:eastAsia="uk-UA"/>
              </w:rPr>
            </w:pPr>
            <w:r w:rsidRPr="00225115">
              <w:rPr>
                <w:rFonts w:ascii="Times New Roman" w:hAnsi="Times New Roman"/>
                <w:spacing w:val="-2"/>
                <w:szCs w:val="28"/>
                <w:bdr w:val="none" w:sz="0" w:space="0" w:color="auto" w:frame="1"/>
                <w:lang w:val="uk-UA" w:eastAsia="uk-UA"/>
              </w:rPr>
              <w:t>Протягом року</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5C48C549" w14:textId="77777777">
            <w:pPr>
              <w:pStyle w:val="NoSpacing"/>
              <w:tabs>
                <w:tab w:val="left" w:pos="4204"/>
              </w:tabs>
              <w:ind w:left="141" w:right="115"/>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174F72E6" w14:textId="77777777" w:rsidTr="00225115">
        <w:tblPrEx>
          <w:tblW w:w="15301" w:type="dxa"/>
          <w:tblLayout w:type="fixed"/>
          <w:tblLook w:val="04A0"/>
        </w:tblPrEx>
        <w:trPr>
          <w:trHeight w:val="1472"/>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27FD7FAD"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4</w:t>
            </w:r>
          </w:p>
        </w:tc>
        <w:tc>
          <w:tcPr>
            <w:tcW w:w="6662" w:type="dxa"/>
            <w:tcBorders>
              <w:top w:val="nil"/>
              <w:left w:val="nil"/>
              <w:bottom w:val="single" w:sz="4" w:space="0" w:color="auto"/>
              <w:right w:val="single" w:sz="6" w:space="0" w:color="000000"/>
            </w:tcBorders>
            <w:shd w:val="clear" w:color="auto" w:fill="auto"/>
          </w:tcPr>
          <w:p w:rsidR="00DE649B" w:rsidP="00225115" w14:paraId="765F02C7" w14:textId="77777777">
            <w:pPr>
              <w:pStyle w:val="NoSpacing"/>
              <w:ind w:left="140" w:right="133"/>
              <w:jc w:val="both"/>
              <w:rPr>
                <w:rFonts w:ascii="Times New Roman" w:hAnsi="Times New Roman"/>
                <w:szCs w:val="28"/>
                <w:lang w:val="uk-UA" w:eastAsia="uk-UA"/>
              </w:rPr>
            </w:pPr>
            <w:r w:rsidRPr="00225115">
              <w:rPr>
                <w:rFonts w:ascii="Times New Roman" w:hAnsi="Times New Roman"/>
                <w:szCs w:val="28"/>
                <w:lang w:val="uk-UA" w:eastAsia="uk-UA"/>
              </w:rPr>
              <w:t>Видання наказу (розпорядження) про стан військового обліку за минулий рік та завдання на наступний рік на підставі звітів, результатів вжитих заходів та перевірок стану військового обліку в минулому році відповідно до компетенції.</w:t>
            </w:r>
          </w:p>
          <w:p w:rsidR="00D26303" w:rsidRPr="00225115" w:rsidP="00225115" w14:paraId="4317E065" w14:textId="5F87C35F">
            <w:pPr>
              <w:pStyle w:val="NoSpacing"/>
              <w:ind w:left="140" w:right="133"/>
              <w:jc w:val="both"/>
              <w:rPr>
                <w:rFonts w:ascii="Times New Roman" w:hAnsi="Times New Roman"/>
                <w:szCs w:val="28"/>
                <w:lang w:val="uk-UA" w:eastAsia="uk-UA"/>
              </w:rPr>
            </w:pPr>
          </w:p>
        </w:tc>
        <w:tc>
          <w:tcPr>
            <w:tcW w:w="3544" w:type="dxa"/>
            <w:tcBorders>
              <w:top w:val="nil"/>
              <w:left w:val="nil"/>
              <w:bottom w:val="single" w:sz="4" w:space="0" w:color="auto"/>
              <w:right w:val="single" w:sz="6" w:space="0" w:color="000000"/>
            </w:tcBorders>
            <w:shd w:val="clear" w:color="auto" w:fill="auto"/>
          </w:tcPr>
          <w:p w:rsidR="00DE649B" w:rsidRPr="00225115" w:rsidP="000C7205" w14:paraId="060866A6"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Щорічно до 1 лютого</w:t>
            </w:r>
          </w:p>
        </w:tc>
        <w:tc>
          <w:tcPr>
            <w:tcW w:w="4378" w:type="dxa"/>
            <w:tcBorders>
              <w:top w:val="nil"/>
              <w:left w:val="nil"/>
              <w:bottom w:val="single" w:sz="4" w:space="0" w:color="auto"/>
              <w:right w:val="single" w:sz="6" w:space="0" w:color="000000"/>
            </w:tcBorders>
            <w:shd w:val="clear" w:color="auto" w:fill="auto"/>
          </w:tcPr>
          <w:p w:rsidR="00DE649B" w:rsidRPr="00225115" w:rsidP="00225115" w14:paraId="0B56AD9F" w14:textId="77777777">
            <w:pPr>
              <w:pStyle w:val="NoSpacing"/>
              <w:tabs>
                <w:tab w:val="left" w:pos="4204"/>
              </w:tabs>
              <w:ind w:left="141" w:right="115"/>
              <w:jc w:val="both"/>
              <w:rPr>
                <w:rFonts w:ascii="Times New Roman" w:hAnsi="Times New Roman"/>
                <w:szCs w:val="28"/>
                <w:lang w:val="uk-UA" w:eastAsia="uk-UA"/>
              </w:rPr>
            </w:pPr>
            <w:r w:rsidRPr="00225115">
              <w:rPr>
                <w:rFonts w:ascii="Times New Roman" w:hAnsi="Times New Roman"/>
                <w:szCs w:val="28"/>
                <w:lang w:val="uk-UA" w:eastAsia="uk-UA"/>
              </w:rPr>
              <w:t>Керівники виконавчих органів Броварської міської ради, підприємств, установ та організацій усіх форм власності</w:t>
            </w:r>
          </w:p>
        </w:tc>
      </w:tr>
      <w:tr w14:paraId="0E74CD0E" w14:textId="77777777" w:rsidTr="00225115">
        <w:tblPrEx>
          <w:tblW w:w="15301" w:type="dxa"/>
          <w:tblLayout w:type="fixed"/>
          <w:tblLook w:val="04A0"/>
        </w:tblPrEx>
        <w:trPr>
          <w:trHeight w:val="837"/>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5DF795A1"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5</w:t>
            </w:r>
          </w:p>
        </w:tc>
        <w:tc>
          <w:tcPr>
            <w:tcW w:w="6662" w:type="dxa"/>
            <w:tcBorders>
              <w:top w:val="single" w:sz="4" w:space="0" w:color="auto"/>
              <w:left w:val="nil"/>
              <w:bottom w:val="single" w:sz="4" w:space="0" w:color="auto"/>
              <w:right w:val="single" w:sz="4" w:space="0" w:color="auto"/>
            </w:tcBorders>
            <w:shd w:val="clear" w:color="auto" w:fill="auto"/>
          </w:tcPr>
          <w:p w:rsidR="00DE649B" w:rsidRPr="00225115" w:rsidP="00225115" w14:paraId="7E34248A" w14:textId="77777777">
            <w:pPr>
              <w:pStyle w:val="NoSpacing"/>
              <w:ind w:left="140" w:right="133"/>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Постійне оновлення стендів щодо Правил військового обліку та розміщення їх на видному місці у загальнодоступних приміщеннях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0C7205" w14:paraId="316AC748"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Протягом </w:t>
            </w:r>
            <w:r w:rsidRPr="00225115">
              <w:rPr>
                <w:rFonts w:ascii="Times New Roman" w:hAnsi="Times New Roman"/>
                <w:spacing w:val="-4"/>
                <w:szCs w:val="28"/>
                <w:bdr w:val="none" w:sz="0" w:space="0" w:color="auto" w:frame="1"/>
                <w:lang w:val="uk-UA" w:eastAsia="uk-UA"/>
              </w:rPr>
              <w:t>року</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225115" w14:paraId="2CB8C525" w14:textId="77777777">
            <w:pPr>
              <w:pStyle w:val="NoSpacing"/>
              <w:tabs>
                <w:tab w:val="left" w:pos="4204"/>
              </w:tabs>
              <w:ind w:left="141" w:right="115"/>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p w:rsidR="00376C2C" w:rsidP="00225115" w14:paraId="4C097FD3" w14:textId="77777777">
            <w:pPr>
              <w:pStyle w:val="NoSpacing"/>
              <w:tabs>
                <w:tab w:val="left" w:pos="4204"/>
              </w:tabs>
              <w:ind w:left="141" w:right="115"/>
              <w:jc w:val="both"/>
              <w:rPr>
                <w:rFonts w:ascii="Times New Roman" w:hAnsi="Times New Roman"/>
                <w:szCs w:val="28"/>
                <w:lang w:val="uk-UA" w:eastAsia="uk-UA"/>
              </w:rPr>
            </w:pPr>
          </w:p>
          <w:p w:rsidR="00D26303" w:rsidP="00D26303" w14:paraId="1CDD48C6" w14:textId="77777777">
            <w:pPr>
              <w:pStyle w:val="NoSpacing"/>
              <w:tabs>
                <w:tab w:val="left" w:pos="4204"/>
              </w:tabs>
              <w:ind w:right="115"/>
              <w:jc w:val="both"/>
              <w:rPr>
                <w:rFonts w:ascii="Times New Roman" w:hAnsi="Times New Roman"/>
                <w:szCs w:val="28"/>
                <w:lang w:val="uk-UA" w:eastAsia="uk-UA"/>
              </w:rPr>
            </w:pPr>
          </w:p>
          <w:p w:rsidR="00D26303" w:rsidP="00D26303" w14:paraId="59D06D58" w14:textId="77777777">
            <w:pPr>
              <w:pStyle w:val="NoSpacing"/>
              <w:tabs>
                <w:tab w:val="left" w:pos="4204"/>
              </w:tabs>
              <w:ind w:right="115"/>
              <w:jc w:val="both"/>
              <w:rPr>
                <w:rFonts w:ascii="Times New Roman" w:hAnsi="Times New Roman"/>
                <w:szCs w:val="28"/>
                <w:lang w:val="uk-UA" w:eastAsia="uk-UA"/>
              </w:rPr>
            </w:pPr>
          </w:p>
          <w:p w:rsidR="00D26303" w:rsidRPr="00225115" w:rsidP="00D26303" w14:paraId="686BE674" w14:textId="6E12944E">
            <w:pPr>
              <w:pStyle w:val="NoSpacing"/>
              <w:tabs>
                <w:tab w:val="left" w:pos="4204"/>
              </w:tabs>
              <w:ind w:right="115"/>
              <w:jc w:val="both"/>
              <w:rPr>
                <w:rFonts w:ascii="Times New Roman" w:hAnsi="Times New Roman"/>
                <w:szCs w:val="28"/>
                <w:lang w:val="uk-UA" w:eastAsia="uk-UA"/>
              </w:rPr>
            </w:pPr>
          </w:p>
        </w:tc>
      </w:tr>
      <w:tr w14:paraId="2B316778" w14:textId="77777777" w:rsidTr="00376C2C">
        <w:tblPrEx>
          <w:tblW w:w="15301" w:type="dxa"/>
          <w:tblLayout w:type="fixed"/>
          <w:tblLook w:val="04A0"/>
        </w:tblPrEx>
        <w:trPr>
          <w:trHeight w:val="465"/>
        </w:trPr>
        <w:tc>
          <w:tcPr>
            <w:tcW w:w="15301"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49B" w:rsidRPr="00D200AE" w:rsidP="00D26303" w14:paraId="31EB4E8E" w14:textId="77777777">
            <w:pPr>
              <w:pStyle w:val="NoSpacing"/>
              <w:jc w:val="center"/>
              <w:rPr>
                <w:rFonts w:ascii="Times New Roman" w:hAnsi="Times New Roman"/>
                <w:b/>
                <w:bCs/>
                <w:szCs w:val="28"/>
                <w:lang w:val="uk-UA" w:eastAsia="uk-UA"/>
              </w:rPr>
            </w:pPr>
            <w:r w:rsidRPr="00D200AE">
              <w:rPr>
                <w:rFonts w:ascii="Times New Roman" w:hAnsi="Times New Roman"/>
                <w:b/>
                <w:bCs/>
                <w:color w:val="000000" w:themeColor="text1"/>
                <w:szCs w:val="28"/>
                <w:bdr w:val="none" w:sz="0" w:space="0" w:color="auto" w:frame="1"/>
                <w:lang w:val="uk-UA" w:eastAsia="uk-UA"/>
              </w:rPr>
              <w:t>ІІ. Завдання з військового обліку призовників, військовозобов'язаних та</w:t>
            </w:r>
            <w:r w:rsidRPr="00D200AE">
              <w:rPr>
                <w:rFonts w:ascii="Times New Roman" w:hAnsi="Times New Roman"/>
                <w:b/>
                <w:bCs/>
                <w:color w:val="000000" w:themeColor="text1"/>
                <w:spacing w:val="-2"/>
                <w:szCs w:val="28"/>
                <w:bdr w:val="none" w:sz="0" w:space="0" w:color="auto" w:frame="1"/>
                <w:lang w:val="uk-UA" w:eastAsia="uk-UA"/>
              </w:rPr>
              <w:t> резервістів</w:t>
            </w:r>
          </w:p>
        </w:tc>
      </w:tr>
      <w:tr w14:paraId="49DBE5D8" w14:textId="77777777" w:rsidTr="00225115">
        <w:tblPrEx>
          <w:tblW w:w="15301" w:type="dxa"/>
          <w:tblLayout w:type="fixed"/>
          <w:tblLook w:val="04A0"/>
        </w:tblPrEx>
        <w:trPr>
          <w:trHeight w:val="945"/>
        </w:trPr>
        <w:tc>
          <w:tcPr>
            <w:tcW w:w="717" w:type="dxa"/>
            <w:tcBorders>
              <w:top w:val="single" w:sz="4" w:space="0" w:color="auto"/>
              <w:left w:val="single" w:sz="6" w:space="0" w:color="000000"/>
              <w:bottom w:val="single" w:sz="4" w:space="0" w:color="auto"/>
              <w:right w:val="single" w:sz="6" w:space="0" w:color="000000"/>
            </w:tcBorders>
            <w:shd w:val="clear" w:color="auto" w:fill="auto"/>
            <w:hideMark/>
          </w:tcPr>
          <w:p w:rsidR="00DE649B" w:rsidRPr="00225115" w:rsidP="00D26303" w14:paraId="215B1DD1"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1.</w:t>
            </w:r>
          </w:p>
        </w:tc>
        <w:tc>
          <w:tcPr>
            <w:tcW w:w="6662" w:type="dxa"/>
            <w:tcBorders>
              <w:top w:val="single" w:sz="4" w:space="0" w:color="auto"/>
              <w:left w:val="nil"/>
              <w:bottom w:val="single" w:sz="4" w:space="0" w:color="auto"/>
              <w:right w:val="single" w:sz="6" w:space="0" w:color="000000"/>
            </w:tcBorders>
            <w:shd w:val="clear" w:color="auto" w:fill="auto"/>
            <w:hideMark/>
          </w:tcPr>
          <w:p w:rsidR="00DE649B" w:rsidRPr="00225115" w:rsidP="00D26303" w14:paraId="3F93AFBF"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Забезпечення повноти та достовірності облікових даних призовників, військовозобов’язаних та резервістів згідно з вимогами чинного законодавства України</w:t>
            </w:r>
          </w:p>
        </w:tc>
        <w:tc>
          <w:tcPr>
            <w:tcW w:w="3544" w:type="dxa"/>
            <w:tcBorders>
              <w:top w:val="single" w:sz="4" w:space="0" w:color="auto"/>
              <w:left w:val="nil"/>
              <w:bottom w:val="single" w:sz="4" w:space="0" w:color="auto"/>
              <w:right w:val="single" w:sz="6" w:space="0" w:color="000000"/>
            </w:tcBorders>
            <w:shd w:val="clear" w:color="auto" w:fill="auto"/>
            <w:hideMark/>
          </w:tcPr>
          <w:p w:rsidR="00DE649B" w:rsidRPr="00225115" w:rsidP="00D26303" w14:paraId="1FC9FD8B" w14:textId="77777777">
            <w:pPr>
              <w:pStyle w:val="NoSpacing"/>
              <w:jc w:val="center"/>
              <w:rPr>
                <w:rFonts w:ascii="Times New Roman" w:hAnsi="Times New Roman"/>
                <w:szCs w:val="28"/>
                <w:lang w:val="uk-UA" w:eastAsia="uk-UA"/>
              </w:rPr>
            </w:pPr>
            <w:r w:rsidRPr="00225115">
              <w:rPr>
                <w:rFonts w:ascii="Times New Roman" w:hAnsi="Times New Roman"/>
                <w:spacing w:val="-2"/>
                <w:szCs w:val="28"/>
                <w:bdr w:val="none" w:sz="0" w:space="0" w:color="auto" w:frame="1"/>
                <w:lang w:val="uk-UA" w:eastAsia="uk-UA"/>
              </w:rPr>
              <w:t>Постійно</w:t>
            </w:r>
          </w:p>
        </w:tc>
        <w:tc>
          <w:tcPr>
            <w:tcW w:w="4378" w:type="dxa"/>
            <w:tcBorders>
              <w:top w:val="single" w:sz="4" w:space="0" w:color="auto"/>
              <w:left w:val="nil"/>
              <w:bottom w:val="single" w:sz="4" w:space="0" w:color="auto"/>
              <w:right w:val="single" w:sz="6" w:space="0" w:color="000000"/>
            </w:tcBorders>
            <w:shd w:val="clear" w:color="auto" w:fill="auto"/>
            <w:hideMark/>
          </w:tcPr>
          <w:p w:rsidR="00DE649B" w:rsidRPr="00225115" w:rsidP="00C36E41" w14:paraId="23107818"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3E48AF3C" w14:textId="77777777" w:rsidTr="00225115">
        <w:tblPrEx>
          <w:tblW w:w="15301" w:type="dxa"/>
          <w:tblLayout w:type="fixed"/>
          <w:tblLook w:val="04A0"/>
        </w:tblPrEx>
        <w:trPr>
          <w:trHeight w:val="2310"/>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140D60FE"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604EBBB9"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Проведення перевірки у громадян України під час прийняття на роботу наявності військово-облікового документа. Приймання на роботу призовників, військовозобов’язаних та резервістів здійснювати тільки після взяття їх на військовий облік ТЦК та СП, органу СБУ, відповідного підрозділу розвідувальних органів</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4784A50A"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При прийнятті на </w:t>
            </w:r>
            <w:r w:rsidRPr="00225115">
              <w:rPr>
                <w:rFonts w:ascii="Times New Roman" w:hAnsi="Times New Roman"/>
                <w:spacing w:val="-2"/>
                <w:szCs w:val="28"/>
                <w:bdr w:val="none" w:sz="0" w:space="0" w:color="auto" w:frame="1"/>
                <w:lang w:val="uk-UA" w:eastAsia="uk-UA"/>
              </w:rPr>
              <w:t>роботу</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46BC3BA3"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7B88FF7A" w14:textId="77777777" w:rsidTr="00225115">
        <w:tblPrEx>
          <w:tblW w:w="15301" w:type="dxa"/>
          <w:tblLayout w:type="fixed"/>
          <w:tblLook w:val="04A0"/>
        </w:tblPrEx>
        <w:trPr>
          <w:trHeight w:val="2310"/>
        </w:trPr>
        <w:tc>
          <w:tcPr>
            <w:tcW w:w="717" w:type="dxa"/>
            <w:tcBorders>
              <w:top w:val="nil"/>
              <w:left w:val="single" w:sz="6" w:space="0" w:color="000000"/>
              <w:bottom w:val="single" w:sz="4" w:space="0" w:color="auto"/>
              <w:right w:val="single" w:sz="6" w:space="0" w:color="000000"/>
            </w:tcBorders>
            <w:shd w:val="clear" w:color="auto" w:fill="auto"/>
          </w:tcPr>
          <w:p w:rsidR="00DE649B" w:rsidRPr="00225115" w:rsidP="00D26303" w14:paraId="05777488"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3</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52BE2FD1"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Повідомлення Броварського РТЦК та СП про жінок, які працюють у виконавчих органах міської ради, на підприємствах, в установах, організаціях та які здобули освіту за медичною або фармацевтичною спеціальністю і не перебувають на військовому обліку у Броварському РТЦК та СП</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653D376B"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У разі прийняття на роботу жінок, які здобули освіту за медичною або </w:t>
            </w:r>
            <w:r w:rsidRPr="00225115">
              <w:rPr>
                <w:rFonts w:ascii="Times New Roman" w:hAnsi="Times New Roman"/>
                <w:spacing w:val="-2"/>
                <w:szCs w:val="28"/>
                <w:bdr w:val="none" w:sz="0" w:space="0" w:color="auto" w:frame="1"/>
                <w:lang w:val="uk-UA" w:eastAsia="uk-UA"/>
              </w:rPr>
              <w:t>фармацевтичною спеціальністю</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7884038C"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Керівники виконавчих органів Броварської міської ради, підприємств, установ та організацій усіх форм власності</w:t>
            </w:r>
          </w:p>
        </w:tc>
      </w:tr>
      <w:tr w14:paraId="22478456" w14:textId="77777777" w:rsidTr="00225115">
        <w:tblPrEx>
          <w:tblW w:w="15301" w:type="dxa"/>
          <w:tblLayout w:type="fixed"/>
          <w:tblLook w:val="04A0"/>
        </w:tblPrEx>
        <w:trPr>
          <w:trHeight w:val="1114"/>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51BDE1A2"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4</w:t>
            </w:r>
          </w:p>
        </w:tc>
        <w:tc>
          <w:tcPr>
            <w:tcW w:w="6662" w:type="dxa"/>
            <w:tcBorders>
              <w:top w:val="single" w:sz="4" w:space="0" w:color="auto"/>
              <w:left w:val="single" w:sz="4" w:space="0" w:color="auto"/>
              <w:bottom w:val="single" w:sz="4" w:space="0" w:color="auto"/>
              <w:right w:val="single" w:sz="4" w:space="0" w:color="auto"/>
            </w:tcBorders>
          </w:tcPr>
          <w:p w:rsidR="00DE649B" w:rsidRPr="00225115" w:rsidP="00D26303" w14:paraId="7C85D67E" w14:textId="77777777">
            <w:pPr>
              <w:pStyle w:val="NoSpacing"/>
              <w:ind w:left="142" w:right="141"/>
              <w:jc w:val="both"/>
              <w:rPr>
                <w:rFonts w:ascii="Times New Roman" w:eastAsia="Calibri" w:hAnsi="Times New Roman"/>
                <w:szCs w:val="28"/>
                <w:shd w:val="clear" w:color="auto" w:fill="FFFFFF"/>
                <w:lang w:val="uk-UA" w:eastAsia="en-US"/>
              </w:rPr>
            </w:pPr>
            <w:r w:rsidRPr="00225115">
              <w:rPr>
                <w:rFonts w:ascii="Times New Roman" w:eastAsia="Calibri" w:hAnsi="Times New Roman"/>
                <w:szCs w:val="28"/>
                <w:shd w:val="clear" w:color="auto" w:fill="FFFFFF"/>
                <w:lang w:val="uk-UA" w:eastAsia="en-US"/>
              </w:rPr>
              <w:t>Доведення до призовників, військовозобов’язаних та резервістів правил військового обліку під особистий підпис</w:t>
            </w:r>
          </w:p>
        </w:tc>
        <w:tc>
          <w:tcPr>
            <w:tcW w:w="3544" w:type="dxa"/>
            <w:tcBorders>
              <w:top w:val="single" w:sz="4" w:space="0" w:color="auto"/>
              <w:left w:val="single" w:sz="4" w:space="0" w:color="auto"/>
              <w:bottom w:val="single" w:sz="4" w:space="0" w:color="auto"/>
              <w:right w:val="single" w:sz="4" w:space="0" w:color="auto"/>
            </w:tcBorders>
          </w:tcPr>
          <w:p w:rsidR="00DE649B" w:rsidRPr="00225115" w:rsidP="00D26303" w14:paraId="3582AD64" w14:textId="77777777">
            <w:pPr>
              <w:pStyle w:val="NoSpacing"/>
              <w:jc w:val="center"/>
              <w:rPr>
                <w:rFonts w:ascii="Times New Roman" w:eastAsia="Calibri" w:hAnsi="Times New Roman"/>
                <w:szCs w:val="28"/>
                <w:shd w:val="clear" w:color="auto" w:fill="FFFFFF"/>
                <w:lang w:val="uk-UA" w:eastAsia="en-US"/>
              </w:rPr>
            </w:pPr>
            <w:r w:rsidRPr="00225115">
              <w:rPr>
                <w:rFonts w:ascii="Times New Roman" w:eastAsia="Calibri" w:hAnsi="Times New Roman"/>
                <w:szCs w:val="28"/>
                <w:shd w:val="clear" w:color="auto" w:fill="FFFFFF"/>
                <w:lang w:val="uk-UA" w:eastAsia="en-US"/>
              </w:rPr>
              <w:t>Під час прийняття на роботу</w:t>
            </w:r>
          </w:p>
        </w:tc>
        <w:tc>
          <w:tcPr>
            <w:tcW w:w="4378" w:type="dxa"/>
            <w:tcBorders>
              <w:top w:val="single" w:sz="4" w:space="0" w:color="auto"/>
              <w:left w:val="nil"/>
              <w:bottom w:val="single" w:sz="6" w:space="0" w:color="000000"/>
              <w:right w:val="single" w:sz="6" w:space="0" w:color="000000"/>
            </w:tcBorders>
            <w:shd w:val="clear" w:color="auto" w:fill="auto"/>
          </w:tcPr>
          <w:p w:rsidR="00DE649B" w:rsidRPr="00225115" w:rsidP="00C36E41" w14:paraId="7142947D" w14:textId="77777777">
            <w:pPr>
              <w:pStyle w:val="NoSpacing"/>
              <w:ind w:left="142" w:right="125" w:hanging="1"/>
              <w:jc w:val="both"/>
              <w:rPr>
                <w:rFonts w:ascii="Times New Roman" w:eastAsia="Calibri" w:hAnsi="Times New Roman"/>
                <w:szCs w:val="28"/>
                <w:lang w:val="uk-UA" w:eastAsia="en-US"/>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13696B12" w14:textId="77777777" w:rsidTr="00225115">
        <w:tblPrEx>
          <w:tblW w:w="15301" w:type="dxa"/>
          <w:tblLayout w:type="fixed"/>
          <w:tblLook w:val="04A0"/>
        </w:tblPrEx>
        <w:trPr>
          <w:trHeight w:val="1024"/>
        </w:trPr>
        <w:tc>
          <w:tcPr>
            <w:tcW w:w="717" w:type="dxa"/>
            <w:tcBorders>
              <w:top w:val="single" w:sz="4" w:space="0" w:color="auto"/>
              <w:left w:val="single" w:sz="6" w:space="0" w:color="000000"/>
              <w:bottom w:val="single" w:sz="4" w:space="0" w:color="auto"/>
              <w:right w:val="single" w:sz="6" w:space="0" w:color="000000"/>
            </w:tcBorders>
            <w:shd w:val="clear" w:color="auto" w:fill="auto"/>
          </w:tcPr>
          <w:p w:rsidR="00DE649B" w:rsidRPr="00225115" w:rsidP="00D26303" w14:paraId="2CAC93B6"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5</w:t>
            </w:r>
          </w:p>
        </w:tc>
        <w:tc>
          <w:tcPr>
            <w:tcW w:w="6662" w:type="dxa"/>
            <w:tcBorders>
              <w:top w:val="single" w:sz="4" w:space="0" w:color="auto"/>
              <w:left w:val="single" w:sz="4" w:space="0" w:color="auto"/>
              <w:bottom w:val="single" w:sz="4" w:space="0" w:color="auto"/>
              <w:right w:val="single" w:sz="4" w:space="0" w:color="auto"/>
            </w:tcBorders>
          </w:tcPr>
          <w:p w:rsidR="00DE649B" w:rsidRPr="00225115" w:rsidP="00D26303" w14:paraId="73AB76FE" w14:textId="77777777">
            <w:pPr>
              <w:pStyle w:val="NoSpacing"/>
              <w:ind w:left="142" w:right="141"/>
              <w:jc w:val="both"/>
              <w:rPr>
                <w:rFonts w:ascii="Times New Roman" w:eastAsia="Calibri" w:hAnsi="Times New Roman"/>
                <w:szCs w:val="28"/>
                <w:shd w:val="clear" w:color="auto" w:fill="FFFFFF"/>
                <w:lang w:val="uk-UA" w:eastAsia="en-US"/>
              </w:rPr>
            </w:pPr>
            <w:r w:rsidRPr="00225115">
              <w:rPr>
                <w:rFonts w:ascii="Times New Roman" w:eastAsia="Calibri" w:hAnsi="Times New Roman"/>
                <w:szCs w:val="28"/>
                <w:shd w:val="clear" w:color="auto" w:fill="FFFFFF"/>
                <w:lang w:val="uk-UA" w:eastAsia="en-US"/>
              </w:rPr>
              <w:t>Внесення у списки персонального військового обліку (</w:t>
            </w:r>
            <w:r w:rsidRPr="00225115">
              <w:rPr>
                <w:rFonts w:ascii="Times New Roman" w:eastAsia="Calibri" w:hAnsi="Times New Roman"/>
                <w:i/>
                <w:iCs/>
                <w:szCs w:val="28"/>
                <w:shd w:val="clear" w:color="auto" w:fill="FFFFFF"/>
                <w:lang w:val="uk-UA" w:eastAsia="en-US"/>
              </w:rPr>
              <w:t>далі</w:t>
            </w:r>
            <w:r w:rsidRPr="00225115">
              <w:rPr>
                <w:rFonts w:ascii="Times New Roman" w:eastAsia="Calibri" w:hAnsi="Times New Roman"/>
                <w:szCs w:val="28"/>
                <w:shd w:val="clear" w:color="auto" w:fill="FFFFFF"/>
                <w:lang w:val="uk-UA" w:eastAsia="en-US"/>
              </w:rPr>
              <w:t xml:space="preserve"> — Списки) та відомості оперативного обліку (</w:t>
            </w:r>
            <w:r w:rsidRPr="00225115">
              <w:rPr>
                <w:rFonts w:ascii="Times New Roman" w:eastAsia="Calibri" w:hAnsi="Times New Roman"/>
                <w:i/>
                <w:iCs/>
                <w:szCs w:val="28"/>
                <w:shd w:val="clear" w:color="auto" w:fill="FFFFFF"/>
                <w:lang w:val="uk-UA" w:eastAsia="en-US"/>
              </w:rPr>
              <w:t>далі</w:t>
            </w:r>
            <w:r w:rsidRPr="00225115">
              <w:rPr>
                <w:rFonts w:ascii="Times New Roman" w:eastAsia="Calibri" w:hAnsi="Times New Roman"/>
                <w:szCs w:val="28"/>
                <w:shd w:val="clear" w:color="auto" w:fill="FFFFFF"/>
                <w:lang w:val="uk-UA" w:eastAsia="en-US"/>
              </w:rPr>
              <w:t xml:space="preserve"> — Відомість) інформації про прийняття/звільнення призовників, військовозобов’язаних та резервістів </w:t>
            </w:r>
          </w:p>
        </w:tc>
        <w:tc>
          <w:tcPr>
            <w:tcW w:w="3544" w:type="dxa"/>
            <w:tcBorders>
              <w:top w:val="single" w:sz="4" w:space="0" w:color="auto"/>
              <w:left w:val="single" w:sz="4" w:space="0" w:color="auto"/>
              <w:bottom w:val="single" w:sz="4" w:space="0" w:color="auto"/>
              <w:right w:val="single" w:sz="4" w:space="0" w:color="auto"/>
            </w:tcBorders>
          </w:tcPr>
          <w:p w:rsidR="00DE649B" w:rsidRPr="00225115" w:rsidP="00D26303" w14:paraId="1400F23A" w14:textId="77777777">
            <w:pPr>
              <w:pStyle w:val="NoSpacing"/>
              <w:jc w:val="center"/>
              <w:rPr>
                <w:rFonts w:ascii="Times New Roman" w:eastAsia="Calibri" w:hAnsi="Times New Roman"/>
                <w:szCs w:val="28"/>
                <w:shd w:val="clear" w:color="auto" w:fill="FFFFFF"/>
                <w:lang w:val="uk-UA" w:eastAsia="en-US"/>
              </w:rPr>
            </w:pPr>
            <w:r w:rsidRPr="00225115">
              <w:rPr>
                <w:rFonts w:ascii="Times New Roman" w:eastAsia="Calibri" w:hAnsi="Times New Roman"/>
                <w:szCs w:val="28"/>
                <w:shd w:val="clear" w:color="auto" w:fill="FFFFFF"/>
                <w:lang w:val="uk-UA" w:eastAsia="en-US"/>
              </w:rPr>
              <w:t>У 5-денний строк</w:t>
            </w:r>
            <w:r w:rsidRPr="00225115">
              <w:rPr>
                <w:rFonts w:ascii="Times New Roman" w:hAnsi="Times New Roman"/>
                <w:szCs w:val="28"/>
                <w:bdr w:val="none" w:sz="0" w:space="0" w:color="auto" w:frame="1"/>
                <w:lang w:val="uk-UA" w:eastAsia="uk-UA"/>
              </w:rPr>
              <w:t xml:space="preserve"> </w:t>
            </w:r>
            <w:r w:rsidRPr="00225115">
              <w:rPr>
                <w:rFonts w:ascii="Times New Roman" w:eastAsia="Calibri" w:hAnsi="Times New Roman"/>
                <w:szCs w:val="28"/>
                <w:shd w:val="clear" w:color="auto" w:fill="FFFFFF"/>
                <w:lang w:val="uk-UA" w:eastAsia="en-US"/>
              </w:rPr>
              <w:t>з дати видання наказу про призначення, звільнення, увільнення.</w:t>
            </w:r>
          </w:p>
        </w:tc>
        <w:tc>
          <w:tcPr>
            <w:tcW w:w="4378" w:type="dxa"/>
            <w:tcBorders>
              <w:top w:val="nil"/>
              <w:left w:val="nil"/>
              <w:bottom w:val="single" w:sz="4" w:space="0" w:color="auto"/>
              <w:right w:val="single" w:sz="6" w:space="0" w:color="000000"/>
            </w:tcBorders>
            <w:shd w:val="clear" w:color="auto" w:fill="auto"/>
          </w:tcPr>
          <w:p w:rsidR="00DE649B" w:rsidRPr="00225115" w:rsidP="00C36E41" w14:paraId="0359499B" w14:textId="77777777">
            <w:pPr>
              <w:pStyle w:val="NoSpacing"/>
              <w:ind w:left="142" w:right="125" w:hanging="1"/>
              <w:jc w:val="both"/>
              <w:rPr>
                <w:rFonts w:ascii="Times New Roman" w:eastAsia="Calibri" w:hAnsi="Times New Roman"/>
                <w:szCs w:val="28"/>
                <w:lang w:val="uk-UA" w:eastAsia="en-US"/>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32BFE9B9" w14:textId="77777777" w:rsidTr="00225115">
        <w:tblPrEx>
          <w:tblW w:w="15301" w:type="dxa"/>
          <w:tblLayout w:type="fixed"/>
          <w:tblLook w:val="04A0"/>
        </w:tblPrEx>
        <w:trPr>
          <w:trHeight w:val="1222"/>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4E3D4803"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6</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200076F4"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Надсилання повідомлень про зміну облікових даних (додаток 4 Порядку) призовників, військовозобов’язаних та резервістів, до Броварського РТЦК та СП, органу СБУ, відповідного підрозділу розвідувальних органів</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4CE03CA4"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Протягом 7 діб з дати видання наказу про призначення, </w:t>
            </w:r>
            <w:r w:rsidRPr="00225115">
              <w:rPr>
                <w:rFonts w:ascii="Times New Roman" w:hAnsi="Times New Roman"/>
                <w:spacing w:val="-2"/>
                <w:szCs w:val="28"/>
                <w:bdr w:val="none" w:sz="0" w:space="0" w:color="auto" w:frame="1"/>
                <w:lang w:val="uk-UA" w:eastAsia="uk-UA"/>
              </w:rPr>
              <w:t>звільнення, увільнення.</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51833CCA"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виконавчих органах Броварської міської ради, підприємствах, установах та організаціях усіх форм власності</w:t>
            </w:r>
          </w:p>
        </w:tc>
      </w:tr>
      <w:tr w14:paraId="12AD4DBA" w14:textId="77777777" w:rsidTr="00225115">
        <w:tblPrEx>
          <w:tblW w:w="15301" w:type="dxa"/>
          <w:tblLayout w:type="fixed"/>
          <w:tblLook w:val="04A0"/>
        </w:tblPrEx>
        <w:trPr>
          <w:trHeight w:val="2310"/>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07763DF8"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7</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0DB617A9" w14:textId="18EA8A34">
            <w:pPr>
              <w:pStyle w:val="NoSpacing"/>
              <w:ind w:left="142" w:right="14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Внесення змін до списків персонального військового обліку призовників, військовозобов’язаних та резервістів у разі подання відповідних документів щодо змін їх прізвища (імені та по батькові), паспортних даних, сімейного стану, місця проживання (перебування), освіти, місця роботи та посади, а також виявлених під час (та після) проведення звіряння, чи у разі прийняття на роботу (навчання), звільнення з роботи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1DB673DB" w14:textId="747637F0">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 xml:space="preserve">У п'ятиденний строк з </w:t>
            </w:r>
            <w:r w:rsidRPr="00225115" w:rsidR="004E429F">
              <w:rPr>
                <w:rFonts w:ascii="Times New Roman" w:hAnsi="Times New Roman"/>
                <w:szCs w:val="28"/>
                <w:bdr w:val="none" w:sz="0" w:space="0" w:color="auto" w:frame="1"/>
                <w:lang w:val="uk-UA" w:eastAsia="uk-UA"/>
              </w:rPr>
              <w:t xml:space="preserve">дня </w:t>
            </w:r>
            <w:r w:rsidRPr="00225115">
              <w:rPr>
                <w:rFonts w:ascii="Times New Roman" w:hAnsi="Times New Roman"/>
                <w:szCs w:val="28"/>
                <w:bdr w:val="none" w:sz="0" w:space="0" w:color="auto" w:frame="1"/>
                <w:lang w:val="uk-UA" w:eastAsia="uk-UA"/>
              </w:rPr>
              <w:t>подання </w:t>
            </w:r>
            <w:r w:rsidRPr="00225115">
              <w:rPr>
                <w:rFonts w:ascii="Times New Roman" w:hAnsi="Times New Roman"/>
                <w:spacing w:val="-2"/>
                <w:szCs w:val="28"/>
                <w:bdr w:val="none" w:sz="0" w:space="0" w:color="auto" w:frame="1"/>
                <w:lang w:val="uk-UA" w:eastAsia="uk-UA"/>
              </w:rPr>
              <w:t>відповідних </w:t>
            </w:r>
            <w:r w:rsidRPr="00225115">
              <w:rPr>
                <w:rFonts w:ascii="Times New Roman" w:hAnsi="Times New Roman"/>
                <w:szCs w:val="28"/>
                <w:bdr w:val="none" w:sz="0" w:space="0" w:color="auto" w:frame="1"/>
                <w:lang w:val="uk-UA" w:eastAsia="uk-UA"/>
              </w:rPr>
              <w:t>документів (або відображення в електронній формі інформації у таких документах, які можуть надаватися з </w:t>
            </w:r>
            <w:r w:rsidRPr="00225115">
              <w:rPr>
                <w:rFonts w:ascii="Times New Roman" w:hAnsi="Times New Roman"/>
                <w:spacing w:val="-2"/>
                <w:szCs w:val="28"/>
                <w:bdr w:val="none" w:sz="0" w:space="0" w:color="auto" w:frame="1"/>
                <w:lang w:val="uk-UA" w:eastAsia="uk-UA"/>
              </w:rPr>
              <w:t>використанням </w:t>
            </w:r>
            <w:r w:rsidRPr="00225115">
              <w:rPr>
                <w:rFonts w:ascii="Times New Roman" w:hAnsi="Times New Roman"/>
                <w:szCs w:val="28"/>
                <w:bdr w:val="none" w:sz="0" w:space="0" w:color="auto" w:frame="1"/>
                <w:lang w:val="uk-UA" w:eastAsia="uk-UA"/>
              </w:rPr>
              <w:t>мобільного додатку Порталу Дія)</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7B875AA4"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1DECFA9D" w14:textId="77777777" w:rsidTr="00225115">
        <w:tblPrEx>
          <w:tblW w:w="15301" w:type="dxa"/>
          <w:tblLayout w:type="fixed"/>
          <w:tblLook w:val="04A0"/>
        </w:tblPrEx>
        <w:trPr>
          <w:trHeight w:val="2310"/>
        </w:trPr>
        <w:tc>
          <w:tcPr>
            <w:tcW w:w="717" w:type="dxa"/>
            <w:tcBorders>
              <w:top w:val="single" w:sz="4" w:space="0" w:color="auto"/>
              <w:left w:val="single" w:sz="6" w:space="0" w:color="000000"/>
              <w:bottom w:val="single" w:sz="4" w:space="0" w:color="auto"/>
              <w:right w:val="single" w:sz="6" w:space="0" w:color="000000"/>
            </w:tcBorders>
            <w:shd w:val="clear" w:color="auto" w:fill="auto"/>
          </w:tcPr>
          <w:p w:rsidR="00DE649B" w:rsidRPr="00225115" w:rsidP="00D26303" w14:paraId="1D8B8DB2"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8</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0DC7B730"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Надсилання повідомлень (додаток 4 до Порядку) до відповідних ТЦК та СП, органу СБУ, підрозділу розвідувальних органів про зміну облікових даних військовозобов’язаних та призовників (їх прізвища, імені та по батькові, паспортних даних, сімейного стану, місця проживання (перебування), освіти, місця роботи та посади, а також виявлених під час (та після) проведення звіряння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41CB77E4" w14:textId="77777777">
            <w:pPr>
              <w:pStyle w:val="NoSpacing"/>
              <w:jc w:val="center"/>
              <w:rPr>
                <w:rFonts w:ascii="Times New Roman" w:hAnsi="Times New Roman"/>
                <w:szCs w:val="28"/>
                <w:lang w:val="uk-UA" w:eastAsia="uk-UA"/>
              </w:rPr>
            </w:pPr>
            <w:r w:rsidRPr="00225115">
              <w:rPr>
                <w:rFonts w:ascii="Times New Roman" w:hAnsi="Times New Roman"/>
                <w:spacing w:val="-2"/>
                <w:szCs w:val="28"/>
                <w:bdr w:val="none" w:sz="0" w:space="0" w:color="auto" w:frame="1"/>
                <w:lang w:val="uk-UA" w:eastAsia="uk-UA"/>
              </w:rPr>
              <w:t>Щомісяця </w:t>
            </w:r>
            <w:r w:rsidRPr="00225115">
              <w:rPr>
                <w:rFonts w:ascii="Times New Roman" w:hAnsi="Times New Roman"/>
                <w:szCs w:val="28"/>
                <w:bdr w:val="none" w:sz="0" w:space="0" w:color="auto" w:frame="1"/>
                <w:lang w:val="uk-UA" w:eastAsia="uk-UA"/>
              </w:rPr>
              <w:t>до 05 числа</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35C33C4C"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44D068FF" w14:textId="77777777" w:rsidTr="00225115">
        <w:tblPrEx>
          <w:tblW w:w="15301" w:type="dxa"/>
          <w:tblLayout w:type="fixed"/>
          <w:tblLook w:val="04A0"/>
        </w:tblPrEx>
        <w:trPr>
          <w:trHeight w:val="1755"/>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27572C0F"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9</w:t>
            </w:r>
          </w:p>
        </w:tc>
        <w:tc>
          <w:tcPr>
            <w:tcW w:w="6662" w:type="dxa"/>
            <w:tcBorders>
              <w:top w:val="single" w:sz="4" w:space="0" w:color="auto"/>
              <w:left w:val="single" w:sz="4" w:space="0" w:color="auto"/>
              <w:bottom w:val="single" w:sz="4" w:space="0" w:color="auto"/>
              <w:right w:val="single" w:sz="4" w:space="0" w:color="auto"/>
            </w:tcBorders>
          </w:tcPr>
          <w:p w:rsidR="00DE649B" w:rsidRPr="00225115" w:rsidP="00D26303" w14:paraId="5641F8D1" w14:textId="77777777">
            <w:pPr>
              <w:pStyle w:val="NoSpacing"/>
              <w:ind w:left="142" w:right="141"/>
              <w:jc w:val="both"/>
              <w:rPr>
                <w:rFonts w:ascii="Times New Roman" w:eastAsia="Calibri" w:hAnsi="Times New Roman"/>
                <w:szCs w:val="28"/>
                <w:shd w:val="clear" w:color="auto" w:fill="FFFFFF"/>
                <w:lang w:val="uk-UA" w:eastAsia="en-US"/>
              </w:rPr>
            </w:pPr>
            <w:r w:rsidRPr="00225115">
              <w:rPr>
                <w:rFonts w:ascii="Times New Roman" w:eastAsia="Calibri" w:hAnsi="Times New Roman"/>
                <w:szCs w:val="28"/>
                <w:shd w:val="clear" w:color="auto" w:fill="FFFFFF"/>
                <w:lang w:val="uk-UA" w:eastAsia="en-US"/>
              </w:rPr>
              <w:t xml:space="preserve">Формування </w:t>
            </w:r>
            <w:r w:rsidRPr="00225115">
              <w:rPr>
                <w:rFonts w:ascii="Times New Roman" w:eastAsia="Calibri" w:hAnsi="Times New Roman"/>
                <w:szCs w:val="28"/>
                <w:lang w:val="uk-UA" w:eastAsia="en-US"/>
              </w:rPr>
              <w:t>д</w:t>
            </w:r>
            <w:r w:rsidRPr="00225115">
              <w:rPr>
                <w:rFonts w:ascii="Times New Roman" w:eastAsia="Calibri" w:hAnsi="Times New Roman"/>
                <w:szCs w:val="28"/>
                <w:shd w:val="clear" w:color="auto" w:fill="FFFFFF"/>
                <w:lang w:val="uk-UA" w:eastAsia="en-US"/>
              </w:rPr>
              <w:t>о Списків кожної групи і зберігання справ з копіями військово-облікових документів призовників, військовозобов’язаних та резервістів</w:t>
            </w:r>
          </w:p>
        </w:tc>
        <w:tc>
          <w:tcPr>
            <w:tcW w:w="3544" w:type="dxa"/>
            <w:tcBorders>
              <w:top w:val="single" w:sz="4" w:space="0" w:color="auto"/>
              <w:left w:val="single" w:sz="4" w:space="0" w:color="auto"/>
              <w:bottom w:val="single" w:sz="4" w:space="0" w:color="auto"/>
              <w:right w:val="single" w:sz="4" w:space="0" w:color="auto"/>
            </w:tcBorders>
          </w:tcPr>
          <w:p w:rsidR="00DE649B" w:rsidRPr="00225115" w:rsidP="00D26303" w14:paraId="3BF33AB3" w14:textId="77777777">
            <w:pPr>
              <w:pStyle w:val="NoSpacing"/>
              <w:jc w:val="center"/>
              <w:rPr>
                <w:rFonts w:ascii="Times New Roman" w:eastAsia="Calibri" w:hAnsi="Times New Roman"/>
                <w:szCs w:val="28"/>
                <w:lang w:val="uk-UA" w:eastAsia="en-US"/>
              </w:rPr>
            </w:pPr>
            <w:r w:rsidRPr="00225115">
              <w:rPr>
                <w:rFonts w:ascii="Times New Roman" w:eastAsia="Calibri" w:hAnsi="Times New Roman"/>
                <w:szCs w:val="28"/>
                <w:lang w:val="uk-UA" w:eastAsia="en-US"/>
              </w:rPr>
              <w:t>Постійно</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7D1FB785" w14:textId="77777777">
            <w:pPr>
              <w:pStyle w:val="NoSpacing"/>
              <w:ind w:left="142" w:right="125" w:hanging="1"/>
              <w:jc w:val="both"/>
              <w:rPr>
                <w:rFonts w:ascii="Times New Roman" w:eastAsia="Calibri" w:hAnsi="Times New Roman"/>
                <w:szCs w:val="28"/>
                <w:lang w:val="uk-UA" w:eastAsia="en-US"/>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51AB25DA" w14:textId="77777777" w:rsidTr="00225115">
        <w:tblPrEx>
          <w:tblW w:w="15301" w:type="dxa"/>
          <w:tblLayout w:type="fixed"/>
          <w:tblLook w:val="04A0"/>
        </w:tblPrEx>
        <w:trPr>
          <w:trHeight w:val="1327"/>
        </w:trPr>
        <w:tc>
          <w:tcPr>
            <w:tcW w:w="717" w:type="dxa"/>
            <w:tcBorders>
              <w:top w:val="single" w:sz="4" w:space="0" w:color="auto"/>
              <w:left w:val="single" w:sz="6" w:space="0" w:color="000000"/>
              <w:bottom w:val="single" w:sz="6" w:space="0" w:color="000000"/>
              <w:right w:val="single" w:sz="6" w:space="0" w:color="000000"/>
            </w:tcBorders>
            <w:shd w:val="clear" w:color="auto" w:fill="auto"/>
          </w:tcPr>
          <w:p w:rsidR="00DE649B" w:rsidRPr="00225115" w:rsidP="00D26303" w14:paraId="0A58C5E6"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10</w:t>
            </w:r>
          </w:p>
        </w:tc>
        <w:tc>
          <w:tcPr>
            <w:tcW w:w="6662" w:type="dxa"/>
            <w:tcBorders>
              <w:top w:val="single" w:sz="4" w:space="0" w:color="auto"/>
              <w:left w:val="single" w:sz="4" w:space="0" w:color="auto"/>
              <w:bottom w:val="single" w:sz="4" w:space="0" w:color="auto"/>
              <w:right w:val="single" w:sz="4" w:space="0" w:color="auto"/>
            </w:tcBorders>
          </w:tcPr>
          <w:p w:rsidR="00DE649B" w:rsidRPr="00225115" w:rsidP="00D26303" w14:paraId="0AACB212" w14:textId="77777777">
            <w:pPr>
              <w:pStyle w:val="NoSpacing"/>
              <w:ind w:left="142" w:right="141"/>
              <w:jc w:val="both"/>
              <w:rPr>
                <w:rFonts w:ascii="Times New Roman" w:eastAsia="Calibri" w:hAnsi="Times New Roman"/>
                <w:szCs w:val="28"/>
                <w:shd w:val="clear" w:color="auto" w:fill="FFFFFF"/>
                <w:lang w:val="uk-UA" w:eastAsia="en-US"/>
              </w:rPr>
            </w:pPr>
            <w:r w:rsidRPr="00225115">
              <w:rPr>
                <w:rFonts w:ascii="Times New Roman" w:eastAsia="Calibri" w:hAnsi="Times New Roman"/>
                <w:szCs w:val="28"/>
                <w:shd w:val="clear" w:color="auto" w:fill="FFFFFF"/>
                <w:lang w:val="uk-UA" w:eastAsia="en-US"/>
              </w:rPr>
              <w:t>Формування та зберігання справи з копіями військово-облікових документів працівників, які не досягли граничного віку перебування в запасі та яких виключили з військового обліку</w:t>
            </w:r>
          </w:p>
        </w:tc>
        <w:tc>
          <w:tcPr>
            <w:tcW w:w="3544" w:type="dxa"/>
            <w:tcBorders>
              <w:top w:val="single" w:sz="4" w:space="0" w:color="auto"/>
              <w:left w:val="single" w:sz="4" w:space="0" w:color="auto"/>
              <w:bottom w:val="single" w:sz="4" w:space="0" w:color="auto"/>
              <w:right w:val="single" w:sz="4" w:space="0" w:color="auto"/>
            </w:tcBorders>
          </w:tcPr>
          <w:p w:rsidR="00DE649B" w:rsidRPr="00225115" w:rsidP="00D26303" w14:paraId="1E3801C8" w14:textId="431EAC58">
            <w:pPr>
              <w:pStyle w:val="NoSpacing"/>
              <w:jc w:val="center"/>
              <w:rPr>
                <w:rFonts w:ascii="Times New Roman" w:eastAsia="Calibri" w:hAnsi="Times New Roman"/>
                <w:noProof/>
                <w:szCs w:val="28"/>
                <w:lang w:val="uk-UA" w:eastAsia="en-US"/>
              </w:rPr>
            </w:pPr>
            <w:r w:rsidRPr="00225115">
              <w:rPr>
                <w:rFonts w:ascii="Times New Roman" w:eastAsia="Calibri" w:hAnsi="Times New Roman"/>
                <w:noProof/>
                <w:szCs w:val="28"/>
                <w:lang w:val="uk-UA" w:eastAsia="en-US"/>
              </w:rPr>
              <w:t>Постійно</w:t>
            </w:r>
          </w:p>
          <w:p w:rsidR="00DE649B" w:rsidRPr="00225115" w:rsidP="00D26303" w14:paraId="65A913B2" w14:textId="77777777">
            <w:pPr>
              <w:pStyle w:val="NoSpacing"/>
              <w:jc w:val="center"/>
              <w:rPr>
                <w:rFonts w:ascii="Times New Roman" w:eastAsia="Calibri" w:hAnsi="Times New Roman"/>
                <w:szCs w:val="28"/>
                <w:lang w:val="uk-UA" w:eastAsia="en-US"/>
              </w:rPr>
            </w:pPr>
            <w:r w:rsidRPr="00225115">
              <w:rPr>
                <w:rFonts w:ascii="Times New Roman" w:eastAsia="Calibri" w:hAnsi="Times New Roman"/>
                <w:szCs w:val="28"/>
                <w:lang w:val="uk-UA" w:eastAsia="en-US"/>
              </w:rPr>
              <w:t>(якщо є такі працівники)</w:t>
            </w:r>
          </w:p>
        </w:tc>
        <w:tc>
          <w:tcPr>
            <w:tcW w:w="4378" w:type="dxa"/>
            <w:tcBorders>
              <w:top w:val="single" w:sz="4" w:space="0" w:color="auto"/>
              <w:left w:val="nil"/>
              <w:bottom w:val="single" w:sz="6" w:space="0" w:color="000000"/>
              <w:right w:val="single" w:sz="6" w:space="0" w:color="000000"/>
            </w:tcBorders>
            <w:shd w:val="clear" w:color="auto" w:fill="auto"/>
          </w:tcPr>
          <w:p w:rsidR="00DE649B" w:rsidRPr="00225115" w:rsidP="00C36E41" w14:paraId="2A712527" w14:textId="72C558D5">
            <w:pPr>
              <w:pStyle w:val="NoSpacing"/>
              <w:ind w:left="142" w:right="125" w:hanging="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541B55A6" w14:textId="77777777" w:rsidTr="00225115">
        <w:tblPrEx>
          <w:tblW w:w="15301" w:type="dxa"/>
          <w:tblLayout w:type="fixed"/>
          <w:tblLook w:val="04A0"/>
        </w:tblPrEx>
        <w:trPr>
          <w:trHeight w:val="1332"/>
        </w:trPr>
        <w:tc>
          <w:tcPr>
            <w:tcW w:w="717" w:type="dxa"/>
            <w:tcBorders>
              <w:top w:val="single" w:sz="4" w:space="0" w:color="auto"/>
              <w:left w:val="single" w:sz="6" w:space="0" w:color="000000"/>
              <w:bottom w:val="single" w:sz="4" w:space="0" w:color="auto"/>
              <w:right w:val="single" w:sz="6" w:space="0" w:color="000000"/>
            </w:tcBorders>
            <w:shd w:val="clear" w:color="auto" w:fill="auto"/>
          </w:tcPr>
          <w:p w:rsidR="00DE649B" w:rsidRPr="00225115" w:rsidP="00D26303" w14:paraId="2DD8107C"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11</w:t>
            </w:r>
          </w:p>
        </w:tc>
        <w:tc>
          <w:tcPr>
            <w:tcW w:w="6662" w:type="dxa"/>
            <w:tcBorders>
              <w:top w:val="single" w:sz="4" w:space="0" w:color="auto"/>
              <w:left w:val="single" w:sz="4" w:space="0" w:color="auto"/>
              <w:bottom w:val="single" w:sz="4" w:space="0" w:color="auto"/>
              <w:right w:val="single" w:sz="4" w:space="0" w:color="auto"/>
            </w:tcBorders>
          </w:tcPr>
          <w:p w:rsidR="00DE649B" w:rsidRPr="00225115" w:rsidP="00D26303" w14:paraId="54FD3B4A" w14:textId="77777777">
            <w:pPr>
              <w:pStyle w:val="NoSpacing"/>
              <w:ind w:left="142" w:right="141"/>
              <w:jc w:val="both"/>
              <w:rPr>
                <w:rFonts w:ascii="Times New Roman" w:hAnsi="Times New Roman"/>
                <w:noProof/>
                <w:szCs w:val="28"/>
                <w:lang w:val="uk-UA" w:eastAsia="uk-UA"/>
              </w:rPr>
            </w:pPr>
            <w:r w:rsidRPr="00225115">
              <w:rPr>
                <w:rFonts w:ascii="Times New Roman" w:hAnsi="Times New Roman"/>
                <w:noProof/>
                <w:szCs w:val="28"/>
                <w:lang w:val="uk-UA" w:eastAsia="uk-UA"/>
              </w:rPr>
              <w:t>Підписання Списків (додаток 5 до Постанови) і Відомості (додаток 11 до Постанови 1487) та реєстрація іх в установленому порядку в службі діловодства</w:t>
            </w:r>
          </w:p>
        </w:tc>
        <w:tc>
          <w:tcPr>
            <w:tcW w:w="3544" w:type="dxa"/>
            <w:tcBorders>
              <w:top w:val="single" w:sz="4" w:space="0" w:color="auto"/>
              <w:left w:val="single" w:sz="4" w:space="0" w:color="auto"/>
              <w:bottom w:val="single" w:sz="4" w:space="0" w:color="auto"/>
              <w:right w:val="single" w:sz="4" w:space="0" w:color="auto"/>
            </w:tcBorders>
          </w:tcPr>
          <w:p w:rsidR="00DE649B" w:rsidRPr="00225115" w:rsidP="00D26303" w14:paraId="11D86259" w14:textId="77777777">
            <w:pPr>
              <w:pStyle w:val="NoSpacing"/>
              <w:jc w:val="center"/>
              <w:rPr>
                <w:rFonts w:ascii="Times New Roman" w:eastAsia="Calibri" w:hAnsi="Times New Roman"/>
                <w:noProof/>
                <w:szCs w:val="28"/>
                <w:lang w:val="uk-UA" w:eastAsia="en-US"/>
              </w:rPr>
            </w:pPr>
            <w:r w:rsidRPr="00225115">
              <w:rPr>
                <w:rFonts w:ascii="Times New Roman" w:hAnsi="Times New Roman"/>
                <w:noProof/>
                <w:szCs w:val="28"/>
                <w:lang w:val="uk-UA" w:eastAsia="uk-UA"/>
              </w:rPr>
              <w:t>Щорічно до 25 січня</w:t>
            </w:r>
          </w:p>
          <w:p w:rsidR="00DE649B" w:rsidRPr="00225115" w:rsidP="00D26303" w14:paraId="3541A95A"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(станом на 1 січня)</w:t>
            </w:r>
          </w:p>
        </w:tc>
        <w:tc>
          <w:tcPr>
            <w:tcW w:w="4378" w:type="dxa"/>
            <w:tcBorders>
              <w:top w:val="single" w:sz="4" w:space="0" w:color="auto"/>
              <w:left w:val="nil"/>
              <w:bottom w:val="single" w:sz="4" w:space="0" w:color="auto"/>
              <w:right w:val="single" w:sz="6" w:space="0" w:color="000000"/>
            </w:tcBorders>
            <w:shd w:val="clear" w:color="auto" w:fill="auto"/>
          </w:tcPr>
          <w:p w:rsidR="00DE649B" w:rsidRPr="00225115" w:rsidP="00C36E41" w14:paraId="3F199950" w14:textId="4FE965F0">
            <w:pPr>
              <w:pStyle w:val="NoSpacing"/>
              <w:ind w:left="142" w:right="125" w:hanging="1"/>
              <w:jc w:val="both"/>
              <w:rPr>
                <w:rFonts w:ascii="Times New Roman" w:hAnsi="Times New Roman"/>
                <w:szCs w:val="28"/>
                <w:bdr w:val="none" w:sz="0" w:space="0" w:color="auto" w:frame="1"/>
                <w:lang w:val="uk-UA" w:eastAsia="uk-UA"/>
              </w:rPr>
            </w:pPr>
            <w:r w:rsidRPr="00225115">
              <w:rPr>
                <w:rFonts w:ascii="Times New Roman" w:hAnsi="Times New Roman"/>
                <w:szCs w:val="28"/>
                <w:lang w:val="uk-UA" w:eastAsia="uk-UA"/>
              </w:rPr>
              <w:t>Керівники виконавчих органів</w:t>
            </w:r>
            <w:r w:rsidRPr="00225115">
              <w:rPr>
                <w:rFonts w:ascii="Times New Roman" w:hAnsi="Times New Roman"/>
                <w:szCs w:val="28"/>
                <w:bdr w:val="none" w:sz="0" w:space="0" w:color="auto" w:frame="1"/>
                <w:lang w:val="uk-UA" w:eastAsia="uk-UA"/>
              </w:rPr>
              <w:t xml:space="preserve"> та відповідальні за ведення військового обліку в виконавчих органах Броварської міської ради</w:t>
            </w:r>
          </w:p>
        </w:tc>
      </w:tr>
      <w:tr w14:paraId="021C53EF" w14:textId="77777777" w:rsidTr="00225115">
        <w:tblPrEx>
          <w:tblW w:w="15301" w:type="dxa"/>
          <w:tblLayout w:type="fixed"/>
          <w:tblLook w:val="04A0"/>
        </w:tblPrEx>
        <w:trPr>
          <w:trHeight w:val="1113"/>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37B19500"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12</w:t>
            </w:r>
          </w:p>
        </w:tc>
        <w:tc>
          <w:tcPr>
            <w:tcW w:w="6662" w:type="dxa"/>
            <w:tcBorders>
              <w:top w:val="single" w:sz="4" w:space="0" w:color="auto"/>
              <w:left w:val="single" w:sz="4" w:space="0" w:color="auto"/>
              <w:bottom w:val="single" w:sz="4" w:space="0" w:color="auto"/>
              <w:right w:val="single" w:sz="4" w:space="0" w:color="auto"/>
            </w:tcBorders>
          </w:tcPr>
          <w:p w:rsidR="00DE649B" w:rsidRPr="00225115" w:rsidP="00D26303" w14:paraId="32ADF6B8" w14:textId="77777777">
            <w:pPr>
              <w:pStyle w:val="NoSpacing"/>
              <w:ind w:left="142" w:right="141"/>
              <w:jc w:val="both"/>
              <w:rPr>
                <w:rFonts w:ascii="Times New Roman" w:eastAsia="Calibri" w:hAnsi="Times New Roman"/>
                <w:szCs w:val="28"/>
                <w:lang w:val="uk-UA" w:eastAsia="en-US"/>
              </w:rPr>
            </w:pPr>
            <w:r w:rsidRPr="00225115">
              <w:rPr>
                <w:rFonts w:ascii="Times New Roman" w:eastAsia="Calibri" w:hAnsi="Times New Roman"/>
                <w:szCs w:val="28"/>
                <w:lang w:val="uk-UA" w:eastAsia="uk-UA"/>
              </w:rPr>
              <w:t>Внесення у Списки інформації про виключення військовозобов’язаного чи резервіста з військового обліку, змін у Відомість</w:t>
            </w:r>
          </w:p>
        </w:tc>
        <w:tc>
          <w:tcPr>
            <w:tcW w:w="3544" w:type="dxa"/>
            <w:tcBorders>
              <w:top w:val="single" w:sz="4" w:space="0" w:color="auto"/>
              <w:left w:val="single" w:sz="4" w:space="0" w:color="auto"/>
              <w:bottom w:val="single" w:sz="4" w:space="0" w:color="auto"/>
              <w:right w:val="single" w:sz="4" w:space="0" w:color="auto"/>
            </w:tcBorders>
          </w:tcPr>
          <w:p w:rsidR="00DE649B" w:rsidRPr="00225115" w:rsidP="00D26303" w14:paraId="56DEC2E4" w14:textId="77777777">
            <w:pPr>
              <w:pStyle w:val="NoSpacing"/>
              <w:jc w:val="center"/>
              <w:rPr>
                <w:rFonts w:ascii="Times New Roman" w:eastAsia="Calibri" w:hAnsi="Times New Roman"/>
                <w:szCs w:val="28"/>
                <w:lang w:val="uk-UA" w:eastAsia="en-US"/>
              </w:rPr>
            </w:pPr>
            <w:r w:rsidRPr="00225115">
              <w:rPr>
                <w:rFonts w:ascii="Times New Roman" w:eastAsia="Calibri" w:hAnsi="Times New Roman"/>
                <w:szCs w:val="28"/>
                <w:lang w:val="uk-UA" w:eastAsia="en-US"/>
              </w:rPr>
              <w:t>Протягом 7 діб з дня досягнення особами, граничного віку перебування в запасі</w:t>
            </w:r>
          </w:p>
        </w:tc>
        <w:tc>
          <w:tcPr>
            <w:tcW w:w="4378" w:type="dxa"/>
            <w:tcBorders>
              <w:top w:val="single" w:sz="4" w:space="0" w:color="auto"/>
              <w:left w:val="nil"/>
              <w:bottom w:val="single" w:sz="4" w:space="0" w:color="auto"/>
              <w:right w:val="single" w:sz="4" w:space="0" w:color="auto"/>
            </w:tcBorders>
            <w:shd w:val="clear" w:color="auto" w:fill="auto"/>
          </w:tcPr>
          <w:p w:rsidR="004E429F" w:rsidRPr="00225115" w:rsidP="00C36E41" w14:paraId="5D5ADEA5" w14:textId="21DAE814">
            <w:pPr>
              <w:pStyle w:val="NoSpacing"/>
              <w:ind w:left="142" w:right="125" w:hanging="1"/>
              <w:jc w:val="both"/>
              <w:rPr>
                <w:rFonts w:ascii="Times New Roman" w:eastAsia="Calibri" w:hAnsi="Times New Roman"/>
                <w:szCs w:val="28"/>
                <w:bdr w:val="none" w:sz="0" w:space="0" w:color="auto" w:frame="1"/>
                <w:lang w:val="uk-UA" w:eastAsia="uk-UA"/>
              </w:rPr>
            </w:pPr>
            <w:r w:rsidRPr="00225115">
              <w:rPr>
                <w:rFonts w:ascii="Times New Roman" w:eastAsia="Calibri"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0BB68605" w14:textId="77777777" w:rsidTr="00225115">
        <w:tblPrEx>
          <w:tblW w:w="15301" w:type="dxa"/>
          <w:tblLayout w:type="fixed"/>
          <w:tblLook w:val="04A0"/>
        </w:tblPrEx>
        <w:trPr>
          <w:trHeight w:val="1113"/>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13CCB232"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13</w:t>
            </w:r>
          </w:p>
        </w:tc>
        <w:tc>
          <w:tcPr>
            <w:tcW w:w="6662" w:type="dxa"/>
            <w:tcBorders>
              <w:top w:val="nil"/>
              <w:left w:val="nil"/>
              <w:bottom w:val="single" w:sz="4" w:space="0" w:color="auto"/>
              <w:right w:val="single" w:sz="6" w:space="0" w:color="000000"/>
            </w:tcBorders>
            <w:shd w:val="clear" w:color="auto" w:fill="auto"/>
          </w:tcPr>
          <w:p w:rsidR="00DE649B" w:rsidRPr="00225115" w:rsidP="00D26303" w14:paraId="2EDCEEC0" w14:textId="77777777">
            <w:pPr>
              <w:pStyle w:val="NoSpacing"/>
              <w:ind w:left="142" w:right="14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Приймання від військовозобов’язаних та резервістів копій їх військово-облікових документів для подання таких документів до відповідних органів СБУ, відповідних підрозділів розвідувальних органів з метою їх звіряння з обліковими даними, а також оформлення бронювання військовозобов’язаних на період мобілізації та на воєнний час</w:t>
            </w:r>
          </w:p>
        </w:tc>
        <w:tc>
          <w:tcPr>
            <w:tcW w:w="3544" w:type="dxa"/>
            <w:tcBorders>
              <w:top w:val="nil"/>
              <w:left w:val="nil"/>
              <w:bottom w:val="single" w:sz="4" w:space="0" w:color="auto"/>
              <w:right w:val="single" w:sz="6" w:space="0" w:color="000000"/>
            </w:tcBorders>
            <w:shd w:val="clear" w:color="auto" w:fill="auto"/>
          </w:tcPr>
          <w:p w:rsidR="00DE649B" w:rsidRPr="00225115" w:rsidP="00D26303" w14:paraId="6CC00A46"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При звірянні з обліковими даними, а також оформлення бронювання військовозобов’язаних на період мобілізації та на воєнний час</w:t>
            </w:r>
          </w:p>
        </w:tc>
        <w:tc>
          <w:tcPr>
            <w:tcW w:w="4378" w:type="dxa"/>
            <w:tcBorders>
              <w:top w:val="single" w:sz="4" w:space="0" w:color="auto"/>
              <w:left w:val="nil"/>
              <w:bottom w:val="single" w:sz="4" w:space="0" w:color="auto"/>
              <w:right w:val="single" w:sz="6" w:space="0" w:color="000000"/>
            </w:tcBorders>
            <w:shd w:val="clear" w:color="auto" w:fill="auto"/>
          </w:tcPr>
          <w:p w:rsidR="00DE649B" w:rsidRPr="00225115" w:rsidP="00C36E41" w14:paraId="1E57070F" w14:textId="77777777">
            <w:pPr>
              <w:pStyle w:val="NoSpacing"/>
              <w:ind w:left="142" w:right="125" w:hanging="1"/>
              <w:jc w:val="both"/>
              <w:rPr>
                <w:rFonts w:ascii="Times New Roman" w:hAnsi="Times New Roman"/>
                <w:szCs w:val="28"/>
                <w:bdr w:val="none" w:sz="0" w:space="0" w:color="auto" w:frame="1"/>
                <w:lang w:val="uk-UA" w:eastAsia="uk-UA"/>
              </w:rPr>
            </w:pPr>
            <w:r w:rsidRPr="00225115">
              <w:rPr>
                <w:rFonts w:ascii="Times New Roman" w:eastAsia="Calibri"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77493933" w14:textId="77777777" w:rsidTr="00225115">
        <w:tblPrEx>
          <w:tblW w:w="15301" w:type="dxa"/>
          <w:tblLayout w:type="fixed"/>
          <w:tblLook w:val="04A0"/>
        </w:tblPrEx>
        <w:trPr>
          <w:trHeight w:val="1113"/>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744030CD"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5D9D1125"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Звіряння облікових даних Списків з військово-обліковими документами військовозобов'язаних працівників органів місцевого самоврядування, підприємств, установ та організацій (п.45 Порядку)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6DA7AF33"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У визначені </w:t>
            </w:r>
            <w:r w:rsidRPr="00225115">
              <w:rPr>
                <w:rFonts w:ascii="Times New Roman" w:hAnsi="Times New Roman"/>
                <w:spacing w:val="-2"/>
                <w:szCs w:val="28"/>
                <w:bdr w:val="none" w:sz="0" w:space="0" w:color="auto" w:frame="1"/>
                <w:lang w:val="uk-UA" w:eastAsia="uk-UA"/>
              </w:rPr>
              <w:t>графіками </w:t>
            </w:r>
            <w:r w:rsidRPr="00225115">
              <w:rPr>
                <w:rFonts w:ascii="Times New Roman" w:hAnsi="Times New Roman"/>
                <w:szCs w:val="28"/>
                <w:bdr w:val="none" w:sz="0" w:space="0" w:color="auto" w:frame="1"/>
                <w:lang w:val="uk-UA" w:eastAsia="uk-UA"/>
              </w:rPr>
              <w:t>звіряння строки </w:t>
            </w:r>
            <w:r w:rsidRPr="00225115">
              <w:rPr>
                <w:rFonts w:ascii="Times New Roman" w:hAnsi="Times New Roman"/>
                <w:spacing w:val="-2"/>
                <w:szCs w:val="28"/>
                <w:bdr w:val="none" w:sz="0" w:space="0" w:color="auto" w:frame="1"/>
                <w:lang w:val="uk-UA" w:eastAsia="uk-UA"/>
              </w:rPr>
              <w:t>затверджені керівниками відповідних державних органів, органів місцевого самоврядування, підприємств, установ та організацій</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54F933E8"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6F0EC208" w14:textId="77777777" w:rsidTr="00225115">
        <w:tblPrEx>
          <w:tblW w:w="15301" w:type="dxa"/>
          <w:tblLayout w:type="fixed"/>
          <w:tblLook w:val="04A0"/>
        </w:tblPrEx>
        <w:trPr>
          <w:trHeight w:val="1113"/>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4F244546"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15</w:t>
            </w:r>
          </w:p>
        </w:tc>
        <w:tc>
          <w:tcPr>
            <w:tcW w:w="6662" w:type="dxa"/>
            <w:tcBorders>
              <w:top w:val="single" w:sz="4" w:space="0" w:color="auto"/>
              <w:left w:val="nil"/>
              <w:bottom w:val="single" w:sz="4" w:space="0" w:color="auto"/>
              <w:right w:val="single" w:sz="4" w:space="0" w:color="auto"/>
            </w:tcBorders>
            <w:shd w:val="clear" w:color="auto" w:fill="auto"/>
          </w:tcPr>
          <w:p w:rsidR="00DE649B" w:rsidRPr="00225115" w:rsidP="00D26303" w14:paraId="3D827010"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Звіряння облікових даних Списків </w:t>
            </w:r>
            <w:r w:rsidRPr="00225115">
              <w:rPr>
                <w:rFonts w:ascii="Times New Roman" w:hAnsi="Times New Roman"/>
                <w:spacing w:val="-2"/>
                <w:szCs w:val="28"/>
                <w:bdr w:val="none" w:sz="0" w:space="0" w:color="auto" w:frame="1"/>
                <w:lang w:val="uk-UA" w:eastAsia="uk-UA"/>
              </w:rPr>
              <w:t>органів місцевого самоврядування, підприємств, </w:t>
            </w:r>
            <w:r w:rsidRPr="00225115">
              <w:rPr>
                <w:rFonts w:ascii="Times New Roman" w:hAnsi="Times New Roman"/>
                <w:szCs w:val="28"/>
                <w:bdr w:val="none" w:sz="0" w:space="0" w:color="auto" w:frame="1"/>
                <w:lang w:val="uk-UA" w:eastAsia="uk-UA"/>
              </w:rPr>
              <w:t>установ та організацій з обліковими даними   ТЦК та СП/СБУ/СЗР в яких вони перебувають на обліку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5011E34A"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У визначені графіками звіряння строки затверджені керівниками відповідних державних органів, органів місцевого самоврядування, підприємств, установ та організацій</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594960AD"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290F3AFF" w14:textId="77777777" w:rsidTr="00225115">
        <w:tblPrEx>
          <w:tblW w:w="15301" w:type="dxa"/>
          <w:tblLayout w:type="fixed"/>
          <w:tblLook w:val="04A0"/>
        </w:tblPrEx>
        <w:trPr>
          <w:trHeight w:val="1983"/>
        </w:trPr>
        <w:tc>
          <w:tcPr>
            <w:tcW w:w="717" w:type="dxa"/>
            <w:tcBorders>
              <w:top w:val="single" w:sz="4" w:space="0" w:color="auto"/>
              <w:left w:val="single" w:sz="6" w:space="0" w:color="000000"/>
              <w:bottom w:val="single" w:sz="4" w:space="0" w:color="auto"/>
              <w:right w:val="single" w:sz="4" w:space="0" w:color="auto"/>
            </w:tcBorders>
            <w:shd w:val="clear" w:color="auto" w:fill="auto"/>
          </w:tcPr>
          <w:p w:rsidR="00DE649B" w:rsidRPr="00225115" w:rsidP="00D26303" w14:paraId="2436B068"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16</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611A573A"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Ведення та зберігання після закінчення протягом 7-ми років журналу обліку результатів перевірки стану військового обліку, звіряння їх облікових даних з даними Броварського РТЦК та СП, органу СБУ, відповідного підрозділу розвідувальних органів</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4A9136EB" w14:textId="77777777">
            <w:pPr>
              <w:pStyle w:val="NoSpacing"/>
              <w:jc w:val="center"/>
              <w:rPr>
                <w:rFonts w:ascii="Times New Roman" w:hAnsi="Times New Roman"/>
                <w:szCs w:val="28"/>
                <w:lang w:val="uk-UA" w:eastAsia="uk-UA"/>
              </w:rPr>
            </w:pPr>
            <w:r w:rsidRPr="00225115">
              <w:rPr>
                <w:rFonts w:ascii="Times New Roman" w:hAnsi="Times New Roman"/>
                <w:spacing w:val="-2"/>
                <w:szCs w:val="28"/>
                <w:bdr w:val="none" w:sz="0" w:space="0" w:color="auto" w:frame="1"/>
                <w:lang w:val="uk-UA" w:eastAsia="uk-UA"/>
              </w:rPr>
              <w:t>Постійно</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3FF4AFF6"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Світловодської міської ради, підприємствах, установах та організаціях усіх форм власності</w:t>
            </w:r>
          </w:p>
        </w:tc>
      </w:tr>
      <w:tr w14:paraId="02297F5E" w14:textId="77777777" w:rsidTr="00225115">
        <w:tblPrEx>
          <w:tblW w:w="15301" w:type="dxa"/>
          <w:tblLayout w:type="fixed"/>
          <w:tblLook w:val="04A0"/>
        </w:tblPrEx>
        <w:trPr>
          <w:trHeight w:val="5513"/>
        </w:trPr>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D26303" w14:paraId="48571F2E"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17</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D26303" w14:paraId="5153F9AF"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Видання наказу (розпорядження) про оповіщення призовників, військовозобов’язаних та резервістів, доведення його до відома таких осіб під особистий підпис у частині, що стосується їх прибуття до відповідного районного (міського) територіального центру комплектування та соціальної підтримки (далі – М(Р)ТЦК та СП), органу СБУ, відповідного підрозділу розвідувальних органів у визначені ними строки та надсилання копії наказу (розпорядження) у триденний строк до М(Р)ТЦК та СП, органу СБУ, відповідного підрозділу розвідувальних органів.</w:t>
            </w:r>
          </w:p>
          <w:p w:rsidR="00DE649B" w:rsidRPr="00225115" w:rsidP="00D26303" w14:paraId="1D9E7D7A" w14:textId="77777777">
            <w:pPr>
              <w:pStyle w:val="NoSpacing"/>
              <w:ind w:left="142" w:right="14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Вручення призовникам, військовозобов’язаним та резервістам повістки про явку за викликом до М(Р)ТЦК та СП, органу СБУ, відповідного підрозділу розвідувальних органів та здійснення контролю за результатами оповіщення та прибуттям призовників, військовозобов’язаних та резервістів до М(Р)ТЦК та СП</w:t>
            </w:r>
          </w:p>
          <w:p w:rsidR="00DE649B" w:rsidRPr="00225115" w:rsidP="00D26303" w14:paraId="64406F0F" w14:textId="77777777">
            <w:pPr>
              <w:pStyle w:val="NoSpacing"/>
              <w:ind w:left="142" w:right="141"/>
              <w:jc w:val="both"/>
              <w:rPr>
                <w:rFonts w:ascii="Times New Roman" w:hAnsi="Times New Roman"/>
                <w:szCs w:val="28"/>
                <w:lang w:val="uk-UA" w:eastAsia="uk-UA"/>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D26303" w14:paraId="16F18611"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При отриманні розпорядження з </w:t>
            </w:r>
            <w:r w:rsidRPr="00225115">
              <w:rPr>
                <w:rFonts w:ascii="Times New Roman" w:hAnsi="Times New Roman"/>
                <w:spacing w:val="-2"/>
                <w:szCs w:val="28"/>
                <w:bdr w:val="none" w:sz="0" w:space="0" w:color="auto" w:frame="1"/>
                <w:lang w:val="uk-UA" w:eastAsia="uk-UA"/>
              </w:rPr>
              <w:t>відповідного районного (міського) територіального центру </w:t>
            </w:r>
            <w:r w:rsidRPr="00225115">
              <w:rPr>
                <w:rFonts w:ascii="Times New Roman" w:hAnsi="Times New Roman"/>
                <w:szCs w:val="28"/>
                <w:bdr w:val="none" w:sz="0" w:space="0" w:color="auto" w:frame="1"/>
                <w:lang w:val="uk-UA" w:eastAsia="uk-UA"/>
              </w:rPr>
              <w:t>комплектування та </w:t>
            </w:r>
            <w:r w:rsidRPr="00225115">
              <w:rPr>
                <w:rFonts w:ascii="Times New Roman" w:hAnsi="Times New Roman"/>
                <w:spacing w:val="-2"/>
                <w:szCs w:val="28"/>
                <w:bdr w:val="none" w:sz="0" w:space="0" w:color="auto" w:frame="1"/>
                <w:lang w:val="uk-UA" w:eastAsia="uk-UA"/>
              </w:rPr>
              <w:t>соціальної </w:t>
            </w:r>
            <w:r w:rsidRPr="00225115">
              <w:rPr>
                <w:rFonts w:ascii="Times New Roman" w:hAnsi="Times New Roman"/>
                <w:szCs w:val="28"/>
                <w:bdr w:val="none" w:sz="0" w:space="0" w:color="auto" w:frame="1"/>
                <w:lang w:val="uk-UA" w:eastAsia="uk-UA"/>
              </w:rPr>
              <w:t>підтримки, органу СБУ, відповідного </w:t>
            </w:r>
            <w:r w:rsidRPr="00225115">
              <w:rPr>
                <w:rFonts w:ascii="Times New Roman" w:hAnsi="Times New Roman"/>
                <w:spacing w:val="-2"/>
                <w:szCs w:val="28"/>
                <w:bdr w:val="none" w:sz="0" w:space="0" w:color="auto" w:frame="1"/>
                <w:lang w:val="uk-UA" w:eastAsia="uk-UA"/>
              </w:rPr>
              <w:t>підрозділу розвідувальних органів</w:t>
            </w:r>
          </w:p>
        </w:tc>
        <w:tc>
          <w:tcPr>
            <w:tcW w:w="4378"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C36E41" w14:paraId="4AB0F811"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48E1723B" w14:textId="77777777" w:rsidTr="00225115">
        <w:tblPrEx>
          <w:tblW w:w="15301" w:type="dxa"/>
          <w:tblLayout w:type="fixed"/>
          <w:tblLook w:val="04A0"/>
        </w:tblPrEx>
        <w:trPr>
          <w:trHeight w:val="2111"/>
        </w:trPr>
        <w:tc>
          <w:tcPr>
            <w:tcW w:w="717" w:type="dxa"/>
            <w:tcBorders>
              <w:top w:val="single" w:sz="4" w:space="0" w:color="auto"/>
              <w:left w:val="single" w:sz="6" w:space="0" w:color="000000"/>
              <w:bottom w:val="single" w:sz="4" w:space="0" w:color="auto"/>
              <w:right w:val="single" w:sz="6" w:space="0" w:color="000000"/>
            </w:tcBorders>
            <w:shd w:val="clear" w:color="auto" w:fill="auto"/>
            <w:hideMark/>
          </w:tcPr>
          <w:p w:rsidR="00DE649B" w:rsidRPr="00225115" w:rsidP="00D26303" w14:paraId="0D07EECD"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18</w:t>
            </w:r>
          </w:p>
        </w:tc>
        <w:tc>
          <w:tcPr>
            <w:tcW w:w="6662" w:type="dxa"/>
            <w:tcBorders>
              <w:top w:val="single" w:sz="4" w:space="0" w:color="auto"/>
              <w:left w:val="nil"/>
              <w:bottom w:val="single" w:sz="4" w:space="0" w:color="auto"/>
              <w:right w:val="single" w:sz="6" w:space="0" w:color="000000"/>
            </w:tcBorders>
            <w:shd w:val="clear" w:color="auto" w:fill="auto"/>
          </w:tcPr>
          <w:p w:rsidR="00DE649B" w:rsidRPr="00225115" w:rsidP="00D26303" w14:paraId="0460E40D"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lang w:val="uk-UA" w:eastAsia="uk-UA"/>
              </w:rPr>
              <w:t>Подання до відповідних районних (міських) ТЦК та СП, органів СБУ, відповідних підрозділів розвідувальних органів відомостей про призовників, військовозобов’язаних та резервістів, персональний військовий облік яких вони ведуть</w:t>
            </w:r>
          </w:p>
        </w:tc>
        <w:tc>
          <w:tcPr>
            <w:tcW w:w="3544" w:type="dxa"/>
            <w:tcBorders>
              <w:top w:val="single" w:sz="4" w:space="0" w:color="auto"/>
              <w:left w:val="nil"/>
              <w:bottom w:val="single" w:sz="4" w:space="0" w:color="auto"/>
              <w:right w:val="single" w:sz="6" w:space="0" w:color="000000"/>
            </w:tcBorders>
            <w:shd w:val="clear" w:color="auto" w:fill="auto"/>
          </w:tcPr>
          <w:p w:rsidR="00DE649B" w:rsidRPr="00225115" w:rsidP="00D26303" w14:paraId="14198C53"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На вимогу ТЦК та СП, органів СБУ, відповідних підрозділів розвідувальних органів</w:t>
            </w:r>
          </w:p>
        </w:tc>
        <w:tc>
          <w:tcPr>
            <w:tcW w:w="4378" w:type="dxa"/>
            <w:tcBorders>
              <w:top w:val="single" w:sz="4" w:space="0" w:color="auto"/>
              <w:left w:val="nil"/>
              <w:bottom w:val="single" w:sz="4" w:space="0" w:color="auto"/>
              <w:right w:val="single" w:sz="6" w:space="0" w:color="000000"/>
            </w:tcBorders>
            <w:shd w:val="clear" w:color="auto" w:fill="auto"/>
          </w:tcPr>
          <w:p w:rsidR="00DE649B" w:rsidRPr="00225115" w:rsidP="00C36E41" w14:paraId="33290CEB"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45B93ABA" w14:textId="77777777" w:rsidTr="00225115">
        <w:tblPrEx>
          <w:tblW w:w="15301" w:type="dxa"/>
          <w:tblLayout w:type="fixed"/>
          <w:tblLook w:val="04A0"/>
        </w:tblPrEx>
        <w:trPr>
          <w:trHeight w:val="1569"/>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0BE819A1"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19</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622BE0F2"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lang w:val="uk-UA" w:eastAsia="uk-UA"/>
              </w:rPr>
              <w:t>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48618B3D"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При змінах законодавчих актів</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C36E41" w14:paraId="61278F81"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5E8A0D49" w14:textId="77777777" w:rsidTr="00225115">
        <w:tblPrEx>
          <w:tblW w:w="15301" w:type="dxa"/>
          <w:tblLayout w:type="fixed"/>
          <w:tblLook w:val="04A0"/>
        </w:tblPrEx>
        <w:trPr>
          <w:trHeight w:val="2114"/>
        </w:trPr>
        <w:tc>
          <w:tcPr>
            <w:tcW w:w="717" w:type="dxa"/>
            <w:tcBorders>
              <w:top w:val="single" w:sz="4" w:space="0" w:color="auto"/>
              <w:left w:val="single" w:sz="6" w:space="0" w:color="000000"/>
              <w:bottom w:val="single" w:sz="4" w:space="0" w:color="auto"/>
              <w:right w:val="single" w:sz="6" w:space="0" w:color="000000"/>
            </w:tcBorders>
            <w:shd w:val="clear" w:color="auto" w:fill="auto"/>
            <w:hideMark/>
          </w:tcPr>
          <w:p w:rsidR="00DE649B" w:rsidRPr="00225115" w:rsidP="00D26303" w14:paraId="6E0EDCDD"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20</w:t>
            </w:r>
          </w:p>
        </w:tc>
        <w:tc>
          <w:tcPr>
            <w:tcW w:w="6662" w:type="dxa"/>
            <w:tcBorders>
              <w:top w:val="single" w:sz="4" w:space="0" w:color="auto"/>
              <w:left w:val="nil"/>
              <w:bottom w:val="single" w:sz="4" w:space="0" w:color="auto"/>
              <w:right w:val="single" w:sz="6" w:space="0" w:color="000000"/>
            </w:tcBorders>
            <w:shd w:val="clear" w:color="auto" w:fill="auto"/>
            <w:hideMark/>
          </w:tcPr>
          <w:p w:rsidR="00DE649B" w:rsidRPr="00225115" w:rsidP="00D26303" w14:paraId="4B3C0EAF" w14:textId="77777777">
            <w:pPr>
              <w:pStyle w:val="NoSpacing"/>
              <w:ind w:left="142" w:right="14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Інформування Броварського РТЦК та СП, органу СБУ, відповідного підрозділу розвідувальних органів про посадових осіб, які порушують вимоги Порядку, а також про призовників, військовозобов’язаних та резервістів, які порушують правила військового обліку, для притягнення їх до відповідальності згідно із законом України</w:t>
            </w:r>
          </w:p>
        </w:tc>
        <w:tc>
          <w:tcPr>
            <w:tcW w:w="3544" w:type="dxa"/>
            <w:tcBorders>
              <w:top w:val="single" w:sz="4" w:space="0" w:color="auto"/>
              <w:left w:val="nil"/>
              <w:bottom w:val="single" w:sz="4" w:space="0" w:color="auto"/>
              <w:right w:val="single" w:sz="6" w:space="0" w:color="000000"/>
            </w:tcBorders>
            <w:shd w:val="clear" w:color="auto" w:fill="auto"/>
            <w:hideMark/>
          </w:tcPr>
          <w:p w:rsidR="00DE649B" w:rsidRPr="00225115" w:rsidP="00D26303" w14:paraId="5A0C27EA"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У разі виявлення </w:t>
            </w:r>
            <w:r w:rsidRPr="00225115">
              <w:rPr>
                <w:rFonts w:ascii="Times New Roman" w:hAnsi="Times New Roman"/>
                <w:spacing w:val="-2"/>
                <w:szCs w:val="28"/>
                <w:bdr w:val="none" w:sz="0" w:space="0" w:color="auto" w:frame="1"/>
                <w:lang w:val="uk-UA" w:eastAsia="uk-UA"/>
              </w:rPr>
              <w:t>порушень</w:t>
            </w:r>
          </w:p>
        </w:tc>
        <w:tc>
          <w:tcPr>
            <w:tcW w:w="4378" w:type="dxa"/>
            <w:tcBorders>
              <w:top w:val="single" w:sz="4" w:space="0" w:color="auto"/>
              <w:left w:val="nil"/>
              <w:bottom w:val="single" w:sz="4" w:space="0" w:color="auto"/>
              <w:right w:val="single" w:sz="6" w:space="0" w:color="000000"/>
            </w:tcBorders>
            <w:shd w:val="clear" w:color="auto" w:fill="auto"/>
            <w:hideMark/>
          </w:tcPr>
          <w:p w:rsidR="00DE649B" w:rsidRPr="00225115" w:rsidP="00C36E41" w14:paraId="1F641BC5"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Керівники виконавчих органів Броварської міської ради, підприємств, установ та організацій усіх форм власності</w:t>
            </w:r>
          </w:p>
        </w:tc>
      </w:tr>
      <w:tr w14:paraId="3DC43088" w14:textId="77777777" w:rsidTr="00225115">
        <w:tblPrEx>
          <w:tblW w:w="15301" w:type="dxa"/>
          <w:tblLayout w:type="fixed"/>
          <w:tblLook w:val="04A0"/>
        </w:tblPrEx>
        <w:trPr>
          <w:trHeight w:val="2722"/>
        </w:trPr>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D26303" w14:paraId="712C969D"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21</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D26303" w14:paraId="569AF0DB" w14:textId="77777777">
            <w:pPr>
              <w:pStyle w:val="NoSpacing"/>
              <w:ind w:left="142" w:right="14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Направлення призовників, військовозобов’язаних та резервістів, які вибувають за межі України на постійне місце проживання або на строк більше трьох місяців, до Броварського РТЦК та СП, органу СБУ, відповідного підрозділу розвідувальних органів для зняття з військового обліку та вилучення військово-облікових документів</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D26303" w14:paraId="1116EA16"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У разі вибуття </w:t>
            </w:r>
            <w:r w:rsidRPr="00225115">
              <w:rPr>
                <w:rFonts w:ascii="Times New Roman" w:hAnsi="Times New Roman"/>
                <w:spacing w:val="-2"/>
                <w:szCs w:val="28"/>
                <w:bdr w:val="none" w:sz="0" w:space="0" w:color="auto" w:frame="1"/>
                <w:lang w:val="uk-UA" w:eastAsia="uk-UA"/>
              </w:rPr>
              <w:t>призовників, військово-</w:t>
            </w:r>
            <w:r w:rsidRPr="00225115">
              <w:rPr>
                <w:rFonts w:ascii="Times New Roman" w:hAnsi="Times New Roman"/>
                <w:szCs w:val="28"/>
                <w:bdr w:val="none" w:sz="0" w:space="0" w:color="auto" w:frame="1"/>
                <w:lang w:val="uk-UA" w:eastAsia="uk-UA"/>
              </w:rPr>
              <w:t>зобов’язаних та резервістів за межі </w:t>
            </w:r>
            <w:r w:rsidRPr="00225115">
              <w:rPr>
                <w:rFonts w:ascii="Times New Roman" w:hAnsi="Times New Roman"/>
                <w:spacing w:val="-2"/>
                <w:szCs w:val="28"/>
                <w:bdr w:val="none" w:sz="0" w:space="0" w:color="auto" w:frame="1"/>
                <w:lang w:val="uk-UA" w:eastAsia="uk-UA"/>
              </w:rPr>
              <w:t>України</w:t>
            </w:r>
          </w:p>
        </w:tc>
        <w:tc>
          <w:tcPr>
            <w:tcW w:w="4378" w:type="dxa"/>
            <w:tcBorders>
              <w:top w:val="single" w:sz="4" w:space="0" w:color="auto"/>
              <w:left w:val="single" w:sz="4" w:space="0" w:color="auto"/>
              <w:bottom w:val="single" w:sz="4" w:space="0" w:color="auto"/>
              <w:right w:val="single" w:sz="4" w:space="0" w:color="auto"/>
            </w:tcBorders>
            <w:shd w:val="clear" w:color="auto" w:fill="auto"/>
            <w:hideMark/>
          </w:tcPr>
          <w:p w:rsidR="00DE649B" w:rsidRPr="00225115" w:rsidP="00C36E41" w14:paraId="371F1061" w14:textId="77777777">
            <w:pPr>
              <w:pStyle w:val="NoSpacing"/>
              <w:ind w:left="142" w:right="125" w:hanging="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tc>
      </w:tr>
      <w:tr w14:paraId="4F850BC7" w14:textId="77777777" w:rsidTr="00397C5F">
        <w:tblPrEx>
          <w:tblW w:w="15301" w:type="dxa"/>
          <w:tblLayout w:type="fixed"/>
          <w:tblLook w:val="04A0"/>
        </w:tblPrEx>
        <w:trPr>
          <w:trHeight w:val="1686"/>
        </w:trPr>
        <w:tc>
          <w:tcPr>
            <w:tcW w:w="717" w:type="dxa"/>
            <w:tcBorders>
              <w:top w:val="single" w:sz="4" w:space="0" w:color="auto"/>
              <w:left w:val="single" w:sz="4" w:space="0" w:color="auto"/>
              <w:bottom w:val="single" w:sz="4" w:space="0" w:color="auto"/>
              <w:right w:val="single" w:sz="4" w:space="0" w:color="auto"/>
            </w:tcBorders>
            <w:shd w:val="clear" w:color="auto" w:fill="auto"/>
          </w:tcPr>
          <w:p w:rsidR="00DE649B" w:rsidRPr="00225115" w:rsidP="00D26303" w14:paraId="2A869C56" w14:textId="77777777">
            <w:pPr>
              <w:pStyle w:val="NoSpacing"/>
              <w:jc w:val="center"/>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22</w:t>
            </w:r>
          </w:p>
        </w:tc>
        <w:tc>
          <w:tcPr>
            <w:tcW w:w="6662" w:type="dxa"/>
            <w:tcBorders>
              <w:top w:val="single" w:sz="4" w:space="0" w:color="auto"/>
              <w:left w:val="nil"/>
              <w:bottom w:val="single" w:sz="4" w:space="0" w:color="auto"/>
              <w:right w:val="single" w:sz="6" w:space="0" w:color="000000"/>
            </w:tcBorders>
            <w:shd w:val="clear" w:color="auto" w:fill="auto"/>
          </w:tcPr>
          <w:p w:rsidR="00DE649B" w:rsidRPr="00225115" w:rsidP="00D26303" w14:paraId="09285B4C" w14:textId="77777777">
            <w:pPr>
              <w:pStyle w:val="NoSpacing"/>
              <w:ind w:left="142" w:right="141"/>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Забезпечення обліку, реєстрації, зберігання та ведення документів військового обліку відповідно до п. 88 Порядку та наказу Міністерства юстиції України від 18.06.2015</w:t>
            </w:r>
            <w:r w:rsidRPr="00225115">
              <w:rPr>
                <w:rFonts w:ascii="Times New Roman" w:hAnsi="Times New Roman"/>
                <w:szCs w:val="28"/>
                <w:lang w:val="uk-UA" w:eastAsia="uk-UA"/>
              </w:rPr>
              <w:t xml:space="preserve"> </w:t>
            </w:r>
            <w:r w:rsidRPr="00225115">
              <w:rPr>
                <w:rFonts w:ascii="Times New Roman" w:hAnsi="Times New Roman"/>
                <w:szCs w:val="28"/>
                <w:bdr w:val="none" w:sz="0" w:space="0" w:color="auto" w:frame="1"/>
                <w:lang w:val="uk-UA" w:eastAsia="uk-UA"/>
              </w:rPr>
              <w:t>№ </w:t>
            </w:r>
            <w:r w:rsidRPr="00225115">
              <w:rPr>
                <w:rFonts w:ascii="Times New Roman" w:hAnsi="Times New Roman"/>
                <w:spacing w:val="-2"/>
                <w:szCs w:val="28"/>
                <w:bdr w:val="none" w:sz="0" w:space="0" w:color="auto" w:frame="1"/>
                <w:lang w:val="uk-UA" w:eastAsia="uk-UA"/>
              </w:rPr>
              <w:t>1000/5</w:t>
            </w:r>
          </w:p>
        </w:tc>
        <w:tc>
          <w:tcPr>
            <w:tcW w:w="3544" w:type="dxa"/>
            <w:tcBorders>
              <w:top w:val="single" w:sz="4" w:space="0" w:color="auto"/>
              <w:left w:val="nil"/>
              <w:bottom w:val="single" w:sz="4" w:space="0" w:color="auto"/>
              <w:right w:val="single" w:sz="6" w:space="0" w:color="000000"/>
            </w:tcBorders>
            <w:shd w:val="clear" w:color="auto" w:fill="auto"/>
          </w:tcPr>
          <w:p w:rsidR="00DE649B" w:rsidRPr="00225115" w:rsidP="00D26303" w14:paraId="6C433418" w14:textId="77777777">
            <w:pPr>
              <w:pStyle w:val="NoSpacing"/>
              <w:jc w:val="center"/>
              <w:rPr>
                <w:rFonts w:ascii="Times New Roman" w:hAnsi="Times New Roman"/>
                <w:szCs w:val="28"/>
                <w:lang w:val="uk-UA" w:eastAsia="uk-UA"/>
              </w:rPr>
            </w:pPr>
            <w:r w:rsidRPr="00225115">
              <w:rPr>
                <w:rFonts w:ascii="Times New Roman" w:hAnsi="Times New Roman"/>
                <w:spacing w:val="-2"/>
                <w:szCs w:val="28"/>
                <w:bdr w:val="none" w:sz="0" w:space="0" w:color="auto" w:frame="1"/>
                <w:lang w:val="uk-UA" w:eastAsia="uk-UA"/>
              </w:rPr>
              <w:t>Постійно</w:t>
            </w:r>
          </w:p>
        </w:tc>
        <w:tc>
          <w:tcPr>
            <w:tcW w:w="4378" w:type="dxa"/>
            <w:tcBorders>
              <w:top w:val="single" w:sz="4" w:space="0" w:color="auto"/>
              <w:left w:val="single" w:sz="4" w:space="0" w:color="auto"/>
              <w:bottom w:val="single" w:sz="4" w:space="0" w:color="auto"/>
              <w:right w:val="single" w:sz="4" w:space="0" w:color="auto"/>
            </w:tcBorders>
            <w:shd w:val="clear" w:color="auto" w:fill="auto"/>
          </w:tcPr>
          <w:p w:rsidR="00DE649B" w:rsidP="00C36E41" w14:paraId="13E2C9F5" w14:textId="77777777">
            <w:pPr>
              <w:pStyle w:val="NoSpacing"/>
              <w:ind w:left="142" w:right="125" w:hanging="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w:t>
            </w:r>
          </w:p>
          <w:p w:rsidR="00D26303" w:rsidP="00C36E41" w14:paraId="7B1871D3" w14:textId="77777777">
            <w:pPr>
              <w:pStyle w:val="NoSpacing"/>
              <w:ind w:left="142" w:right="125" w:hanging="1"/>
              <w:jc w:val="both"/>
              <w:rPr>
                <w:rFonts w:ascii="Times New Roman" w:hAnsi="Times New Roman"/>
                <w:szCs w:val="28"/>
                <w:bdr w:val="none" w:sz="0" w:space="0" w:color="auto" w:frame="1"/>
                <w:lang w:val="uk-UA" w:eastAsia="uk-UA"/>
              </w:rPr>
            </w:pPr>
          </w:p>
          <w:p w:rsidR="00D26303" w:rsidRPr="00225115" w:rsidP="00C36E41" w14:paraId="6932737A" w14:textId="5B62DF2C">
            <w:pPr>
              <w:pStyle w:val="NoSpacing"/>
              <w:ind w:left="142" w:right="125" w:hanging="1"/>
              <w:jc w:val="both"/>
              <w:rPr>
                <w:rFonts w:ascii="Times New Roman" w:hAnsi="Times New Roman"/>
                <w:szCs w:val="28"/>
                <w:bdr w:val="none" w:sz="0" w:space="0" w:color="auto" w:frame="1"/>
                <w:lang w:val="uk-UA" w:eastAsia="uk-UA"/>
              </w:rPr>
            </w:pPr>
          </w:p>
        </w:tc>
      </w:tr>
      <w:tr w14:paraId="2AFCFC8E" w14:textId="77777777" w:rsidTr="00397C5F">
        <w:tblPrEx>
          <w:tblW w:w="15301" w:type="dxa"/>
          <w:tblLayout w:type="fixed"/>
          <w:tblLook w:val="04A0"/>
        </w:tblPrEx>
        <w:trPr>
          <w:trHeight w:val="422"/>
        </w:trPr>
        <w:tc>
          <w:tcPr>
            <w:tcW w:w="15301"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49B" w:rsidRPr="00D200AE" w:rsidP="00397C5F" w14:paraId="3E219FD1" w14:textId="77777777">
            <w:pPr>
              <w:pStyle w:val="NoSpacing"/>
              <w:jc w:val="center"/>
              <w:rPr>
                <w:rFonts w:ascii="Times New Roman" w:hAnsi="Times New Roman"/>
                <w:b/>
                <w:bCs/>
                <w:szCs w:val="28"/>
                <w:lang w:val="uk-UA" w:eastAsia="uk-UA"/>
              </w:rPr>
            </w:pPr>
            <w:r w:rsidRPr="00D200AE">
              <w:rPr>
                <w:rFonts w:ascii="Times New Roman" w:hAnsi="Times New Roman"/>
                <w:b/>
                <w:bCs/>
                <w:color w:val="000000" w:themeColor="text1"/>
                <w:szCs w:val="28"/>
                <w:bdr w:val="none" w:sz="0" w:space="0" w:color="auto" w:frame="1"/>
                <w:lang w:val="uk-UA" w:eastAsia="uk-UA"/>
              </w:rPr>
              <w:t>І</w:t>
            </w:r>
            <w:r w:rsidRPr="00D200AE">
              <w:rPr>
                <w:rFonts w:ascii="Times New Roman" w:hAnsi="Times New Roman"/>
                <w:b/>
                <w:bCs/>
                <w:color w:val="000000" w:themeColor="text1"/>
                <w:szCs w:val="28"/>
                <w:bdr w:val="none" w:sz="0" w:space="0" w:color="auto" w:frame="1"/>
                <w:lang w:eastAsia="uk-UA"/>
              </w:rPr>
              <w:t>II</w:t>
            </w:r>
            <w:r w:rsidRPr="00D200AE">
              <w:rPr>
                <w:rFonts w:ascii="Times New Roman" w:hAnsi="Times New Roman"/>
                <w:b/>
                <w:bCs/>
                <w:color w:val="000000" w:themeColor="text1"/>
                <w:szCs w:val="28"/>
                <w:bdr w:val="none" w:sz="0" w:space="0" w:color="auto" w:frame="1"/>
                <w:lang w:val="uk-UA" w:eastAsia="uk-UA"/>
              </w:rPr>
              <w:t>. Завдання з підвищення кваліфікації осіб,</w:t>
            </w:r>
            <w:r w:rsidRPr="00D200AE">
              <w:rPr>
                <w:rFonts w:ascii="Times New Roman" w:hAnsi="Times New Roman"/>
                <w:b/>
                <w:bCs/>
                <w:color w:val="000000" w:themeColor="text1"/>
                <w:szCs w:val="28"/>
                <w:lang w:val="uk-UA" w:eastAsia="uk-UA"/>
              </w:rPr>
              <w:t xml:space="preserve"> </w:t>
            </w:r>
            <w:r w:rsidRPr="00D200AE">
              <w:rPr>
                <w:rFonts w:ascii="Times New Roman" w:hAnsi="Times New Roman"/>
                <w:b/>
                <w:bCs/>
                <w:color w:val="000000" w:themeColor="text1"/>
                <w:szCs w:val="28"/>
                <w:bdr w:val="none" w:sz="0" w:space="0" w:color="auto" w:frame="1"/>
                <w:lang w:val="uk-UA" w:eastAsia="uk-UA"/>
              </w:rPr>
              <w:t>відповідальних за ведення військового обліку</w:t>
            </w:r>
          </w:p>
        </w:tc>
      </w:tr>
      <w:tr w14:paraId="1343B5CF" w14:textId="77777777" w:rsidTr="00397C5F">
        <w:tblPrEx>
          <w:tblW w:w="15301" w:type="dxa"/>
          <w:tblLayout w:type="fixed"/>
          <w:tblLook w:val="04A0"/>
        </w:tblPrEx>
        <w:trPr>
          <w:trHeight w:val="1328"/>
        </w:trPr>
        <w:tc>
          <w:tcPr>
            <w:tcW w:w="717" w:type="dxa"/>
            <w:tcBorders>
              <w:top w:val="single" w:sz="4" w:space="0" w:color="auto"/>
              <w:left w:val="single" w:sz="6" w:space="0" w:color="000000"/>
              <w:bottom w:val="single" w:sz="4" w:space="0" w:color="auto"/>
              <w:right w:val="single" w:sz="6" w:space="0" w:color="000000"/>
            </w:tcBorders>
            <w:shd w:val="clear" w:color="auto" w:fill="auto"/>
            <w:hideMark/>
          </w:tcPr>
          <w:p w:rsidR="00DE649B" w:rsidRPr="00225115" w:rsidP="00397C5F" w14:paraId="46718F14"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1</w:t>
            </w:r>
          </w:p>
        </w:tc>
        <w:tc>
          <w:tcPr>
            <w:tcW w:w="6662" w:type="dxa"/>
            <w:tcBorders>
              <w:top w:val="single" w:sz="4" w:space="0" w:color="auto"/>
              <w:left w:val="nil"/>
              <w:bottom w:val="single" w:sz="4" w:space="0" w:color="auto"/>
              <w:right w:val="single" w:sz="6" w:space="0" w:color="000000"/>
            </w:tcBorders>
            <w:shd w:val="clear" w:color="auto" w:fill="auto"/>
          </w:tcPr>
          <w:p w:rsidR="00DE649B" w:rsidRPr="00225115" w:rsidP="00397C5F" w14:paraId="0D8AD4A6" w14:textId="77777777">
            <w:pPr>
              <w:pStyle w:val="NoSpacing"/>
              <w:ind w:left="140"/>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Визначення потреби в підвищенні кваліфікації відповідальних за ведення військового обліку</w:t>
            </w:r>
          </w:p>
        </w:tc>
        <w:tc>
          <w:tcPr>
            <w:tcW w:w="3544" w:type="dxa"/>
            <w:tcBorders>
              <w:top w:val="single" w:sz="4" w:space="0" w:color="auto"/>
              <w:left w:val="nil"/>
              <w:bottom w:val="single" w:sz="4" w:space="0" w:color="auto"/>
              <w:right w:val="single" w:sz="6" w:space="0" w:color="000000"/>
            </w:tcBorders>
            <w:shd w:val="clear" w:color="auto" w:fill="auto"/>
          </w:tcPr>
          <w:p w:rsidR="00DE649B" w:rsidRPr="00225115" w:rsidP="00397C5F" w14:paraId="220CAABD" w14:textId="77777777">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до 1 жовтня</w:t>
            </w:r>
          </w:p>
        </w:tc>
        <w:tc>
          <w:tcPr>
            <w:tcW w:w="4378" w:type="dxa"/>
            <w:tcBorders>
              <w:top w:val="single" w:sz="4" w:space="0" w:color="auto"/>
              <w:left w:val="nil"/>
              <w:bottom w:val="single" w:sz="4" w:space="0" w:color="auto"/>
              <w:right w:val="single" w:sz="6" w:space="0" w:color="000000"/>
            </w:tcBorders>
            <w:shd w:val="clear" w:color="auto" w:fill="auto"/>
          </w:tcPr>
          <w:p w:rsidR="00DE649B" w:rsidRPr="00225115" w:rsidP="00397C5F" w14:paraId="7F95073D" w14:textId="54A6E74F">
            <w:pPr>
              <w:pStyle w:val="NoSpacing"/>
              <w:ind w:left="141" w:right="115" w:hanging="1"/>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Керівники виконавчих органів Броварської міської ради, підприємств, установ та організацій усіх форм власності</w:t>
            </w:r>
          </w:p>
        </w:tc>
      </w:tr>
      <w:tr w14:paraId="217E585D" w14:textId="77777777" w:rsidTr="000F0AD3">
        <w:tblPrEx>
          <w:tblW w:w="15301" w:type="dxa"/>
          <w:tblLayout w:type="fixed"/>
          <w:tblLook w:val="04A0"/>
        </w:tblPrEx>
        <w:trPr>
          <w:trHeight w:val="420"/>
        </w:trPr>
        <w:tc>
          <w:tcPr>
            <w:tcW w:w="15301" w:type="dxa"/>
            <w:gridSpan w:val="4"/>
            <w:tcBorders>
              <w:top w:val="single" w:sz="4" w:space="0" w:color="auto"/>
              <w:left w:val="single" w:sz="4" w:space="0" w:color="auto"/>
              <w:bottom w:val="single" w:sz="4" w:space="0" w:color="auto"/>
              <w:right w:val="single" w:sz="4" w:space="0" w:color="auto"/>
            </w:tcBorders>
            <w:shd w:val="clear" w:color="auto" w:fill="auto"/>
            <w:hideMark/>
          </w:tcPr>
          <w:p w:rsidR="00DE649B" w:rsidRPr="00D200AE" w:rsidP="00397C5F" w14:paraId="27A28969" w14:textId="41255555">
            <w:pPr>
              <w:pStyle w:val="NoSpacing"/>
              <w:jc w:val="center"/>
              <w:rPr>
                <w:rFonts w:ascii="Times New Roman" w:hAnsi="Times New Roman"/>
                <w:b/>
                <w:bCs/>
                <w:szCs w:val="28"/>
                <w:lang w:val="uk-UA" w:eastAsia="uk-UA"/>
              </w:rPr>
            </w:pPr>
            <w:r w:rsidRPr="00D200AE">
              <w:rPr>
                <w:rFonts w:ascii="Times New Roman" w:hAnsi="Times New Roman"/>
                <w:b/>
                <w:bCs/>
                <w:color w:val="000000" w:themeColor="text1"/>
                <w:szCs w:val="28"/>
                <w:bdr w:val="none" w:sz="0" w:space="0" w:color="auto" w:frame="1"/>
                <w:lang w:val="en-US" w:eastAsia="uk-UA"/>
              </w:rPr>
              <w:t>I</w:t>
            </w:r>
            <w:r w:rsidRPr="00D200AE">
              <w:rPr>
                <w:rFonts w:ascii="Times New Roman" w:hAnsi="Times New Roman"/>
                <w:b/>
                <w:bCs/>
                <w:color w:val="000000" w:themeColor="text1"/>
                <w:szCs w:val="28"/>
                <w:bdr w:val="none" w:sz="0" w:space="0" w:color="auto" w:frame="1"/>
                <w:lang w:val="uk-UA" w:eastAsia="uk-UA"/>
              </w:rPr>
              <w:t>V. Звітність з питань військового обліку та </w:t>
            </w:r>
            <w:r w:rsidRPr="00D200AE">
              <w:rPr>
                <w:rFonts w:ascii="Times New Roman" w:hAnsi="Times New Roman"/>
                <w:b/>
                <w:bCs/>
                <w:color w:val="000000" w:themeColor="text1"/>
                <w:spacing w:val="-2"/>
                <w:szCs w:val="28"/>
                <w:bdr w:val="none" w:sz="0" w:space="0" w:color="auto" w:frame="1"/>
                <w:lang w:val="uk-UA" w:eastAsia="uk-UA"/>
              </w:rPr>
              <w:t>бронювання</w:t>
            </w:r>
          </w:p>
        </w:tc>
      </w:tr>
      <w:tr w14:paraId="17741A94" w14:textId="77777777" w:rsidTr="00225115">
        <w:tblPrEx>
          <w:tblW w:w="15301" w:type="dxa"/>
          <w:tblLayout w:type="fixed"/>
          <w:tblLook w:val="04A0"/>
        </w:tblPrEx>
        <w:trPr>
          <w:trHeight w:val="1740"/>
        </w:trPr>
        <w:tc>
          <w:tcPr>
            <w:tcW w:w="717" w:type="dxa"/>
            <w:tcBorders>
              <w:top w:val="single" w:sz="4" w:space="0" w:color="auto"/>
              <w:left w:val="single" w:sz="6" w:space="0" w:color="000000"/>
              <w:bottom w:val="single" w:sz="4" w:space="0" w:color="auto"/>
              <w:right w:val="single" w:sz="6" w:space="0" w:color="000000"/>
            </w:tcBorders>
            <w:shd w:val="clear" w:color="auto" w:fill="auto"/>
            <w:hideMark/>
          </w:tcPr>
          <w:p w:rsidR="00DE649B" w:rsidRPr="00225115" w:rsidP="00397C5F" w14:paraId="0710ABC0"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1</w:t>
            </w:r>
          </w:p>
        </w:tc>
        <w:tc>
          <w:tcPr>
            <w:tcW w:w="6662" w:type="dxa"/>
            <w:tcBorders>
              <w:top w:val="single" w:sz="4" w:space="0" w:color="auto"/>
              <w:left w:val="single" w:sz="4" w:space="0" w:color="auto"/>
              <w:bottom w:val="single" w:sz="4" w:space="0" w:color="auto"/>
              <w:right w:val="single" w:sz="4" w:space="0" w:color="auto"/>
            </w:tcBorders>
            <w:hideMark/>
          </w:tcPr>
          <w:p w:rsidR="00DE649B" w:rsidRPr="00225115" w:rsidP="00397C5F" w14:paraId="25998E90" w14:textId="77777777">
            <w:pPr>
              <w:pStyle w:val="NoSpacing"/>
              <w:ind w:left="140" w:right="133"/>
              <w:jc w:val="both"/>
              <w:rPr>
                <w:rFonts w:ascii="Times New Roman" w:hAnsi="Times New Roman"/>
                <w:szCs w:val="28"/>
                <w:lang w:val="uk-UA"/>
              </w:rPr>
            </w:pPr>
            <w:r w:rsidRPr="00225115">
              <w:rPr>
                <w:rFonts w:ascii="Times New Roman" w:hAnsi="Times New Roman"/>
                <w:szCs w:val="28"/>
                <w:lang w:val="uk-UA"/>
              </w:rPr>
              <w:t>Складання та погодження в Броварському РТЦ та СП звітів про чисельність військовозобов’язаних, заброньованих згідно з переліками посад та професій військовозобов’язаних, за станом на 1 січня відповідного року за формою згідно з додатком 3 до постанови Кабінету Міністрів України від 11 січня 2018 року  № 12 «Про внесення змін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w:t>
            </w:r>
          </w:p>
        </w:tc>
        <w:tc>
          <w:tcPr>
            <w:tcW w:w="3544" w:type="dxa"/>
            <w:tcBorders>
              <w:top w:val="single" w:sz="4" w:space="0" w:color="auto"/>
              <w:left w:val="nil"/>
              <w:bottom w:val="single" w:sz="4" w:space="0" w:color="auto"/>
              <w:right w:val="single" w:sz="6" w:space="0" w:color="000000"/>
            </w:tcBorders>
            <w:shd w:val="clear" w:color="auto" w:fill="auto"/>
            <w:hideMark/>
          </w:tcPr>
          <w:p w:rsidR="00DE649B" w:rsidRPr="00225115" w:rsidP="00397C5F" w14:paraId="0EFEEB6E" w14:textId="39EB9AD3">
            <w:pPr>
              <w:pStyle w:val="NoSpacing"/>
              <w:jc w:val="center"/>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Щороку до 10 січня</w:t>
            </w:r>
          </w:p>
        </w:tc>
        <w:tc>
          <w:tcPr>
            <w:tcW w:w="4378" w:type="dxa"/>
            <w:tcBorders>
              <w:top w:val="single" w:sz="4" w:space="0" w:color="auto"/>
              <w:left w:val="nil"/>
              <w:bottom w:val="single" w:sz="4" w:space="0" w:color="auto"/>
              <w:right w:val="single" w:sz="6" w:space="0" w:color="000000"/>
            </w:tcBorders>
            <w:shd w:val="clear" w:color="auto" w:fill="auto"/>
            <w:hideMark/>
          </w:tcPr>
          <w:p w:rsidR="00DE649B" w:rsidRPr="00225115" w:rsidP="00397C5F" w14:paraId="649A8884" w14:textId="77777777">
            <w:pPr>
              <w:pStyle w:val="NoSpacing"/>
              <w:ind w:left="141" w:right="115"/>
              <w:jc w:val="both"/>
              <w:rPr>
                <w:rFonts w:ascii="Times New Roman" w:hAnsi="Times New Roman"/>
                <w:szCs w:val="28"/>
                <w:lang w:val="uk-UA" w:eastAsia="uk-UA"/>
              </w:rPr>
            </w:pPr>
            <w:r w:rsidRPr="00225115">
              <w:rPr>
                <w:rFonts w:ascii="Times New Roman" w:hAnsi="Times New Roman"/>
                <w:szCs w:val="28"/>
                <w:bdr w:val="none" w:sz="0" w:space="0" w:color="auto" w:frame="1"/>
                <w:lang w:val="uk-UA" w:eastAsia="uk-UA"/>
              </w:rPr>
              <w:t>Відповідальні за ведення військового обліку в виконавчих органах Броварської міської ради, підприємствах, установах та організаціях усіх форм власності, (військовозобов’язані яких заброньовані відповідно до постанови КМУ від 04 лютого 2015 року № 45 (зі змінами)).</w:t>
            </w:r>
          </w:p>
        </w:tc>
      </w:tr>
      <w:tr w14:paraId="19F858BA" w14:textId="77777777" w:rsidTr="00225115">
        <w:tblPrEx>
          <w:tblW w:w="15301" w:type="dxa"/>
          <w:tblLayout w:type="fixed"/>
          <w:tblLook w:val="04A0"/>
        </w:tblPrEx>
        <w:trPr>
          <w:trHeight w:val="1740"/>
        </w:trPr>
        <w:tc>
          <w:tcPr>
            <w:tcW w:w="717" w:type="dxa"/>
            <w:tcBorders>
              <w:top w:val="single" w:sz="4" w:space="0" w:color="auto"/>
              <w:left w:val="single" w:sz="6" w:space="0" w:color="000000"/>
              <w:bottom w:val="single" w:sz="6" w:space="0" w:color="000000"/>
              <w:right w:val="single" w:sz="6" w:space="0" w:color="000000"/>
            </w:tcBorders>
            <w:shd w:val="clear" w:color="auto" w:fill="auto"/>
          </w:tcPr>
          <w:p w:rsidR="00DE649B" w:rsidRPr="00225115" w:rsidP="00397C5F" w14:paraId="5C2C6573" w14:textId="77777777">
            <w:pPr>
              <w:pStyle w:val="NoSpacing"/>
              <w:jc w:val="center"/>
              <w:rPr>
                <w:rFonts w:ascii="Times New Roman" w:hAnsi="Times New Roman"/>
                <w:szCs w:val="28"/>
                <w:lang w:val="uk-UA" w:eastAsia="uk-UA"/>
              </w:rPr>
            </w:pPr>
            <w:r w:rsidRPr="00225115">
              <w:rPr>
                <w:rFonts w:ascii="Times New Roman" w:hAnsi="Times New Roman"/>
                <w:szCs w:val="28"/>
                <w:lang w:val="uk-UA" w:eastAsia="uk-UA"/>
              </w:rPr>
              <w:t>2</w:t>
            </w:r>
          </w:p>
        </w:tc>
        <w:tc>
          <w:tcPr>
            <w:tcW w:w="6662" w:type="dxa"/>
            <w:tcBorders>
              <w:top w:val="single" w:sz="4" w:space="0" w:color="auto"/>
              <w:left w:val="single" w:sz="4" w:space="0" w:color="auto"/>
              <w:bottom w:val="single" w:sz="4" w:space="0" w:color="auto"/>
              <w:right w:val="single" w:sz="4" w:space="0" w:color="auto"/>
            </w:tcBorders>
          </w:tcPr>
          <w:p w:rsidR="00DE649B" w:rsidRPr="00225115" w:rsidP="00397C5F" w14:paraId="2E3CC3C5" w14:textId="77777777">
            <w:pPr>
              <w:pStyle w:val="NoSpacing"/>
              <w:ind w:left="140" w:right="133"/>
              <w:jc w:val="both"/>
              <w:rPr>
                <w:rFonts w:ascii="Times New Roman" w:eastAsia="Calibri" w:hAnsi="Times New Roman"/>
                <w:szCs w:val="28"/>
                <w:lang w:val="uk-UA"/>
              </w:rPr>
            </w:pPr>
            <w:r w:rsidRPr="00225115">
              <w:rPr>
                <w:rFonts w:ascii="Times New Roman" w:eastAsia="Calibri" w:hAnsi="Times New Roman"/>
                <w:szCs w:val="28"/>
                <w:lang w:val="uk-UA"/>
              </w:rPr>
              <w:t xml:space="preserve">Подання інформації про наявність транспортних засобів і техніки, їх технічний стан, а також про громадян, які працюють на підприємствах, в установах та організаціях на таких транспортних засобах і техніці, за формою згідно з  додатком 1 до постанови Кабінету Міністрів України </w:t>
            </w:r>
            <w:r w:rsidRPr="00225115">
              <w:rPr>
                <w:rFonts w:ascii="Times New Roman" w:eastAsia="Calibri" w:hAnsi="Times New Roman"/>
                <w:color w:val="333333"/>
                <w:szCs w:val="28"/>
                <w:shd w:val="clear" w:color="auto" w:fill="FFFFFF"/>
                <w:lang w:val="uk-UA" w:eastAsia="en-US"/>
              </w:rPr>
              <w:t>від 28 грудня 2000 року № 1921</w:t>
            </w:r>
            <w:r w:rsidRPr="00225115">
              <w:rPr>
                <w:rFonts w:ascii="Times New Roman" w:eastAsia="Calibri" w:hAnsi="Times New Roman"/>
                <w:szCs w:val="28"/>
                <w:lang w:val="uk-UA"/>
              </w:rPr>
              <w:t>«Про затвердження Положення про військово-транспортний обов'язок»</w:t>
            </w:r>
          </w:p>
        </w:tc>
        <w:tc>
          <w:tcPr>
            <w:tcW w:w="3544" w:type="dxa"/>
            <w:tcBorders>
              <w:top w:val="single" w:sz="4" w:space="0" w:color="auto"/>
              <w:left w:val="nil"/>
              <w:bottom w:val="single" w:sz="6" w:space="0" w:color="000000"/>
              <w:right w:val="single" w:sz="6" w:space="0" w:color="000000"/>
            </w:tcBorders>
            <w:shd w:val="clear" w:color="auto" w:fill="auto"/>
          </w:tcPr>
          <w:p w:rsidR="00DE649B" w:rsidRPr="00225115" w:rsidP="00397C5F" w14:paraId="6C2F31FB" w14:textId="77777777">
            <w:pPr>
              <w:pStyle w:val="NoSpacing"/>
              <w:jc w:val="center"/>
              <w:rPr>
                <w:rFonts w:ascii="Times New Roman" w:eastAsia="Calibri" w:hAnsi="Times New Roman"/>
                <w:szCs w:val="28"/>
                <w:shd w:val="clear" w:color="auto" w:fill="FFFFFF"/>
                <w:lang w:val="uk-UA" w:eastAsia="en-US"/>
              </w:rPr>
            </w:pPr>
            <w:r w:rsidRPr="00225115">
              <w:rPr>
                <w:rFonts w:ascii="Times New Roman" w:eastAsia="Calibri" w:hAnsi="Times New Roman"/>
                <w:szCs w:val="28"/>
                <w:shd w:val="clear" w:color="auto" w:fill="FFFFFF"/>
                <w:lang w:val="uk-UA" w:eastAsia="en-US"/>
              </w:rPr>
              <w:t>Щороку</w:t>
            </w:r>
          </w:p>
          <w:p w:rsidR="00DE649B" w:rsidRPr="00225115" w:rsidP="00397C5F" w14:paraId="699D6D15" w14:textId="77777777">
            <w:pPr>
              <w:pStyle w:val="NoSpacing"/>
              <w:jc w:val="center"/>
              <w:rPr>
                <w:rFonts w:ascii="Times New Roman" w:hAnsi="Times New Roman"/>
                <w:szCs w:val="28"/>
                <w:bdr w:val="none" w:sz="0" w:space="0" w:color="auto" w:frame="1"/>
                <w:lang w:val="uk-UA" w:eastAsia="uk-UA"/>
              </w:rPr>
            </w:pPr>
            <w:r w:rsidRPr="00225115">
              <w:rPr>
                <w:rFonts w:ascii="Times New Roman" w:eastAsia="Calibri" w:hAnsi="Times New Roman"/>
                <w:szCs w:val="28"/>
                <w:shd w:val="clear" w:color="auto" w:fill="FFFFFF"/>
                <w:lang w:val="uk-UA" w:eastAsia="en-US"/>
              </w:rPr>
              <w:t>до 20 червня та 20 грудня</w:t>
            </w:r>
          </w:p>
        </w:tc>
        <w:tc>
          <w:tcPr>
            <w:tcW w:w="4378" w:type="dxa"/>
            <w:tcBorders>
              <w:top w:val="single" w:sz="4" w:space="0" w:color="auto"/>
              <w:left w:val="nil"/>
              <w:bottom w:val="single" w:sz="6" w:space="0" w:color="000000"/>
              <w:right w:val="single" w:sz="6" w:space="0" w:color="000000"/>
            </w:tcBorders>
            <w:shd w:val="clear" w:color="auto" w:fill="auto"/>
          </w:tcPr>
          <w:p w:rsidR="00DE649B" w:rsidRPr="00225115" w:rsidP="00397C5F" w14:paraId="576EA50E" w14:textId="77777777">
            <w:pPr>
              <w:pStyle w:val="NoSpacing"/>
              <w:ind w:left="141" w:right="115"/>
              <w:jc w:val="both"/>
              <w:rPr>
                <w:rFonts w:ascii="Times New Roman" w:hAnsi="Times New Roman"/>
                <w:szCs w:val="28"/>
                <w:bdr w:val="none" w:sz="0" w:space="0" w:color="auto" w:frame="1"/>
                <w:lang w:val="uk-UA" w:eastAsia="uk-UA"/>
              </w:rPr>
            </w:pPr>
            <w:r w:rsidRPr="00225115">
              <w:rPr>
                <w:rFonts w:ascii="Times New Roman" w:hAnsi="Times New Roman"/>
                <w:szCs w:val="28"/>
                <w:bdr w:val="none" w:sz="0" w:space="0" w:color="auto" w:frame="1"/>
                <w:lang w:val="uk-UA" w:eastAsia="uk-UA"/>
              </w:rPr>
              <w:t>Керівники виконавчих органів Броварської міської ради, підприємств, установ та організацій усіх форм власності</w:t>
            </w:r>
          </w:p>
          <w:p w:rsidR="00DE649B" w:rsidRPr="00225115" w:rsidP="00397C5F" w14:paraId="4ABEEF8A" w14:textId="77777777">
            <w:pPr>
              <w:pStyle w:val="NoSpacing"/>
              <w:ind w:left="141" w:right="115"/>
              <w:jc w:val="both"/>
              <w:rPr>
                <w:rFonts w:ascii="Times New Roman" w:hAnsi="Times New Roman"/>
                <w:szCs w:val="28"/>
                <w:bdr w:val="none" w:sz="0" w:space="0" w:color="auto" w:frame="1"/>
                <w:lang w:val="uk-UA" w:eastAsia="uk-UA"/>
              </w:rPr>
            </w:pPr>
          </w:p>
        </w:tc>
      </w:tr>
    </w:tbl>
    <w:p w:rsidR="00E000E7" w:rsidRPr="00225115" w:rsidP="00225115" w14:paraId="7F787A8B" w14:textId="12B2235B">
      <w:pPr>
        <w:pStyle w:val="NoSpacing"/>
        <w:jc w:val="both"/>
        <w:rPr>
          <w:rFonts w:ascii="Times New Roman" w:hAnsi="Times New Roman"/>
          <w:szCs w:val="28"/>
          <w:lang w:val="uk-UA" w:eastAsia="en-US"/>
        </w:rPr>
      </w:pPr>
      <w:r w:rsidRPr="00225115">
        <w:rPr>
          <w:rFonts w:ascii="Times New Roman" w:hAnsi="Times New Roman"/>
          <w:szCs w:val="28"/>
          <w:lang w:val="uk-UA"/>
        </w:rPr>
        <w:t xml:space="preserve">Міський голова                                                                          </w:t>
      </w:r>
      <w:r w:rsidRPr="00225115" w:rsidR="00DD250D">
        <w:rPr>
          <w:rFonts w:ascii="Times New Roman" w:hAnsi="Times New Roman"/>
          <w:szCs w:val="28"/>
          <w:lang w:val="uk-UA"/>
        </w:rPr>
        <w:t xml:space="preserve">                                                                               </w:t>
      </w:r>
      <w:r w:rsidRPr="00225115">
        <w:rPr>
          <w:rFonts w:ascii="Times New Roman" w:hAnsi="Times New Roman"/>
          <w:szCs w:val="28"/>
          <w:lang w:val="uk-UA"/>
        </w:rPr>
        <w:t xml:space="preserve"> </w:t>
      </w:r>
      <w:r w:rsidR="000B367F">
        <w:rPr>
          <w:rFonts w:ascii="Times New Roman" w:hAnsi="Times New Roman"/>
          <w:szCs w:val="28"/>
          <w:lang w:val="uk-UA"/>
        </w:rPr>
        <w:t xml:space="preserve">       </w:t>
      </w:r>
      <w:r w:rsidRPr="00225115">
        <w:rPr>
          <w:rFonts w:ascii="Times New Roman" w:hAnsi="Times New Roman"/>
          <w:szCs w:val="28"/>
          <w:lang w:val="uk-UA"/>
        </w:rPr>
        <w:t>Ігор САПОЖКО</w:t>
      </w:r>
      <w:permEnd w:id="1"/>
    </w:p>
    <w:sectPr w:rsidSect="00E000E7">
      <w:headerReference w:type="default" r:id="rId4"/>
      <w:footerReference w:type="default" r:id="rId5"/>
      <w:pgSz w:w="16838" w:h="11906" w:orient="landscape"/>
      <w:pgMar w:top="1417" w:right="850" w:bottom="850" w:left="850"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6887626"/>
      <w:docPartObj>
        <w:docPartGallery w:val="Page Numbers (Bottom of Page)"/>
        <w:docPartUnique/>
      </w:docPartObj>
    </w:sdtPr>
    <w:sdtContent>
      <w:p w:rsidR="00E000E7" w14:paraId="74409561" w14:textId="0128B096">
        <w:pPr>
          <w:pStyle w:val="Footer"/>
          <w:jc w:val="center"/>
        </w:pPr>
        <w:r>
          <w:fldChar w:fldCharType="begin"/>
        </w:r>
        <w:r>
          <w:instrText>PAGE   \* MERGEFORMAT</w:instrText>
        </w:r>
        <w:r>
          <w:fldChar w:fldCharType="separate"/>
        </w:r>
        <w:r w:rsidRPr="00C376EC" w:rsidR="00C376EC">
          <w:rPr>
            <w:noProof/>
            <w:lang w:val="uk-UA"/>
          </w:rPr>
          <w:t>9</w:t>
        </w:r>
        <w:r>
          <w:fldChar w:fldCharType="end"/>
        </w:r>
      </w:p>
    </w:sdtContent>
  </w:sdt>
  <w:p w:rsidR="00E000E7" w14:paraId="0A8DBF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6F08FBE540A64B16ACBC3F84B21F9AC5"/>
      </w:placeholder>
      <w:dataBinding w:prefixMappings="xmlns:ns0='http://purl.org/dc/elements/1.1/' xmlns:ns1='http://schemas.openxmlformats.org/package/2006/metadata/core-properties' " w:xpath="/ns1:coreProperties[1]/ns0:title[1]" w:storeItemID="{6C3C8BC8-F283-45AE-878A-BAB7291924A1}"/>
      <w:text/>
    </w:sdtPr>
    <w:sdtContent>
      <w:p w:rsidR="00E000E7" w14:paraId="13328132" w14:textId="2E3AC939">
        <w:pPr>
          <w:pStyle w:val="Header"/>
          <w:jc w:val="right"/>
          <w:rPr>
            <w:color w:val="7F7F7F" w:themeColor="text1" w:themeTint="80"/>
          </w:rPr>
        </w:pPr>
        <w:r>
          <w:rPr>
            <w:color w:val="7F7F7F" w:themeColor="text1" w:themeTint="80"/>
            <w:lang w:val="uk-UA"/>
          </w:rPr>
          <w:t>Продовження додатку</w:t>
        </w:r>
      </w:p>
    </w:sdtContent>
  </w:sdt>
  <w:p w:rsidR="00E000E7" w14:paraId="2C04BC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MzDXo2k6BWdEmTJNhxZH8tE/arRilFT+OnGfyVuwx9MvmH59c23YgavxntUjl2H3H1FlrNk7hRPl&#10;VEcaGVsoNg==&#10;" w:salt="bxX0B7sN7YAi89LKhtRu3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89"/>
    <w:rsid w:val="000636E7"/>
    <w:rsid w:val="000B367F"/>
    <w:rsid w:val="000C7205"/>
    <w:rsid w:val="000E1764"/>
    <w:rsid w:val="0013475A"/>
    <w:rsid w:val="001449DF"/>
    <w:rsid w:val="00202F84"/>
    <w:rsid w:val="00225115"/>
    <w:rsid w:val="002349D8"/>
    <w:rsid w:val="003543D3"/>
    <w:rsid w:val="00376C2C"/>
    <w:rsid w:val="00397C5F"/>
    <w:rsid w:val="003E5554"/>
    <w:rsid w:val="003E60DA"/>
    <w:rsid w:val="004E429F"/>
    <w:rsid w:val="00615384"/>
    <w:rsid w:val="00677E45"/>
    <w:rsid w:val="006B32C9"/>
    <w:rsid w:val="006C322E"/>
    <w:rsid w:val="00743D73"/>
    <w:rsid w:val="0075681F"/>
    <w:rsid w:val="00852FEB"/>
    <w:rsid w:val="008B7B63"/>
    <w:rsid w:val="00901CBA"/>
    <w:rsid w:val="0095212A"/>
    <w:rsid w:val="00981EC2"/>
    <w:rsid w:val="00B1005F"/>
    <w:rsid w:val="00C36E41"/>
    <w:rsid w:val="00C376EC"/>
    <w:rsid w:val="00C4388E"/>
    <w:rsid w:val="00D200AE"/>
    <w:rsid w:val="00D26303"/>
    <w:rsid w:val="00DD250D"/>
    <w:rsid w:val="00DE649B"/>
    <w:rsid w:val="00E000E7"/>
    <w:rsid w:val="00F43F89"/>
    <w:rsid w:val="00F7754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3E8FF6B6"/>
  <w15:chartTrackingRefBased/>
  <w15:docId w15:val="{E3616474-3DC1-4D1E-B03F-2CA284C2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0E7"/>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000E7"/>
    <w:pPr>
      <w:tabs>
        <w:tab w:val="center" w:pos="4819"/>
        <w:tab w:val="right" w:pos="9639"/>
      </w:tabs>
    </w:pPr>
  </w:style>
  <w:style w:type="character" w:customStyle="1" w:styleId="a">
    <w:name w:val="Верхний колонтитул Знак"/>
    <w:basedOn w:val="DefaultParagraphFont"/>
    <w:link w:val="Header"/>
    <w:uiPriority w:val="99"/>
    <w:rsid w:val="00E000E7"/>
    <w:rPr>
      <w:rFonts w:ascii="Times New Roman" w:hAnsi="Times New Roman" w:eastAsiaTheme="minorEastAsia"/>
      <w:sz w:val="24"/>
      <w:szCs w:val="24"/>
      <w:lang w:eastAsia="ru-RU"/>
    </w:rPr>
  </w:style>
  <w:style w:type="paragraph" w:styleId="Footer">
    <w:name w:val="footer"/>
    <w:basedOn w:val="Normal"/>
    <w:link w:val="a0"/>
    <w:uiPriority w:val="99"/>
    <w:unhideWhenUsed/>
    <w:rsid w:val="00E000E7"/>
    <w:pPr>
      <w:tabs>
        <w:tab w:val="center" w:pos="4819"/>
        <w:tab w:val="right" w:pos="9639"/>
      </w:tabs>
    </w:pPr>
  </w:style>
  <w:style w:type="character" w:customStyle="1" w:styleId="a0">
    <w:name w:val="Нижний колонтитул Знак"/>
    <w:basedOn w:val="DefaultParagraphFont"/>
    <w:link w:val="Footer"/>
    <w:uiPriority w:val="99"/>
    <w:rsid w:val="00E000E7"/>
    <w:rPr>
      <w:rFonts w:ascii="Times New Roman" w:hAnsi="Times New Roman" w:eastAsiaTheme="minorEastAsia"/>
      <w:sz w:val="24"/>
      <w:szCs w:val="24"/>
      <w:lang w:eastAsia="ru-RU"/>
    </w:rPr>
  </w:style>
  <w:style w:type="paragraph" w:styleId="NoSpacing">
    <w:name w:val="No Spacing"/>
    <w:uiPriority w:val="1"/>
    <w:qFormat/>
    <w:rsid w:val="004E429F"/>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F08FBE540A64B16ACBC3F84B21F9AC5"/>
        <w:category>
          <w:name w:val="Общие"/>
          <w:gallery w:val="placeholder"/>
        </w:category>
        <w:types>
          <w:type w:val="bbPlcHdr"/>
        </w:types>
        <w:behaviors>
          <w:behavior w:val="content"/>
        </w:behaviors>
        <w:guid w:val="{A79D2774-467F-43B2-A613-9D21540CF9DD}"/>
      </w:docPartPr>
      <w:docPartBody>
        <w:p w:rsidR="0075681F" w:rsidP="00615384">
          <w:pPr>
            <w:pStyle w:val="6F08FBE540A64B16ACBC3F84B21F9AC5"/>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84"/>
    <w:rsid w:val="004848FE"/>
    <w:rsid w:val="005635D3"/>
    <w:rsid w:val="00615384"/>
    <w:rsid w:val="00684AE9"/>
    <w:rsid w:val="007525B9"/>
    <w:rsid w:val="0075681F"/>
    <w:rsid w:val="007D69C2"/>
    <w:rsid w:val="00EE3C09"/>
    <w:rsid w:val="00F80F88"/>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08FBE540A64B16ACBC3F84B21F9AC5">
    <w:name w:val="6F08FBE540A64B16ACBC3F84B21F9AC5"/>
    <w:rsid w:val="00615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9537</Words>
  <Characters>5437</Characters>
  <Application>Microsoft Office Word</Application>
  <DocSecurity>8</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vt: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user</dc:creator>
  <cp:lastModifiedBy>uxer</cp:lastModifiedBy>
  <cp:revision>15</cp:revision>
  <dcterms:created xsi:type="dcterms:W3CDTF">2022-02-03T09:43:00Z</dcterms:created>
  <dcterms:modified xsi:type="dcterms:W3CDTF">2026-02-02T11:46:00Z</dcterms:modified>
</cp:coreProperties>
</file>