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E80F62" w:rsidP="00B3670E" w14:paraId="328071D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08DA" w:rsidRPr="00BE6BBD" w:rsidP="00B3670E" w14:paraId="5C916CD2" w14:textId="54C2068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75D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0F62" w:rsidR="00E80F62">
        <w:rPr>
          <w:rFonts w:ascii="Times New Roman" w:hAnsi="Times New Roman" w:cs="Times New Roman"/>
          <w:sz w:val="28"/>
          <w:szCs w:val="28"/>
        </w:rPr>
        <w:t>ЗАТВЕРДЖЕНО</w:t>
      </w:r>
      <w:r w:rsidRPr="00E80F62" w:rsidR="00E80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5D3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2492-110-08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6744" w:rsidP="00326744" w14:paraId="1A2C6C9D" w14:textId="77777777">
      <w:pPr>
        <w:widowControl w:val="0"/>
        <w:autoSpaceDE w:val="0"/>
        <w:autoSpaceDN w:val="0"/>
        <w:spacing w:before="1" w:after="0" w:line="240" w:lineRule="auto"/>
        <w:ind w:right="13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</w:pPr>
      <w:permStart w:id="1" w:edGrp="everyone"/>
    </w:p>
    <w:p w:rsidR="00326744" w:rsidP="00326744" w14:paraId="6A0ADB95" w14:textId="77777777">
      <w:pPr>
        <w:widowControl w:val="0"/>
        <w:autoSpaceDE w:val="0"/>
        <w:autoSpaceDN w:val="0"/>
        <w:spacing w:before="1" w:after="0" w:line="240" w:lineRule="auto"/>
        <w:ind w:right="13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</w:pPr>
    </w:p>
    <w:p w:rsidR="00326744" w:rsidP="00326744" w14:paraId="7AAB4791" w14:textId="77777777">
      <w:pPr>
        <w:widowControl w:val="0"/>
        <w:autoSpaceDE w:val="0"/>
        <w:autoSpaceDN w:val="0"/>
        <w:spacing w:before="1" w:after="0" w:line="240" w:lineRule="auto"/>
        <w:ind w:right="13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</w:pPr>
    </w:p>
    <w:p w:rsidR="00326744" w:rsidP="00326744" w14:paraId="5492565E" w14:textId="77777777">
      <w:pPr>
        <w:widowControl w:val="0"/>
        <w:autoSpaceDE w:val="0"/>
        <w:autoSpaceDN w:val="0"/>
        <w:spacing w:before="1" w:after="0" w:line="240" w:lineRule="auto"/>
        <w:ind w:right="13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</w:pPr>
    </w:p>
    <w:p w:rsidR="00326744" w:rsidP="00326744" w14:paraId="33B737F5" w14:textId="77777777">
      <w:pPr>
        <w:widowControl w:val="0"/>
        <w:autoSpaceDE w:val="0"/>
        <w:autoSpaceDN w:val="0"/>
        <w:spacing w:before="1" w:after="0" w:line="240" w:lineRule="auto"/>
        <w:ind w:right="13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</w:pPr>
    </w:p>
    <w:p w:rsidR="00326744" w:rsidP="00326744" w14:paraId="5A7156F6" w14:textId="77777777">
      <w:pPr>
        <w:widowControl w:val="0"/>
        <w:autoSpaceDE w:val="0"/>
        <w:autoSpaceDN w:val="0"/>
        <w:spacing w:before="1" w:after="0" w:line="240" w:lineRule="auto"/>
        <w:ind w:right="13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</w:pPr>
    </w:p>
    <w:p w:rsidR="00326744" w:rsidRPr="00AF7E2C" w:rsidP="00326744" w14:paraId="5AC3F59B" w14:textId="352152C6">
      <w:pPr>
        <w:widowControl w:val="0"/>
        <w:autoSpaceDE w:val="0"/>
        <w:autoSpaceDN w:val="0"/>
        <w:spacing w:before="1" w:after="0" w:line="240" w:lineRule="auto"/>
        <w:ind w:right="13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F7E2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СТАТУТ</w:t>
      </w:r>
    </w:p>
    <w:p w:rsidR="00326744" w:rsidRPr="00AF7E2C" w:rsidP="00326744" w14:paraId="2AB2288E" w14:textId="77777777">
      <w:pPr>
        <w:widowControl w:val="0"/>
        <w:autoSpaceDE w:val="0"/>
        <w:autoSpaceDN w:val="0"/>
        <w:spacing w:before="248" w:after="0"/>
        <w:ind w:left="154" w:right="2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F7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Комунального</w:t>
      </w:r>
      <w:r w:rsidRPr="00AF7E2C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некомерційного</w:t>
      </w:r>
      <w:r w:rsidRPr="00AF7E2C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товариства</w:t>
      </w:r>
      <w:r w:rsidRPr="00AF7E2C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Броварської</w:t>
      </w:r>
      <w:r w:rsidRPr="00AF7E2C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міської</w:t>
      </w:r>
      <w:r w:rsidRPr="00AF7E2C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ради Броварського району Київської області «Броварська стоматологічна поліклініка»</w:t>
      </w:r>
    </w:p>
    <w:p w:rsidR="00326744" w:rsidRPr="00AF7E2C" w:rsidP="00326744" w14:paraId="0FCAA2FC" w14:textId="77777777">
      <w:pPr>
        <w:widowControl w:val="0"/>
        <w:autoSpaceDE w:val="0"/>
        <w:autoSpaceDN w:val="0"/>
        <w:spacing w:before="248" w:after="0"/>
        <w:ind w:left="154" w:right="28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Times New Roman" w:hAnsi="Times New Roman" w:cs="Times New Roman"/>
          <w:sz w:val="28"/>
          <w:szCs w:val="28"/>
          <w:lang w:eastAsia="en-US"/>
        </w:rPr>
        <w:t>(ідентифікаційний код:</w:t>
      </w:r>
      <w:r w:rsidRPr="00AF7E2C">
        <w:rPr>
          <w:rFonts w:ascii="Calibri" w:eastAsia="Calibri" w:hAnsi="Calibri" w:cs="Times New Roman"/>
          <w:lang w:val="ru-RU" w:eastAsia="en-US"/>
        </w:rPr>
        <w:t xml:space="preserve"> </w:t>
      </w:r>
      <w:r w:rsidRPr="00AF7E2C">
        <w:rPr>
          <w:rFonts w:ascii="Times New Roman" w:eastAsia="Times New Roman" w:hAnsi="Times New Roman" w:cs="Times New Roman"/>
          <w:sz w:val="28"/>
          <w:szCs w:val="28"/>
          <w:lang w:eastAsia="en-US"/>
        </w:rPr>
        <w:t>42754318)</w:t>
      </w:r>
    </w:p>
    <w:p w:rsidR="00326744" w:rsidRPr="00AF7E2C" w:rsidP="00326744" w14:paraId="6BDB5764" w14:textId="77777777">
      <w:pPr>
        <w:widowControl w:val="0"/>
        <w:autoSpaceDE w:val="0"/>
        <w:autoSpaceDN w:val="0"/>
        <w:spacing w:before="248" w:after="0"/>
        <w:ind w:left="154" w:right="2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F7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(нова редакція)</w:t>
      </w:r>
    </w:p>
    <w:p w:rsidR="00326744" w:rsidRPr="00AF7E2C" w:rsidP="00326744" w14:paraId="58B479DC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1EB3C15E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710E01D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4168CAD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6C3AE6E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2AB8563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7CCFC42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49A5265F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5FBDDD7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P="00326744" w14:paraId="11E5AE4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335B3B99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4E0A2EB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77AE8C39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7E4668EE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6E3466F9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6B5F49AD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419A6F5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5CAEB320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351AADE3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26744" w:rsidP="00326744" w14:paraId="5B8DC072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м. Бровари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AF7E2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2026</w:t>
      </w:r>
    </w:p>
    <w:p w:rsidR="00326744" w:rsidP="00326744" w14:paraId="681CAD3A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26744" w:rsidP="00326744" w14:paraId="2F2E85C7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26744" w:rsidRPr="00AF7E2C" w:rsidP="00326744" w14:paraId="26CEF8DD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26744" w:rsidRPr="00AF7E2C" w:rsidP="00326744" w14:paraId="6D2DFA64" w14:textId="777777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 Загальні положення</w:t>
      </w:r>
    </w:p>
    <w:p w:rsidR="00326744" w:rsidRPr="00AF7E2C" w:rsidP="00326744" w14:paraId="17EBD2CE" w14:textId="7777777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Комунальне некомерційне товариство Броварської міської ради Броварського району Київської області «Броварська стоматологічна поліклініка» (надалі – Товариство) є закладом охорони здоров’я, що надає медичну стоматологічну допомогу (безоплатно – для окремих категорій населення, визначених чинним законодавством) та медичні стоматологічні послуги населенню в адміністративних межах Броварської міської територіальної громади Броварського району, вживає заходи з профілактики захворювань населення та підтримання громадського здоров’я.</w:t>
      </w:r>
    </w:p>
    <w:p w:rsidR="00326744" w:rsidRPr="00AF7E2C" w:rsidP="00326744" w14:paraId="4D02E1B5" w14:textId="7777777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1.2.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Товариство створене на підставі цього Статуту, згідно з рішенням Броварської міської ради Київської області (надалі – Засновник) та відповідно до Закону України «Про місцеве самоврядування в Україні».</w:t>
      </w:r>
    </w:p>
    <w:p w:rsidR="00326744" w:rsidRPr="00AF7E2C" w:rsidP="00326744" w14:paraId="0299B16D" w14:textId="7777777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базі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відокремленої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частини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частка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передана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законом порядку.</w:t>
      </w:r>
    </w:p>
    <w:p w:rsidR="00326744" w:rsidRPr="00AF7E2C" w:rsidP="00326744" w14:paraId="5D385FD0" w14:textId="7777777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Органом,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закріплено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функції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Відділ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ради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району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Київської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області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надалі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).</w:t>
      </w:r>
    </w:p>
    <w:p w:rsidR="00326744" w:rsidRPr="00AF7E2C" w:rsidP="00326744" w14:paraId="56C097C3" w14:textId="7777777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некомерційну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спрямовану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досягнення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результатів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без мети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одержання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прибутку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приймає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участь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326744" w:rsidRPr="00AF7E2C" w:rsidP="00326744" w14:paraId="358B0595" w14:textId="7777777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підпорядкованим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підзвітним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підконтрольним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3161F4A1" w14:textId="7777777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Розподіл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прибутку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учасників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забороняється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вважається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розподілом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доходів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розумінні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п. 1.5. Статуту,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доходів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прибутків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виключно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мети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цілей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напрямів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Статутом.</w:t>
      </w:r>
    </w:p>
    <w:p w:rsidR="00326744" w:rsidRPr="00AF7E2C" w:rsidP="00326744" w14:paraId="15F2939E" w14:textId="7777777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керується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Конституцією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Цивільним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кодексом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Бюджетним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кодексом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Кодексом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працю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законами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у тому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числі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Законом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«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», Законом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«Про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самоврядування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», постановами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Верховної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Ради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актами Президента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Кабінету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Міністрів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загальнообов’язковими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всіх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закладів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наказами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інструкціями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Міністерства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загальнообов’язковими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нормативними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актами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центральних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виконавчої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органів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виконавчої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самоврядування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Статутом,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актами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P="00326744" w14:paraId="1615C0AF" w14:textId="7777777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326744" w:rsidP="00326744" w14:paraId="5B8DBA76" w14:textId="7777777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326744" w:rsidRPr="00AF7E2C" w:rsidP="00326744" w14:paraId="6737263E" w14:textId="7777777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326744" w:rsidRPr="00AF7E2C" w:rsidP="00326744" w14:paraId="49C30F82" w14:textId="777777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 Найменування та місцезнаходження</w:t>
      </w:r>
    </w:p>
    <w:p w:rsidR="00326744" w:rsidRPr="00AF7E2C" w:rsidP="00326744" w14:paraId="5B36D92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2.1.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Найменування:</w:t>
      </w:r>
    </w:p>
    <w:p w:rsidR="00326744" w:rsidRPr="00AF7E2C" w:rsidP="00326744" w14:paraId="6235685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2.1.1.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Повне найменування Товариства – Комунальне некомерційне товариство Броварської міської ради Броварського району Київської області «Броварська стоматологічна поліклініка».</w:t>
      </w:r>
    </w:p>
    <w:p w:rsidR="00326744" w:rsidRPr="00AF7E2C" w:rsidP="00326744" w14:paraId="35F17E4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2.1.2.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Скорочене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найменування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КНТ БМР «БСП».</w:t>
      </w:r>
    </w:p>
    <w:p w:rsidR="00326744" w:rsidRPr="00AF7E2C" w:rsidP="00326744" w14:paraId="0C86DA2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2.2.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Місцезнаходження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: 07400,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Київська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область,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Броварський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район,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місто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бульвар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Незалежності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, 10.</w:t>
      </w:r>
    </w:p>
    <w:p w:rsidR="00326744" w:rsidRPr="00AF7E2C" w:rsidP="00326744" w14:paraId="2C6C4BB6" w14:textId="777777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51A13F69" w14:textId="777777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3.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Мета та предмет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діяльності</w:t>
      </w:r>
    </w:p>
    <w:p w:rsidR="00326744" w:rsidRPr="00AF7E2C" w:rsidP="00326744" w14:paraId="320A852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Основною метою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є:</w:t>
      </w:r>
    </w:p>
    <w:p w:rsidR="00326744" w:rsidRPr="00AF7E2C" w:rsidP="00326744" w14:paraId="58A1D84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3.1.1.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нормативно-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актів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спрямованих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збереження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поліпшення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відновлення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53F2990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3.1.2.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необхідної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належного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профілактики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діагностики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зубів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CE5395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3.1.3.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взаємодії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закладами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метою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наступництва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різних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рівнях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ефективного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ресурсів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системи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обслуговування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20D6C23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поставленої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мети Предметом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є:</w:t>
      </w:r>
    </w:p>
    <w:p w:rsidR="00326744" w:rsidRPr="00AF7E2C" w:rsidP="00326744" w14:paraId="69E55D2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Провадження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практики.</w:t>
      </w:r>
    </w:p>
    <w:p w:rsidR="00326744" w:rsidRPr="00AF7E2C" w:rsidP="00326744" w14:paraId="1F3331E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заборонених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особам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платній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у порядку та за тарифами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/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A0D4BA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Аналітично-інформаційна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3B1AE62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Участь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проведенні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інформаційної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освітньо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роз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’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яснювальної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здорового способу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життя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заходів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профілактики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захворювань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1FC6CB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методології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доказової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медицини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підтвердження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надійності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доведеності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клінічних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протоколів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стандартів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стандартів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).</w:t>
      </w:r>
    </w:p>
    <w:p w:rsidR="00326744" w:rsidRPr="00AF7E2C" w:rsidP="00326744" w14:paraId="1BE4713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окремим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категоріям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25D7392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підготовки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пацієнта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зубного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протезування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4CB914B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окремим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категоріям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дитячому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735B9D9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3.2.9.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Зубопротезування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дорослого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дитячого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чинного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CBAB60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3.2.10.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якісного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обстеження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діагнозу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своєчасного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консультативної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направлення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хворих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закладів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здоров'я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41E504B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ортодонтичної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дорослому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дитячому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9F32E8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3.2.12.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підготовки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перепідготовки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підвищення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кваліфікації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514D04E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3.2.13.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Участь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підготовці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шляхом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баз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навчання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студентів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вищих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середніх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навчальних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закладів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підставі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договорів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2C0EDA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3.2.14.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спільно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закладами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освіти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науково-дослідними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інститутами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профілю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педагогічної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лікувально-діагностичної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науково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дослідної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E6AD9B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3.2.15.Організація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більш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високого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рівня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базі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закладів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здоров'я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шляхом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спрямування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пацієнтів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закладів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342E3EF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3.2.16.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спеціалізованих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виїздом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додому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автомобільним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транспортом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6D3206C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3.2.17.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громадян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вільний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вибір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лікаря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326744" w:rsidRPr="00AF7E2C" w:rsidP="00326744" w14:paraId="333C09D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3.2.18.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Професійна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21516FD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3.3 Предметом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можуть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бути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заборонені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Окремими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видами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займатись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тільки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підставі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дозволу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ліцензії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4C3D626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69F5D413" w14:textId="777777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4.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Правовий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статус</w:t>
      </w:r>
    </w:p>
    <w:p w:rsidR="00326744" w:rsidRPr="00AF7E2C" w:rsidP="00326744" w14:paraId="16D5CCF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особою.</w:t>
      </w:r>
    </w:p>
    <w:p w:rsidR="00326744" w:rsidRPr="00AF7E2C" w:rsidP="00326744" w14:paraId="2326224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публічного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права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, непідприємницьким товариством, єдиним учасником (засновником) якого є</w:t>
      </w:r>
      <w:r w:rsidRPr="00AF7E2C">
        <w:rPr>
          <w:rFonts w:ascii="Calibri" w:eastAsia="Calibri" w:hAnsi="Calibri" w:cs="Times New Roman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Броварська міська територіальна громада.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Права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особи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набуває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дня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реєстрації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8FE279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користується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закріпленим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ним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власністю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особистого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володіння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користування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(узуфрукта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майна).</w:t>
      </w:r>
    </w:p>
    <w:p w:rsidR="00326744" w:rsidRPr="00AF7E2C" w:rsidP="00326744" w14:paraId="1941498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4.4.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некомерційну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організовує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свою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плану,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самостійно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організовує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робіт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цінами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(тарифами),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78AECE6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4.5.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плановим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документом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план,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доходи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обсяг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спрямування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функцій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протягом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календарного року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установчих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документів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65314A1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4.6.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план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підлягає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затвердженню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1 вересня року,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плановому,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законом, у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2EF52EC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4.7.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несвоєчасне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розгляд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погодження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річного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плану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посадові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несуть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адміністративну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відповідальність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законом.</w:t>
      </w:r>
    </w:p>
    <w:p w:rsidR="00326744" w:rsidRPr="00AF7E2C" w:rsidP="00326744" w14:paraId="0F0F4B0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4.8.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некомерційної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залучає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використовує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матеріально-технічні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ресурсів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заборонено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58BE05C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4.9.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самостійний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баланс,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рахунки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у відповідних органах Державної казначейської служби 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банків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печатку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найменуванням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штампи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бланки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реквізитами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CEFE8D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4.10.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угоди,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набувати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особистих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немайнових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прав, нести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бути особою, яка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бере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участь у справах,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розглядається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судах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міжнародних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судах.</w:t>
      </w:r>
    </w:p>
    <w:p w:rsidR="00326744" w:rsidRPr="00AF7E2C" w:rsidP="00326744" w14:paraId="6AC4B2F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4.11.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самостійно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свою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організаційну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структуру,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чисельність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штатний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розпис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71250F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4.12.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окремих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категорій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лікарськими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спеціальностями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спеціальностями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молодших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спеціалістів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освітою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та  видами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підставі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ліцензії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провадження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практики, 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діючого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</w:p>
    <w:p w:rsidR="00326744" w:rsidRPr="00AF7E2C" w:rsidP="00326744" w14:paraId="34B83BF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326744" w:rsidRPr="00AF7E2C" w:rsidP="00326744" w14:paraId="1AE23E37" w14:textId="777777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5.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Статутний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капітал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фінансування</w:t>
      </w:r>
    </w:p>
    <w:p w:rsidR="00326744" w:rsidRPr="00AF7E2C" w:rsidP="00326744" w14:paraId="74798DA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власністю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закріплюється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ним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володіння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користування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(узуфрукта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майна).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становлять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необоротні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оборотні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активи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засоби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грошові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цінності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підставі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вартість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відображається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самостійному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балансі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володіє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користується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зазначеним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зобов’язане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використовувати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цільовим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утримувати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належному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рахунок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проводити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поточний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ремонт, а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попередньою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письмовою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згодою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-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капітальний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ремонт.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несе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витрати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пов’язані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утриманням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користуванням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обслуговуванням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майна.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договір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припиняється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належать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підлягають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передачі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баланс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одній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кільком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неприбутковим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виду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зараховуються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доходу бюджету.</w:t>
      </w:r>
    </w:p>
    <w:p w:rsidR="00326744" w:rsidRPr="00AF7E2C" w:rsidP="00326744" w14:paraId="763B6EE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відчужувати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довірчу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довірче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вносити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статутного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капіталу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осіб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виділяти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спільної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вчиняти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можуть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призвести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відчуження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зміни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цільового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крім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такого майна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оренду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законом.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належне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особам, в тому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числі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рахунок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зобов’язань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,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особам)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крім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випадків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прямо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</w:p>
    <w:p w:rsidR="00326744" w:rsidRPr="00AF7E2C" w:rsidP="00326744" w14:paraId="611A288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Відчуження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об’єктів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належать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фондів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правочинів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предметом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вартість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сукупно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протягом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календарного року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перевищує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10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відсотків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вартості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активів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останньої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крім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вчинення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правочину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регульованими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цінами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тарифами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попередньою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згодою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лише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конкурентних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засадах,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законом.</w:t>
      </w:r>
    </w:p>
    <w:p w:rsidR="00326744" w:rsidRPr="00AF7E2C" w:rsidP="00326744" w14:paraId="439174B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вживати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заходів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відшкодування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шкоди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третьою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особою майну,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майна.</w:t>
      </w:r>
    </w:p>
    <w:p w:rsidR="00326744" w:rsidRPr="00AF7E2C" w:rsidP="00326744" w14:paraId="3E37A11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Джерелами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є:</w:t>
      </w:r>
    </w:p>
    <w:p w:rsidR="00326744" w:rsidRPr="00AF7E2C" w:rsidP="00326744" w14:paraId="772BDEE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договору узуфрукта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6913EF5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субвенції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3CD1636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надходження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: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одержані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продукції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робіт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здачі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оренду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згодою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майна,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закріпленого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особистого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володіння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користування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47E0146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Цільові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7A7AA78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Кредити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банків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4E79BB2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придбане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осіб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2F0DFAE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надходить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вигляді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безповоротної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добровільних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благодійних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внесків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пожертвувань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осіб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;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надходження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соціально-економічного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регіону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галузі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4660003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джерел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заборонених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6BF4CE3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5.5.9.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джерела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заборонені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2998E3F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Доходи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використовуються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виключно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мети, предмету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напрямків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696E1A2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Вилучення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лише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випадках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3FED1B9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Статутний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капітал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становить: 1 000 000,00 (один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мільйон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гривень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00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копійок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6481AC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5.9.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одержувати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кредити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статутних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гарантію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738944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5.10.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оренду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закріплене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ним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чинного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та/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709DE41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5.11.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самостійно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оперативний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бухгалтерський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облік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веде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статистичну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бухгалтерську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органам,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контроль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напрямами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326744" w:rsidRPr="00AF7E2C" w:rsidP="00326744" w14:paraId="74439D2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5.12.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зобов'язаннями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лише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активами,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перебувають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розпорядженні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в порядку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діючим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60F0722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5.13.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Порядок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розподілу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отриманих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некомерційної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Директором в межах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компетенції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відображається у фінансовому плані, який затверджується в установленому законом порядку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3590B2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326744" w:rsidRPr="00AF7E2C" w:rsidP="00326744" w14:paraId="0A0EAD98" w14:textId="777777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6.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Права та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обов’язки</w:t>
      </w:r>
    </w:p>
    <w:p w:rsidR="00326744" w:rsidRPr="00AF7E2C" w:rsidP="00326744" w14:paraId="7026577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право:</w:t>
      </w:r>
    </w:p>
    <w:p w:rsidR="00326744" w:rsidRPr="00AF7E2C" w:rsidP="00326744" w14:paraId="09F55EE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Звертатися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центральних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виконавчої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самоврядування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підприємств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незалежно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форм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підпорядкування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матеріалів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необхідних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покладених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25455C2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Самостійно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планувати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організовувати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свою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статутну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напрямки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цілей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у тому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числі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спрямовувати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отримані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матеріально-технічне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70ED983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договори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підприємствами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незалежно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форм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підпорядкування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співробітництво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іноземними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65F5517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Самостійно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напрямки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грошових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F433A3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попередньою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письмовою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згодою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покращувати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майна, без права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вилучення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таких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покращень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</w:p>
    <w:p w:rsidR="00326744" w:rsidRPr="00AF7E2C" w:rsidP="00326744" w14:paraId="211C3C3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Залучати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підприємства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установи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статутних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326744" w:rsidRPr="00AF7E2C" w:rsidP="00326744" w14:paraId="533F290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Взаємодіяти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органами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виконавчої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самоврядування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питань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відносяться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компетенції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3916C97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консультативну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питань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належать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компетенції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спеціалістам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закладів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запит.</w:t>
      </w:r>
    </w:p>
    <w:p w:rsidR="00326744" w:rsidRPr="00AF7E2C" w:rsidP="00326744" w14:paraId="3A3BA9B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6.1.9.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структурні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підрозділи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чинного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DEB3A0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6.1.10.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Вживати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заходів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відшкодування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шкоди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третьою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особою майну,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майна.</w:t>
      </w:r>
    </w:p>
    <w:p w:rsidR="00326744" w:rsidRPr="00AF7E2C" w:rsidP="00326744" w14:paraId="641F241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6.1.11.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права,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суперечать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чинному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9B893F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:rsidR="00326744" w:rsidRPr="00AF7E2C" w:rsidP="00326744" w14:paraId="5911767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бухгалтерський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облік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вести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статистичну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чинного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DFAD09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Керуватись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Конституцією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законами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актами Президента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Кабінету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Міністрів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, нормативно-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правовими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актами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Міністерства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нормативно-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правовими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актами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Статутом.</w:t>
      </w:r>
    </w:p>
    <w:p w:rsidR="00326744" w:rsidRPr="00AF7E2C" w:rsidP="00326744" w14:paraId="6A20A8B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окремих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категорій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амбулаторних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галузевих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стандартів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лікарськими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спеціальностями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спеціальностями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молодших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спеціалістів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освітою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 видами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ліцензією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практику,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центральним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виконавчої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здоров'я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1F4498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ліцензію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провадження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практики.</w:t>
      </w:r>
    </w:p>
    <w:p w:rsidR="00326744" w:rsidRPr="00AF7E2C" w:rsidP="00326744" w14:paraId="13B453A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Розробляти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Статут, структуру,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штатний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розпис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326744" w:rsidRPr="00AF7E2C" w:rsidP="00326744" w14:paraId="07F9B7D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цільове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закріпленого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утримувати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належному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рахунок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проводити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поточний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ремонт, а за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попередньою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згодою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-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капітальний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ремонт.</w:t>
      </w:r>
    </w:p>
    <w:p w:rsidR="00326744" w:rsidRPr="00AF7E2C" w:rsidP="00326744" w14:paraId="120F586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Застосовувати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тільки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методи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профілактики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діагностики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лікарські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засоби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вироби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вироби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дезінфекційні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засоби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заборонені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застосування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МОЗ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71BE327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належні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безпечні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додержання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чинного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правил та норм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техніки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безпеки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страхування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28A2E60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6.2.9.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своєчасну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сплату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податкових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платежів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урахуванням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статутної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чинного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C5FA2D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6.2.10.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Розробляти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реалізовувати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кадрову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політику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проводити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заходи по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підвищенню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кваліфікації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4BF6D51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заходи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удосконалення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5759BC0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6.2.12.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норми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довкілля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раціонального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відтворення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природних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ресурсів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екологічної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безпеки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288F4F3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6.2.13.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Зберігати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провадження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:rsidR="00326744" w:rsidRPr="00AF7E2C" w:rsidP="00326744" w14:paraId="1CDF597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6.2.13.1.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Копію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ліцензії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ліцензії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паперовому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носії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);</w:t>
      </w:r>
    </w:p>
    <w:p w:rsidR="00326744" w:rsidRPr="00AF7E2C" w:rsidP="00326744" w14:paraId="3F78B5B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6.2.13.2.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про:</w:t>
      </w:r>
    </w:p>
    <w:p w:rsidR="00326744" w:rsidRPr="00AF7E2C" w:rsidP="00326744" w14:paraId="14E06595" w14:textId="777777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Режим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326744" w:rsidRPr="00AF7E2C" w:rsidP="00326744" w14:paraId="7FA5C3C4" w14:textId="777777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працюють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зазначенням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прізвища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імені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по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батькові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посади,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наявність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кваліфікаційної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категорії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326744" w:rsidRPr="00AF7E2C" w:rsidP="00326744" w14:paraId="155430B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6.2.13.3.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Перелік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зазначенням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вартості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заявлених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спеціальностей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326744" w:rsidRPr="00AF7E2C" w:rsidP="00326744" w14:paraId="59DD8F5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6.2.13.4.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Акредитаційний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сертифікат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наявності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).</w:t>
      </w:r>
    </w:p>
    <w:p w:rsidR="00326744" w:rsidRPr="00AF7E2C" w:rsidP="00326744" w14:paraId="23D17CB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6.2.13.5.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Копію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Свідоцтва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атестацію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лабораторії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копію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Свідоцтва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сертифікацію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лабораторії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26744" w:rsidRPr="00AF7E2C" w:rsidP="00326744" w14:paraId="36AA261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6.2.13.6.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повинне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порядку:</w:t>
      </w:r>
    </w:p>
    <w:p w:rsidR="00326744" w:rsidRPr="00AF7E2C" w:rsidP="00326744" w14:paraId="3884F1C4" w14:textId="777777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Статут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326744" w:rsidRPr="00AF7E2C" w:rsidP="00326744" w14:paraId="5F3BADC4" w14:textId="777777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Штатний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розпис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26744" w:rsidRPr="00AF7E2C" w:rsidP="00326744" w14:paraId="0F860F93" w14:textId="777777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Положення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структурні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підрозділи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зокрема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відокремлені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);</w:t>
      </w:r>
    </w:p>
    <w:p w:rsidR="00326744" w:rsidRPr="00AF7E2C" w:rsidP="00326744" w14:paraId="251025F0" w14:textId="777777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Посадові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інструкції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326744" w:rsidRPr="00AF7E2C" w:rsidP="00326744" w14:paraId="778C301E" w14:textId="777777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Правила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внутрішнього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розпорядку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326744" w:rsidRPr="00AF7E2C" w:rsidP="00326744" w14:paraId="581ED71F" w14:textId="777777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Клінічні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маршрути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пацієнта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розроблені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клінічних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протоколів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стандартів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стандартів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МОЗ;</w:t>
      </w:r>
    </w:p>
    <w:p w:rsidR="00326744" w:rsidRPr="00AF7E2C" w:rsidP="00326744" w14:paraId="322FB394" w14:textId="777777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Стандартні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операційні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процедури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зокрема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антимікробної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терапії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6B08FD2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6.2.14.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оперативну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>з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матеріально-технічного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Мати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наявності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прилади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обладнання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оснащення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профілю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рівня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52E4601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6.2.15.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Забезпечити умови для вільного доступу до будівель та приміщень обслуговування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Товаритва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безперешкодного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пререміщення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прилеглою до Товариства територією та всередині будівлі, своєчасного отримання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інформації, яка допомагає орієнтуватися у просторі, відповідно до вимог, установлених ДБН В.2.240:2018 «Будинки і споруди.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Інклюзивність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будівель і споруд» та відповідно  до статті 27 Закону України «Про основи соціальної захищеності осіб з інвалідністю в Україні»;</w:t>
      </w:r>
    </w:p>
    <w:p w:rsidR="00326744" w:rsidRPr="00AF7E2C" w:rsidP="00326744" w14:paraId="1E48132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6.2.16.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пацієнта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вільний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вибір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лікаря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закладу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4E127D4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6.2.17.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контроль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365BFD2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6.2.18.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якісну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своєчасну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пацієнтам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20BB98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6.2.19.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невідкладну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громадянам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уразі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нещасного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випадку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екстремальних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ситуаціях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6D858C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6.2.20.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пацієнту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(законному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представнику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доступній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стан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мету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запропонованих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досліджень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лікувальних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заходів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прогноз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можливого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захворювання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у тому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числі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наявність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ризику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життя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наявність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лікарських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засобів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витратних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матеріалів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виробів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4D214F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6.2.21.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урахуванням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обмежень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A7A6C2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6.2.22.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права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лікарську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таємницю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59488D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6.2.23.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інформовану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добровільну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згоду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пацієнта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/законного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представника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проведення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діагностики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проведення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операції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знеболення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7E514935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6.2.24.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Дотримуватися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ведення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форм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первинної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облікової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документації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МОЗ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F72788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6.2.25.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Вишукувати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можливості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матеріальної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зацікавленості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як у результатах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особистої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кожного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так і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загальних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підсумках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3587B4A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6.2.26.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Акумулювати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надходження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витрачати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інтересах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чинного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Статуту.</w:t>
      </w:r>
    </w:p>
    <w:p w:rsidR="00326744" w:rsidRPr="00AF7E2C" w:rsidP="00326744" w14:paraId="3229648C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79032373" w14:textId="7777777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7.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громадський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контроль за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діяльністю</w:t>
      </w:r>
    </w:p>
    <w:p w:rsidR="00326744" w:rsidRPr="00AF7E2C" w:rsidP="00326744" w14:paraId="0873F5C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поєднання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та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далі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участі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трудового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63A7B41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Поточне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керівництво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оперативне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посаду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головою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конкурсній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шляхом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ним контракту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326744" w:rsidRPr="00AF7E2C" w:rsidP="00326744" w14:paraId="33B3F0E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:rsidR="00326744" w:rsidRPr="00AF7E2C" w:rsidP="00326744" w14:paraId="192DAA0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7.3.1.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зміни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7DFCB4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7.3.2.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Приймає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реорганізацію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припинення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баланс.</w:t>
      </w:r>
    </w:p>
    <w:p w:rsidR="00326744" w:rsidRPr="00AF7E2C" w:rsidP="00326744" w14:paraId="2F85E6E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:rsidR="00326744" w:rsidRPr="00AF7E2C" w:rsidP="00326744" w14:paraId="3EF8787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7.4.1.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головні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напрямки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5D328F2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7.4.2.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план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контролює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77AA92C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7.4.3.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Погоджує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філій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представництв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відділень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відокремлених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підрозділів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надалі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Філії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Філії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положення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них,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погодженого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наказом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65CE8ED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7.4.4.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контроль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ефективністю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власністю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закріплене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узуфрукту.</w:t>
      </w:r>
    </w:p>
    <w:p w:rsidR="00326744" w:rsidRPr="00AF7E2C" w:rsidP="00326744" w14:paraId="404A121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:rsidR="00326744" w:rsidRPr="00AF7E2C" w:rsidP="00326744" w14:paraId="74A4C33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без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довіреності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імені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представляє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інтереси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органах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органах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самоврядування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органах,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відносинах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особами,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підписує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імені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документи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довіреності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делегує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підпису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документів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посадовим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особам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договори,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відкриває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органах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казначейської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служби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банків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поточні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рахунки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6FE2CE8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Самостійно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вирішує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винятком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тих,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віднесені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Статутом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компетенції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6B1AFDD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Організовує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роботу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нормативно-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актів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безоплатно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окремих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категорій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58A173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Несе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відповідальність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плану і плану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результати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показників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ефективності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і доходу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договорів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DA9BD0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Користується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розпорядження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коштами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Статуту.</w:t>
      </w:r>
    </w:p>
    <w:p w:rsidR="00326744" w:rsidRPr="00AF7E2C" w:rsidP="00326744" w14:paraId="13C473E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ефективне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збереження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майна.</w:t>
      </w:r>
    </w:p>
    <w:p w:rsidR="00326744" w:rsidRPr="00AF7E2C" w:rsidP="00326744" w14:paraId="72A03D8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У межах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компетенції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накази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акти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вказівки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всіх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підрозділів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864B27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контроль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веденням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зберіганням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документації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A1E699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7.5.9.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У строки і в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повідомляє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будь-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зміни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внесення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обов’язковим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Єдиного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державного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реєстру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осіб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осіб-підприємців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громадських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формувань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BC5F68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7.5.10.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квартальну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зокрема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щорічно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01 лютого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бухгалтерську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статистичну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рух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засобів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за запитом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оренду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наявність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площ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придатних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оренду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48FCB7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калькуляцію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цін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розроблені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підставі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Методики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розрахунку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вартості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6B7CC0E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7.5.12.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Приймає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прийняття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роботу,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звільнення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відносин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договори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Товаритсва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раціональний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добір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кадрів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правил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внутрішнього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трудового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розпорядку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Створює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підвищення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фахового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кваліфікаційного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рівня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штатним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розписом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підписує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імені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роботодавця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договір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2C01851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7.5.13.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проведення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переговорів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договору в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515B59C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7.5.14.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посаду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звільняє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посади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заступників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головного бухгалтера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посади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звільняє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структурних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підрозділів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388F4D3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7.5.15.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організаційну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структуру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граничну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чисельність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штатний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розпис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оплати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положення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структурні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підрозділи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філії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6C929D8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7.5.16.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санітарно-гігієнічних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протипожежних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норм і правил,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належних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умов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4FB2671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7.5.17.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Уживає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заходи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своєчасної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обсязі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виплати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заробітної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плати,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податків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зборів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платежів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A299A6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7.5.18.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Несе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відповідальність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збитки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вини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7915FC7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7.5.19.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положення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структурні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підрозділи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положення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порядки,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системний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характер,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зокрема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:rsidR="00326744" w:rsidRPr="00AF7E2C" w:rsidP="00326744" w14:paraId="5B84771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7.5.19.1.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Положення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преміювання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підсумками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3DA91C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7.5.19.2.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Порядок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надходження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отриманих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як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благодійні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внески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гранти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дарунки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7317CEB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7.5.19.3.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Порядок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приймання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зберігання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відпуску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обліку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лікарських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засобів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виробів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7361541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7.5.20.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пропозиції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договорів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оренди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майна,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власністю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закріплене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узуфрукту.</w:t>
      </w:r>
    </w:p>
    <w:p w:rsidR="00326744" w:rsidRPr="00AF7E2C" w:rsidP="00326744" w14:paraId="77E4A117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7.5.21.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Вирішує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віднесені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компетенції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Статутом, контрактом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договором.</w:t>
      </w:r>
    </w:p>
    <w:p w:rsidR="00326744" w:rsidRPr="00AF7E2C" w:rsidP="00326744" w14:paraId="1904F75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головний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бухгалтер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несуть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персональну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відповідальність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додержання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ведення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достовірність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обліку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статистичної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326744" w:rsidRPr="00AF7E2C" w:rsidP="00326744" w14:paraId="6E92053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відсутності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неможливості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виконувати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причин,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заступник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директор)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функціональними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посадовими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72E01BA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7.8.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З метою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ефективного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громадського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контролю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реального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членів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участь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об’єктами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створюватись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Громадська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консультативна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Рада, яка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ініціативним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дорадчим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дорадчим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Порядок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склад та строк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повноважень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ради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в  порядку,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Статутом  та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актами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A91A086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5FC7F9D6" w14:textId="7777777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8.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Організаційна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структура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Товариства</w:t>
      </w:r>
    </w:p>
    <w:p w:rsidR="00326744" w:rsidRPr="00AF7E2C" w:rsidP="00326744" w14:paraId="15C879A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8.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Структура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порядок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внутрішньої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структурних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підрозділів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погодженням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46F0FA7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8.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Функціональні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посадові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інструкції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затверджуються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P="00326744" w14:paraId="25C5F43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8.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Штатну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чисельність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власний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розсуд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підставі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плану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погодженого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Статутом порядку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урахуванням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необхідності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умов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належної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доступності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36377A7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326744" w:rsidRPr="00AF7E2C" w:rsidP="00326744" w14:paraId="0960EFF6" w14:textId="7777777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9.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Повноваження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трудового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колективу</w:t>
      </w:r>
    </w:p>
    <w:p w:rsidR="00326744" w:rsidRPr="00AF7E2C" w:rsidP="00326744" w14:paraId="66E2589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участь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через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загальні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збори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трудового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професійні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спілки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трудовому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Громадську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консультативну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Раду,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представництво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вносити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пропозиції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поліпшення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питань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-культурного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побутового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обслуговування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46DFA8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Представники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первинної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профспілкової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представляють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інтереси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органах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5A315DD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зобов’язане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забезпечували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участь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32EAF06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складається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усіх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громадян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працею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беруть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участь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трудового договору (контракту, угоди)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форм,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регулюють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відносини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7A1588B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До складу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через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 на участь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обиратися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Повноваження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договором.</w:t>
      </w:r>
    </w:p>
    <w:p w:rsidR="00326744" w:rsidRPr="00AF7E2C" w:rsidP="00326744" w14:paraId="2729D00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Виробничі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відносини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трудового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адміністрацією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регулюються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договором.</w:t>
      </w:r>
    </w:p>
    <w:p w:rsidR="00326744" w:rsidRPr="00AF7E2C" w:rsidP="00326744" w14:paraId="0A1DB12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Право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імені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трудового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уповноваженому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ним органу.</w:t>
      </w:r>
    </w:p>
    <w:p w:rsidR="00326744" w:rsidRPr="00AF7E2C" w:rsidP="00326744" w14:paraId="3022B3A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звітують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загальних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зборах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менш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ніж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один раз на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3E53299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9.9.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поліпшення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умов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життя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гарантії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обов’язкового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страхування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сімей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питання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вирішуються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трудовим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договору.</w:t>
      </w:r>
    </w:p>
    <w:p w:rsidR="00326744" w:rsidRPr="00AF7E2C" w:rsidP="00326744" w14:paraId="176F85D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9.10.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Джерелом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оплату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отримані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результаті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некомерційної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результаті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рахунок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субвенцій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джерел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заборонених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2C6E1F8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9.11.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системи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оплати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норми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розцінки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тарифні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ставки,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схеми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посадових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окладів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запровадження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розміри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надбавок, доплат,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премій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винагород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заохочувальних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компенсаційних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гарантійних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виплат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встановлюються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договорі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дотриманням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норм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гарантій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Генеральною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Галузевою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угодами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7BBA3F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9.12.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Мінімальна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заробітна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бути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нижчою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мінімального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розміру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заробітної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плати.</w:t>
      </w:r>
    </w:p>
    <w:p w:rsidR="00326744" w:rsidRPr="00AF7E2C" w:rsidP="00326744" w14:paraId="148EA14A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9.13.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оплати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матеріального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Керівника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укладеним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ним контрактом.</w:t>
      </w:r>
    </w:p>
    <w:p w:rsidR="00326744" w:rsidRPr="00AF7E2C" w:rsidP="00326744" w14:paraId="3ECE43D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9.14.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Оплата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першочерговому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платежі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після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зобов’язань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оплати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A0D4C2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9.15.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провадять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свою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Статуту,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колективного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договору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посадових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інструкцій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згідно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3B300F3F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3DC5C6DE" w14:textId="7777777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10. Контроль та перевірка діяльності</w:t>
      </w:r>
    </w:p>
    <w:p w:rsidR="00326744" w:rsidRPr="00AF7E2C" w:rsidP="00326744" w14:paraId="676B0A7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10.1.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Товариство самостійно здійснює оперативний та бухгалтерський облік результатів своєї діяльності та веде обробку та облік персональних даних працівників, а також веде юридичну, фінансову та кадрову звітність.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Порядок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ведення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бухгалтерського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обліку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обліку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персональних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статистичної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та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кадрової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07D4C9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10.2.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несе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відповідальність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своєчасне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достовірне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форм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органам.</w:t>
      </w:r>
    </w:p>
    <w:p w:rsidR="00326744" w:rsidRPr="00AF7E2C" w:rsidP="00326744" w14:paraId="31EF78F9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10.3.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Контроль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фінансово-господарською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межах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повноважень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326744" w:rsidRPr="00AF7E2C" w:rsidP="00326744" w14:paraId="4B00AC9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10.4.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контроль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-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контроль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якістю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обсягом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бухгалтерський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звіт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документацію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яка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стосується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фінансово-господарської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кадрової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73E914C8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10.5.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Контроль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стоматологічної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шляхом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експертизи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міжнародним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принципам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доказової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медицини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клінічних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протоколів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стандартів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допомоги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стандартів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чинному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4FCF4241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26744" w:rsidRPr="00AF7E2C" w:rsidP="00326744" w14:paraId="5D2D8C5B" w14:textId="7777777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11. Припинення діяльності</w:t>
      </w:r>
    </w:p>
    <w:p w:rsidR="00326744" w:rsidRPr="00AF7E2C" w:rsidP="00326744" w14:paraId="376E699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>11.1.</w:t>
      </w:r>
      <w:r w:rsidRPr="00AF7E2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Припинення діяльності Товариства здійснюється шляхом його реорганізації (злиття, приєднання, поділу, перетворення) або ліквідації за рішенням Засновника, а у випадках, передбачених законодавством України, за рішенням суду або відповідних органів державної влади.</w:t>
      </w:r>
    </w:p>
    <w:p w:rsidR="00326744" w:rsidRPr="00AF7E2C" w:rsidP="00326744" w14:paraId="21D6446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реорганізації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вся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сукупність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обов’язків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переходить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правонаступників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340A6514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11.3.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ліквідаційною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комісією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яка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утворюється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або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суду.</w:t>
      </w:r>
    </w:p>
    <w:p w:rsidR="00326744" w:rsidRPr="00AF7E2C" w:rsidP="00326744" w14:paraId="0DD4855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11.4.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Порядок і строки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проведення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також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строк для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пред’явлення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кредиторами,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може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бути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меншим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ніж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два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місяці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дня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опублікування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органом,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прийняв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2D0B07C2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11.5.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розміщує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друкованих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засобах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масової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інформації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повідомлення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припинення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особи та про порядок і строк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заявлення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кредиторами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наявних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відомих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кредиторів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повідомляє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особисто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письмовій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строки.</w:t>
      </w:r>
    </w:p>
    <w:p w:rsidR="00326744" w:rsidRPr="00AF7E2C" w:rsidP="00326744" w14:paraId="1B357213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11.6.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Одночасно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вживає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усіх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необхідних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заходів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стягнення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дебіторської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заборгованості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6C65F926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11.7.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  <w:t xml:space="preserve">З моменту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переходять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повноваження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складає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баланс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який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призначив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Достовірність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повнота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балансу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повинні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бути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перевірені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порядку.</w:t>
      </w:r>
    </w:p>
    <w:p w:rsidR="00326744" w:rsidRPr="00AF7E2C" w:rsidP="00326744" w14:paraId="1F141421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11.8.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Ліквідаційна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комісія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виступає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суді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імені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ліквідується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6054EA10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11.9.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Черговість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порядок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задоволення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кредиторів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34A44ADE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11.10.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Працівникам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звільняються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зв’язку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реорганізацією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ліквідацією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гарантується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дотримання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інтересів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1DD9056F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11.11.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таким,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припинило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свою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діяльність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дати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внесення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Єдиного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державного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реєстру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осіб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осіб-підприємців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громадських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формувань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запису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реєстрацію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припинення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юридичної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особи.</w:t>
      </w:r>
    </w:p>
    <w:p w:rsidR="00326744" w:rsidRPr="00AF7E2C" w:rsidP="00326744" w14:paraId="29B2448C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326744" w:rsidRPr="00AF7E2C" w:rsidP="00326744" w14:paraId="36FC84CE" w14:textId="7777777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12.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Зміни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та 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доповнення</w:t>
      </w:r>
      <w:r w:rsidRPr="00AF7E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до Статуту</w:t>
      </w:r>
    </w:p>
    <w:p w:rsidR="00326744" w:rsidRPr="00AF7E2C" w:rsidP="00326744" w14:paraId="107F936D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12.1.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Зміни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вносяться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Засновника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шляхом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викладення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 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новій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редакції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RPr="00AF7E2C" w:rsidP="00326744" w14:paraId="0947861B" w14:textId="77777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12.2.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ab/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Зміни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цього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Статуту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підлягають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обов'язковій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державній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реєстрації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порядку,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встановленому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AF7E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326744" w:rsidP="00326744" w14:paraId="17F0748E" w14:textId="7777777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326744" w:rsidP="00326744" w14:paraId="7EB42EA5" w14:textId="7777777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326744" w:rsidRPr="00AF7E2C" w:rsidP="00326744" w14:paraId="616E5F95" w14:textId="7777777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326744" w:rsidRPr="00A02504" w:rsidP="00326744" w14:paraId="6255C9D8" w14:textId="7777777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</w:pPr>
      <w:r w:rsidRPr="00A02504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Міський</w:t>
      </w:r>
      <w:r w:rsidRPr="00A02504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голова</w:t>
      </w:r>
      <w:r w:rsidRPr="00A02504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ab/>
      </w:r>
      <w:r w:rsidRPr="00A0250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</w:t>
      </w:r>
      <w:r w:rsidRPr="00A0250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</w:t>
      </w:r>
      <w:r w:rsidRPr="00A02504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І</w:t>
      </w:r>
      <w:r w:rsidRPr="00A0250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гор</w:t>
      </w:r>
      <w:r w:rsidRPr="00A0250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A02504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САПОЖКО</w:t>
      </w:r>
    </w:p>
    <w:permEnd w:id="1"/>
    <w:p w:rsidR="004F7CAD" w:rsidRPr="00EE06C3" w:rsidP="00326744" w14:paraId="5FF0D8BD" w14:textId="0CC41E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4375E45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26744" w:rsidR="0032674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31FB14E8"/>
    <w:multiLevelType w:val="hybridMultilevel"/>
    <w:tmpl w:val="936ADB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155A5"/>
    <w:multiLevelType w:val="hybridMultilevel"/>
    <w:tmpl w:val="A920D24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26744"/>
    <w:rsid w:val="003530E1"/>
    <w:rsid w:val="003735BC"/>
    <w:rsid w:val="003A4315"/>
    <w:rsid w:val="003B2A39"/>
    <w:rsid w:val="004208DA"/>
    <w:rsid w:val="0042140D"/>
    <w:rsid w:val="00424AD7"/>
    <w:rsid w:val="00424B54"/>
    <w:rsid w:val="00456BA9"/>
    <w:rsid w:val="00476888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02504"/>
    <w:rsid w:val="00A67CE5"/>
    <w:rsid w:val="00A84A56"/>
    <w:rsid w:val="00AF7E2C"/>
    <w:rsid w:val="00B20C04"/>
    <w:rsid w:val="00B3670E"/>
    <w:rsid w:val="00BE6BBD"/>
    <w:rsid w:val="00BF532A"/>
    <w:rsid w:val="00C72BF6"/>
    <w:rsid w:val="00CB633A"/>
    <w:rsid w:val="00CB7665"/>
    <w:rsid w:val="00E75D37"/>
    <w:rsid w:val="00E80F6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382CCC"/>
    <w:rsid w:val="004D1168"/>
    <w:rsid w:val="007660A4"/>
    <w:rsid w:val="00767368"/>
    <w:rsid w:val="00934C4A"/>
    <w:rsid w:val="00A51DB1"/>
    <w:rsid w:val="00AE1036"/>
    <w:rsid w:val="00E355C2"/>
    <w:rsid w:val="00F70DC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5608</Words>
  <Characters>31967</Characters>
  <Application>Microsoft Office Word</Application>
  <DocSecurity>8</DocSecurity>
  <Lines>266</Lines>
  <Paragraphs>74</Paragraphs>
  <ScaleCrop>false</ScaleCrop>
  <Company/>
  <LinksUpToDate>false</LinksUpToDate>
  <CharactersWithSpaces>37501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22</cp:revision>
  <dcterms:created xsi:type="dcterms:W3CDTF">2023-03-27T06:26:00Z</dcterms:created>
  <dcterms:modified xsi:type="dcterms:W3CDTF">2026-01-30T06:07:00Z</dcterms:modified>
</cp:coreProperties>
</file>