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709F51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137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29.01.2026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2477-110-08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C1377" w:rsidP="006C1377" w14:paraId="6F02F08E" w14:textId="77777777">
      <w:pPr>
        <w:pStyle w:val="NoSpacing"/>
        <w:jc w:val="center"/>
        <w:rPr>
          <w:rFonts w:eastAsia="Calibri"/>
          <w:b/>
          <w:bCs/>
          <w:lang w:val="uk-UA" w:eastAsia="en-US"/>
        </w:rPr>
      </w:pPr>
      <w:permStart w:id="1" w:edGrp="everyone"/>
      <w:r>
        <w:rPr>
          <w:rFonts w:eastAsia="Calibri"/>
          <w:b/>
          <w:bCs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>
        <w:rPr>
          <w:rFonts w:eastAsia="Calibri"/>
          <w:b/>
          <w:bCs/>
          <w:lang w:val="uk-UA" w:eastAsia="en-US"/>
        </w:rPr>
        <w:t>Броваритепловодоенергія</w:t>
      </w:r>
      <w:r>
        <w:rPr>
          <w:rFonts w:eastAsia="Calibri"/>
          <w:b/>
          <w:bCs/>
          <w:lang w:val="uk-UA" w:eastAsia="en-US"/>
        </w:rPr>
        <w:t xml:space="preserve">» </w:t>
      </w:r>
      <w:r>
        <w:rPr>
          <w:b/>
          <w:bCs/>
          <w:lang w:val="uk-UA"/>
        </w:rPr>
        <w:t>та підлягає списанню:</w:t>
      </w:r>
    </w:p>
    <w:p w:rsidR="006C1377" w:rsidP="006C1377" w14:paraId="5ED36D5F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8"/>
        <w:gridCol w:w="1559"/>
        <w:gridCol w:w="992"/>
        <w:gridCol w:w="4254"/>
        <w:gridCol w:w="1417"/>
        <w:gridCol w:w="1418"/>
        <w:gridCol w:w="1275"/>
        <w:gridCol w:w="1134"/>
      </w:tblGrid>
      <w:tr w14:paraId="40515FB8" w14:textId="77777777" w:rsidTr="006C1377">
        <w:tblPrEx>
          <w:tblW w:w="14745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7017C4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5AC83D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6C1377" w14:paraId="4EF2D6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551C30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6C1377" w14:paraId="356CB2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261425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6C1377" w14:paraId="6DFF21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6FB14A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7F7F3C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6C1377" w14:paraId="4F47F0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5E219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6C1377" w14:paraId="1E0368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03BB40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6C1377" w14:paraId="41B17A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50B810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5DD70CFC" w14:textId="77777777" w:rsidTr="006C1377">
        <w:tblPrEx>
          <w:tblW w:w="14745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0CD1F9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6E660C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5C0A5D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4B69D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3CBC00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37ACD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692585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5F7532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2E2BB5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6B8D2410" w14:textId="77777777" w:rsidTr="006C1377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E19FA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65A67A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Спектрофотометр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ULAB 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3EC7D3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2FD85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22EAAD5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Показники спектрофотометра по контрольним світлофільтрам не відповідають паспортним значенням, ремонту не підлягає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2007EF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13541,67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6B7994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13541,67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3252F7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33EECF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24B3C04A" w14:textId="77777777" w:rsidTr="006C1377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20AD7C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3A8AB9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Ваги лабораторні (електронні)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76EA6A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A002E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3F3C40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проходять повірку, так як вага не відповідає еталонним мірам, ремонту не підлягає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09B4EE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7D3FE4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72919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EC91E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798B3EB3" w14:textId="77777777" w:rsidTr="006C1377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EE4A3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445152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Водонагрівач ПВ-10 (7 секцій)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ПВ-08 (2 секції)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7ED39B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10402069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6EF32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7169E7B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 теплообмінника, після ремонту не пройшов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(Р=10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.),  ремонту не підлягає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06EB9B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10924,64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7A7D2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10924,64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C3533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400E24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605DE422" w14:textId="77777777" w:rsidTr="006C1377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6DF149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5CA319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Водонагрівач ПВ-10 (10 секцій)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780601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98331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5908A25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 теплообмінника, після ремонту не пройшов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(Р=10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.),  ремонту не підлягає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3B496F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5909,52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0B437C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5909,52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371CD7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688C10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14:paraId="441211D6" w14:textId="77777777" w:rsidTr="006C1377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0D05C6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3196D7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Дизельний генератор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Daewoo</w:t>
            </w:r>
            <w:r w:rsidRPr="006C1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DDAE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10500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02CB2A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10405385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471C02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8AA827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Відповідно до акту про пожежу від 12.12.2025р. Броварського районного управління цивільного захисту та превентивної діяльності причиною пожежі стала розгерметизація паливної системи генератора.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605B09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F7C2B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21145,02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79A2E4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135002,98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792CBB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14:paraId="1DC2C0CD" w14:textId="77777777" w:rsidTr="006C1377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77" w14:paraId="044306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A557D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77" w14:paraId="5CB6ED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70C3AD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77" w14:paraId="1DD20D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1E555D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188857,16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4BFE38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53854,18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77" w14:paraId="72DCC5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135002,98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77" w14:paraId="1A893B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1377" w:rsidP="006C1377" w14:paraId="536B3C5B" w14:textId="77777777">
      <w:pPr>
        <w:rPr>
          <w:sz w:val="28"/>
          <w:szCs w:val="28"/>
        </w:rPr>
      </w:pPr>
    </w:p>
    <w:p w:rsidR="006C1377" w:rsidP="006C1377" w14:paraId="53F75EA0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6C1377" w14:paraId="18507996" w14:textId="4CEE5A1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C1377" w:rsidR="006C137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1377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  <w:rsid w:val="00FE5F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C1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C1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C1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72DA2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240</Words>
  <Characters>1368</Characters>
  <Application>Microsoft Office Word</Application>
  <DocSecurity>8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2026-01-23T07:49:00Z</dcterms:modified>
</cp:coreProperties>
</file>