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7517CD" w14:paraId="5C916CD2" w14:textId="532FFD0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7517CD" w14:paraId="6E2C2E53" w14:textId="730ADA78">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7517CD"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7517CD" w14:paraId="6A667878" w14:textId="703763E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7517CD" w:rsidRPr="004208DA" w:rsidP="007517CD" w14:paraId="18019694" w14:textId="594BFCD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__________ № __________</w:t>
      </w:r>
    </w:p>
    <w:p w:rsidR="004208DA" w:rsidRPr="007517CD" w:rsidP="007517CD" w14:paraId="0A449B32" w14:textId="77777777">
      <w:pPr>
        <w:spacing w:after="0" w:line="240" w:lineRule="auto"/>
        <w:rPr>
          <w:rFonts w:ascii="Times New Roman" w:hAnsi="Times New Roman" w:cs="Times New Roman"/>
          <w:sz w:val="28"/>
          <w:szCs w:val="28"/>
        </w:rPr>
      </w:pPr>
    </w:p>
    <w:p w:rsidR="007517CD" w:rsidRPr="007517CD" w:rsidP="007517CD" w14:paraId="6BFC7350" w14:textId="77777777">
      <w:pPr>
        <w:spacing w:after="0" w:line="240" w:lineRule="auto"/>
        <w:jc w:val="both"/>
        <w:rPr>
          <w:rFonts w:ascii="Times New Roman" w:hAnsi="Times New Roman" w:cs="Times New Roman"/>
          <w:sz w:val="28"/>
          <w:szCs w:val="28"/>
        </w:rPr>
      </w:pPr>
    </w:p>
    <w:p w:rsidR="007517CD" w:rsidRPr="007517CD" w:rsidP="007517CD" w14:paraId="4EE0C743" w14:textId="77777777">
      <w:pPr>
        <w:spacing w:after="0" w:line="240" w:lineRule="auto"/>
        <w:jc w:val="center"/>
        <w:rPr>
          <w:rFonts w:ascii="Times New Roman" w:hAnsi="Times New Roman" w:cs="Times New Roman"/>
          <w:b/>
          <w:bCs/>
          <w:sz w:val="28"/>
          <w:szCs w:val="28"/>
        </w:rPr>
      </w:pPr>
      <w:r w:rsidRPr="007517CD">
        <w:rPr>
          <w:rFonts w:ascii="Times New Roman" w:hAnsi="Times New Roman" w:cs="Times New Roman"/>
          <w:b/>
          <w:bCs/>
          <w:sz w:val="28"/>
          <w:szCs w:val="28"/>
        </w:rPr>
        <w:t xml:space="preserve">Про хід виконання Програми розвитку системи освіти </w:t>
      </w:r>
    </w:p>
    <w:p w:rsidR="007517CD" w:rsidRPr="007517CD" w:rsidP="007517CD" w14:paraId="20493147" w14:textId="77777777">
      <w:pPr>
        <w:spacing w:after="0" w:line="240" w:lineRule="auto"/>
        <w:jc w:val="center"/>
        <w:rPr>
          <w:rFonts w:ascii="Times New Roman" w:hAnsi="Times New Roman" w:cs="Times New Roman"/>
          <w:b/>
          <w:bCs/>
          <w:sz w:val="28"/>
          <w:szCs w:val="28"/>
        </w:rPr>
      </w:pPr>
      <w:r w:rsidRPr="007517CD">
        <w:rPr>
          <w:rFonts w:ascii="Times New Roman" w:hAnsi="Times New Roman" w:cs="Times New Roman"/>
          <w:b/>
          <w:bCs/>
          <w:sz w:val="28"/>
          <w:szCs w:val="28"/>
        </w:rPr>
        <w:t xml:space="preserve">Броварської міської територіальної громади на 2024-2028 роки </w:t>
      </w:r>
    </w:p>
    <w:p w:rsidR="007517CD" w:rsidRPr="007517CD" w:rsidP="007517CD" w14:paraId="32F445C3" w14:textId="77777777">
      <w:pPr>
        <w:spacing w:after="0" w:line="240" w:lineRule="auto"/>
        <w:jc w:val="center"/>
        <w:rPr>
          <w:rFonts w:ascii="Times New Roman" w:hAnsi="Times New Roman" w:cs="Times New Roman"/>
          <w:b/>
          <w:bCs/>
          <w:sz w:val="28"/>
          <w:szCs w:val="28"/>
        </w:rPr>
      </w:pPr>
      <w:r w:rsidRPr="007517CD">
        <w:rPr>
          <w:rFonts w:ascii="Times New Roman" w:hAnsi="Times New Roman" w:cs="Times New Roman"/>
          <w:b/>
          <w:bCs/>
          <w:sz w:val="28"/>
          <w:szCs w:val="28"/>
        </w:rPr>
        <w:t>за 2025 рік</w:t>
      </w:r>
    </w:p>
    <w:p w:rsidR="007517CD" w:rsidRPr="007517CD" w:rsidP="007517CD" w14:paraId="602522EE" w14:textId="77777777">
      <w:pPr>
        <w:spacing w:after="0" w:line="240" w:lineRule="auto"/>
        <w:jc w:val="center"/>
        <w:rPr>
          <w:rFonts w:ascii="Times New Roman" w:hAnsi="Times New Roman" w:cs="Times New Roman"/>
          <w:b/>
          <w:bCs/>
          <w:sz w:val="28"/>
          <w:szCs w:val="28"/>
        </w:rPr>
      </w:pPr>
    </w:p>
    <w:p w:rsidR="007517CD" w:rsidRPr="007517CD" w:rsidP="007517CD" w14:paraId="0BB9DD2E"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 xml:space="preserve">Протягом звітного періоду Управління освіти і науки Броварської міської ради Броварського району Київської області, заклади освіти громади, забезпечуючи реалізацію державної політики в галузі освіти і виховання, спрямовували свою діяльність на виконання Програми розвитку системи освіти Броварської міської територіальної громади на 2024-2028 роки, затвердженої рішенням Броварської міської ради Броварського району Київської області від 21.12.2023 № 1437-61-08 (зі змінами). </w:t>
      </w:r>
    </w:p>
    <w:p w:rsidR="007517CD" w:rsidRPr="007517CD" w:rsidP="007517CD" w14:paraId="7466E395" w14:textId="77777777">
      <w:pPr>
        <w:shd w:val="clear" w:color="auto" w:fill="FFFFFF"/>
        <w:spacing w:after="0" w:line="240" w:lineRule="auto"/>
        <w:ind w:firstLine="708"/>
        <w:jc w:val="both"/>
        <w:rPr>
          <w:rFonts w:ascii="Times New Roman" w:hAnsi="Times New Roman" w:cs="Times New Roman"/>
          <w:sz w:val="28"/>
          <w:szCs w:val="28"/>
        </w:rPr>
      </w:pPr>
      <w:r w:rsidRPr="007517CD">
        <w:rPr>
          <w:rFonts w:ascii="Times New Roman" w:hAnsi="Times New Roman" w:cs="Times New Roman"/>
          <w:sz w:val="28"/>
          <w:szCs w:val="28"/>
        </w:rPr>
        <w:t>Мережу закладів дошкільної освіти Броварської міської територіальної громади  станом на 05.09.2025 складали 23 заклади комунальної власності (у тому числі Центр розвитку дитини Броварського ліцею № 11) та 9 – приватної власності (з них до двох закладів набір не здійснювався). Різними формами дошкільної освіти було охоплено 4299 дітей (216 груп). З них у комунальних закладах – 3993 дітей (185 груп). Функціонувало 71 інклюзивних груп (231 дитина), 41 логопедичні (спеціальні) групи, 3 прогулянкові групи, 9 різновікових. Працює  23 чергові групи з 1,5-годинним перебуванням дітей та 2 групи – з 3-годинним.  Щоденне середнє відвідування садочків становило 2200 дітей.</w:t>
      </w:r>
    </w:p>
    <w:p w:rsidR="007517CD" w:rsidRPr="007517CD" w:rsidP="007517CD" w14:paraId="2A35BBF9" w14:textId="77777777">
      <w:pPr>
        <w:spacing w:after="0" w:line="240" w:lineRule="auto"/>
        <w:ind w:firstLine="567"/>
        <w:jc w:val="both"/>
        <w:rPr>
          <w:rFonts w:ascii="Times New Roman" w:hAnsi="Times New Roman" w:eastAsiaTheme="minorHAnsi" w:cs="Times New Roman"/>
          <w:sz w:val="28"/>
          <w:szCs w:val="28"/>
          <w:lang w:eastAsia="en-US"/>
        </w:rPr>
      </w:pPr>
      <w:r w:rsidRPr="007517CD">
        <w:rPr>
          <w:rFonts w:ascii="Times New Roman" w:hAnsi="Times New Roman" w:eastAsiaTheme="minorHAnsi" w:cs="Times New Roman"/>
          <w:sz w:val="28"/>
          <w:szCs w:val="28"/>
          <w:lang w:eastAsia="en-US"/>
        </w:rPr>
        <w:t xml:space="preserve">Мережу закладів загальної середньої освіти (далі – ЗЗСО) становили 14 закладів комунальної форми власності (13 ліцеїв та 1 початкова школа) та 7 приватних закладів (з них 1 набір не здійснює). Початкову школу у громаді було зареєстровано 04 червня 2025 року,  розпочала вона свою діяльність з 01 вересня. </w:t>
      </w:r>
    </w:p>
    <w:p w:rsidR="007517CD" w:rsidRPr="007517CD" w:rsidP="007517CD" w14:paraId="6A790836" w14:textId="77777777">
      <w:pPr>
        <w:spacing w:after="0" w:line="240" w:lineRule="auto"/>
        <w:ind w:firstLine="567"/>
        <w:jc w:val="both"/>
        <w:rPr>
          <w:rFonts w:ascii="Times New Roman" w:hAnsi="Times New Roman" w:eastAsiaTheme="minorHAnsi" w:cs="Times New Roman"/>
          <w:sz w:val="28"/>
          <w:szCs w:val="28"/>
          <w:lang w:eastAsia="en-US"/>
        </w:rPr>
      </w:pPr>
      <w:r w:rsidRPr="007517CD">
        <w:rPr>
          <w:rFonts w:ascii="Times New Roman" w:hAnsi="Times New Roman" w:eastAsiaTheme="minorHAnsi" w:cs="Times New Roman"/>
          <w:sz w:val="28"/>
          <w:szCs w:val="28"/>
          <w:lang w:eastAsia="en-US"/>
        </w:rPr>
        <w:t xml:space="preserve">Відповідно до мережі у 2025/2026 навчальному році на навчання було зараховано 17674 мешканці громади (670 класів), у тому числі до комунальних закладів 16588 дітей (594 класи). Для 2251 учня відкрито 73 групи подовженого дня. В другу зміну навчалося 4496 учнів (155 класів). </w:t>
      </w:r>
    </w:p>
    <w:p w:rsidR="007517CD" w:rsidRPr="007517CD" w:rsidP="007517CD" w14:paraId="403CE7C5" w14:textId="77777777">
      <w:pPr>
        <w:spacing w:after="0" w:line="240" w:lineRule="auto"/>
        <w:ind w:firstLine="567"/>
        <w:jc w:val="both"/>
        <w:rPr>
          <w:rFonts w:ascii="Times New Roman" w:hAnsi="Times New Roman" w:eastAsiaTheme="minorHAnsi" w:cs="Times New Roman"/>
          <w:sz w:val="28"/>
          <w:szCs w:val="28"/>
          <w:lang w:eastAsia="en-US"/>
        </w:rPr>
      </w:pPr>
      <w:r w:rsidRPr="007517CD">
        <w:rPr>
          <w:rFonts w:ascii="Times New Roman" w:hAnsi="Times New Roman" w:eastAsiaTheme="minorHAnsi" w:cs="Times New Roman"/>
          <w:sz w:val="28"/>
          <w:szCs w:val="28"/>
          <w:lang w:eastAsia="en-US"/>
        </w:rPr>
        <w:t xml:space="preserve">У новому навчальному році </w:t>
      </w:r>
      <w:r w:rsidRPr="007517CD">
        <w:rPr>
          <w:rFonts w:ascii="Times New Roman" w:hAnsi="Times New Roman" w:cs="Times New Roman"/>
          <w:sz w:val="28"/>
          <w:szCs w:val="28"/>
        </w:rPr>
        <w:t xml:space="preserve">в межах загальнодержавного мультиспортивного проєкту «Шлях чемпіонів», відповідно до Меморандуму про співробітництво між Міністерством молоді та спорту України, Броварською міською радою Броварського району Київської області та </w:t>
      </w:r>
      <w:r w:rsidRPr="007517CD">
        <w:rPr>
          <w:rFonts w:ascii="Times New Roman" w:hAnsi="Times New Roman" w:cs="Times New Roman"/>
          <w:sz w:val="28"/>
          <w:szCs w:val="28"/>
        </w:rPr>
        <w:t xml:space="preserve">громадською організацією «Національний олімпійський комітет України» </w:t>
      </w:r>
      <w:r w:rsidRPr="007517CD">
        <w:rPr>
          <w:rFonts w:ascii="Times New Roman" w:hAnsi="Times New Roman" w:eastAsiaTheme="minorHAnsi" w:cs="Times New Roman"/>
          <w:sz w:val="28"/>
          <w:szCs w:val="28"/>
          <w:lang w:eastAsia="en-US"/>
        </w:rPr>
        <w:t>у Броварському ліцеї № 9 відкрито спеціалізований спортивний клас з плавання; освітньо-тренувальний процес організовано з 5-го класу для 30 учнів.</w:t>
      </w:r>
      <w:r w:rsidRPr="007517CD">
        <w:rPr>
          <w:rFonts w:ascii="Times New Roman" w:hAnsi="Times New Roman" w:cs="Times New Roman"/>
          <w:sz w:val="28"/>
          <w:szCs w:val="28"/>
        </w:rPr>
        <w:t xml:space="preserve"> </w:t>
      </w:r>
    </w:p>
    <w:p w:rsidR="007517CD" w:rsidRPr="007517CD" w:rsidP="007517CD" w14:paraId="7B943679" w14:textId="77777777">
      <w:pPr>
        <w:spacing w:after="0" w:line="240" w:lineRule="auto"/>
        <w:ind w:firstLine="567"/>
        <w:jc w:val="both"/>
        <w:rPr>
          <w:rFonts w:ascii="Times New Roman" w:hAnsi="Times New Roman" w:eastAsiaTheme="minorHAnsi" w:cs="Times New Roman"/>
          <w:sz w:val="28"/>
          <w:szCs w:val="28"/>
          <w:lang w:eastAsia="en-US"/>
        </w:rPr>
      </w:pPr>
      <w:r w:rsidRPr="007517CD">
        <w:rPr>
          <w:rFonts w:ascii="Times New Roman" w:hAnsi="Times New Roman" w:eastAsiaTheme="minorHAnsi" w:cs="Times New Roman"/>
          <w:sz w:val="28"/>
          <w:szCs w:val="28"/>
          <w:lang w:eastAsia="en-US"/>
        </w:rPr>
        <w:t>Різними формами навчання було охоплено 1192 учні, зокрема: екстернатна форма – 16 учнів, індивідуальне навчання (патронаж) – 143 учні. Сімейною (домашньою) формою навчання було забезпечено 1033 учні.</w:t>
      </w:r>
    </w:p>
    <w:p w:rsidR="007517CD" w:rsidRPr="007517CD" w:rsidP="007517CD" w14:paraId="7FFAABDA" w14:textId="77777777">
      <w:pPr>
        <w:pStyle w:val="ListParagraph"/>
        <w:tabs>
          <w:tab w:val="left" w:pos="993"/>
        </w:tabs>
        <w:ind w:left="0" w:firstLine="567"/>
        <w:jc w:val="both"/>
        <w:rPr>
          <w:sz w:val="28"/>
          <w:szCs w:val="28"/>
          <w:lang w:val="uk-UA"/>
        </w:rPr>
      </w:pPr>
      <w:bookmarkStart w:id="1" w:name="_Hlk131749314"/>
      <w:r w:rsidRPr="007517CD">
        <w:rPr>
          <w:rFonts w:eastAsia="Calibri"/>
          <w:sz w:val="28"/>
          <w:szCs w:val="28"/>
          <w:lang w:val="uk-UA" w:eastAsia="en-US"/>
        </w:rPr>
        <w:t xml:space="preserve">У зв’язку з воєнним станом наразі 1238 дітей перебуває за кордоном, в інших регіонах України – 43. </w:t>
      </w:r>
      <w:r w:rsidRPr="007517CD">
        <w:rPr>
          <w:rFonts w:eastAsiaTheme="minorHAnsi"/>
          <w:sz w:val="28"/>
          <w:szCs w:val="28"/>
          <w:lang w:val="uk-UA" w:eastAsia="en-US"/>
        </w:rPr>
        <w:t xml:space="preserve">З метою надання можливості дітям, які перебувають за кордоном, здобувати освіту за українською програмою, на базі Броварського ліцею № 1 та Броварського ліцею № 4 ім. С.І. Олійника  організовано роботу дистанційних класів. У ліцеї № 1 функціонують паралелі 7, 10 класів, де дистанційно навчається </w:t>
      </w:r>
      <w:r w:rsidRPr="007517CD">
        <w:rPr>
          <w:rFonts w:eastAsiaTheme="minorHAnsi"/>
          <w:bCs/>
          <w:sz w:val="28"/>
          <w:szCs w:val="28"/>
          <w:lang w:val="uk-UA" w:eastAsia="en-US"/>
        </w:rPr>
        <w:t xml:space="preserve">34 </w:t>
      </w:r>
      <w:r w:rsidRPr="007517CD">
        <w:rPr>
          <w:rFonts w:eastAsiaTheme="minorHAnsi"/>
          <w:sz w:val="28"/>
          <w:szCs w:val="28"/>
          <w:lang w:val="uk-UA" w:eastAsia="en-US"/>
        </w:rPr>
        <w:t xml:space="preserve">учні. У ліцеї № 4 функціонують паралелі 5, 6, 8, 9, 10, 11 класів, в яких навчається </w:t>
      </w:r>
      <w:r w:rsidRPr="007517CD">
        <w:rPr>
          <w:rFonts w:eastAsiaTheme="minorHAnsi"/>
          <w:bCs/>
          <w:sz w:val="28"/>
          <w:szCs w:val="28"/>
          <w:lang w:val="uk-UA" w:eastAsia="en-US"/>
        </w:rPr>
        <w:t>202 у</w:t>
      </w:r>
      <w:r w:rsidRPr="007517CD">
        <w:rPr>
          <w:rFonts w:eastAsiaTheme="minorHAnsi"/>
          <w:sz w:val="28"/>
          <w:szCs w:val="28"/>
          <w:lang w:val="uk-UA" w:eastAsia="en-US"/>
        </w:rPr>
        <w:t xml:space="preserve">чні. </w:t>
      </w:r>
    </w:p>
    <w:bookmarkEnd w:id="1"/>
    <w:p w:rsidR="007517CD" w:rsidRPr="007517CD" w:rsidP="007517CD" w14:paraId="4E9FB99D"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До комунальних ЗЗСО зараховано 1377 учнів з числа внутрішньо переміщених осіб, з них до 24 лютого 2022 року – 270. Для цих учнів забезпечується доступ до всіх форм навчання. Здійснюється надання психологічної підтримки учням, аби зменшити стрес та сприяти їх адаптації в новому освітньому середовищі.</w:t>
      </w:r>
    </w:p>
    <w:p w:rsidR="007517CD" w:rsidRPr="007517CD" w:rsidP="007517CD" w14:paraId="60A099C5"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 xml:space="preserve">На базі Броварського ліцею № 10 з 2024/2025 навчального року функціонує структурний підрозділ «На варті», що є осередком для вивчення предмета «Захист України». Цей осередок покликаний забезпечити якісне навчання з предмету учнів старших класів (10-11) 13 ЗЗСО громади. Загальна кількість учнів, які навчаються за цією програмою у даному навчальному році, становить 2072 особи, серед яких 1889 – учні інших закладів (окрім 10-го ліцею). Осередок «На варті» має на меті не тільки забезпечення відповідного освітнього процесу, але й виховання у школярів почуття патріотизму, отримання практичних знань, що дозволяють їм бути обізнаними й готовими до різноманітних ситуацій, які можуть виникнути в реальному житті. Викладання предмета «Захист України» охоплює широкий спектр тем, включаючи основи цивільного захисту, права та обов'язки громадян, а також навички безпеки в надзвичайних ситуаціях. </w:t>
      </w:r>
    </w:p>
    <w:p w:rsidR="007517CD" w:rsidRPr="007517CD" w:rsidP="007517CD" w14:paraId="0C37FD53"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Також Броварський ліцей № 10 пройшов відбір на участь у ІІ етапі експериментального проєкту</w:t>
      </w:r>
      <w:r w:rsidRPr="007517CD">
        <w:rPr>
          <w:rFonts w:ascii="Times New Roman" w:hAnsi="Times New Roman" w:cs="Times New Roman"/>
          <w:b/>
          <w:bCs/>
          <w:sz w:val="28"/>
          <w:szCs w:val="28"/>
        </w:rPr>
        <w:t xml:space="preserve"> </w:t>
      </w:r>
      <w:r w:rsidRPr="007517CD">
        <w:rPr>
          <w:rFonts w:ascii="Times New Roman" w:hAnsi="Times New Roman" w:cs="Times New Roman"/>
          <w:sz w:val="28"/>
          <w:szCs w:val="28"/>
        </w:rPr>
        <w:t>щодо запровадження в ЗЗСО, розроблених на основі типової освітньої програми для 10-12 класів ЗЗСО, які забезпечують здобуття профільної середньої освіти за академічним спрямуванням. Загалом бажання навчатися на трирічною програмою Нової української школи наразі виявили 102 учні.</w:t>
      </w:r>
    </w:p>
    <w:p w:rsidR="007517CD" w:rsidRPr="007517CD" w:rsidP="007517CD" w14:paraId="5AFE1C10"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 xml:space="preserve">У лютому 2025 року Броварський ліцей № 11 здобув статус авторського закладу (наказ Міністерства освіти і науки України від 20.02.2025 № 323). Це визнання стало результатом успішного експериментального підтвердження високого рівня розвитку інноваційного потенціалу закладу освіти та ефективної реалізації авторської моделі, яка демонструє стабільні та позитивні результати, незважаючи на складні умови воєнного стану. </w:t>
      </w:r>
    </w:p>
    <w:p w:rsidR="007517CD" w:rsidRPr="007517CD" w:rsidP="007517CD" w14:paraId="61877384"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eastAsiaTheme="minorHAnsi" w:cs="Times New Roman"/>
          <w:sz w:val="28"/>
          <w:szCs w:val="28"/>
          <w:lang w:eastAsia="en-US"/>
        </w:rPr>
        <w:t>У 2024/2025 навчальному році 1570</w:t>
      </w:r>
      <w:r w:rsidRPr="007517CD">
        <w:rPr>
          <w:rFonts w:ascii="Times New Roman" w:hAnsi="Times New Roman" w:eastAsiaTheme="minorHAnsi" w:cs="Times New Roman"/>
          <w:sz w:val="28"/>
          <w:szCs w:val="28"/>
          <w:shd w:val="clear" w:color="auto" w:fill="FFFFFF"/>
          <w:lang w:eastAsia="en-US"/>
        </w:rPr>
        <w:t xml:space="preserve"> випускників 9-х класів </w:t>
      </w:r>
      <w:r w:rsidRPr="007517CD">
        <w:rPr>
          <w:rFonts w:ascii="Times New Roman" w:hAnsi="Times New Roman" w:eastAsiaTheme="minorHAnsi" w:cs="Times New Roman"/>
          <w:sz w:val="28"/>
          <w:szCs w:val="28"/>
          <w:lang w:eastAsia="en-US"/>
        </w:rPr>
        <w:t xml:space="preserve">ЗЗСО отримали свідоцтва про здобуття базової загальної середньої освіти, з них </w:t>
      </w:r>
      <w:r w:rsidRPr="007517CD">
        <w:rPr>
          <w:rFonts w:ascii="Times New Roman" w:hAnsi="Times New Roman" w:eastAsiaTheme="minorHAnsi" w:cs="Times New Roman"/>
          <w:sz w:val="28"/>
          <w:szCs w:val="28"/>
          <w:shd w:val="clear" w:color="auto" w:fill="FFFFFF"/>
          <w:lang w:eastAsia="en-US"/>
        </w:rPr>
        <w:t xml:space="preserve">125 – з відзнакою. </w:t>
      </w:r>
      <w:r w:rsidRPr="007517CD">
        <w:rPr>
          <w:rFonts w:ascii="Times New Roman" w:hAnsi="Times New Roman" w:eastAsiaTheme="minorHAnsi" w:cs="Times New Roman"/>
          <w:sz w:val="28"/>
          <w:szCs w:val="28"/>
          <w:lang w:eastAsia="en-US"/>
        </w:rPr>
        <w:t>909</w:t>
      </w:r>
      <w:r w:rsidRPr="007517CD">
        <w:rPr>
          <w:rFonts w:ascii="Times New Roman" w:hAnsi="Times New Roman" w:eastAsiaTheme="minorHAnsi" w:cs="Times New Roman"/>
          <w:sz w:val="28"/>
          <w:szCs w:val="28"/>
          <w:shd w:val="clear" w:color="auto" w:fill="FFFFFF"/>
          <w:lang w:eastAsia="en-US"/>
        </w:rPr>
        <w:t xml:space="preserve"> випускників </w:t>
      </w:r>
      <w:r w:rsidRPr="007517CD">
        <w:rPr>
          <w:rFonts w:ascii="Times New Roman" w:hAnsi="Times New Roman" w:eastAsiaTheme="minorHAnsi" w:cs="Times New Roman"/>
          <w:sz w:val="28"/>
          <w:szCs w:val="28"/>
          <w:lang w:eastAsia="en-US"/>
        </w:rPr>
        <w:t>ЗЗСО отримали свідоцтва про здобуття повної загальної середньої освіти, з них 124 – з відзнакою</w:t>
      </w:r>
      <w:r w:rsidRPr="007517CD">
        <w:rPr>
          <w:rFonts w:ascii="Times New Roman" w:hAnsi="Times New Roman" w:eastAsiaTheme="minorHAnsi" w:cs="Times New Roman"/>
          <w:sz w:val="28"/>
          <w:szCs w:val="28"/>
          <w:shd w:val="clear" w:color="auto" w:fill="FFFFFF"/>
          <w:lang w:eastAsia="en-US"/>
        </w:rPr>
        <w:t xml:space="preserve">. </w:t>
      </w:r>
      <w:r w:rsidRPr="007517CD">
        <w:rPr>
          <w:rFonts w:ascii="Times New Roman" w:hAnsi="Times New Roman" w:cs="Times New Roman"/>
          <w:sz w:val="28"/>
          <w:szCs w:val="28"/>
        </w:rPr>
        <w:t>817 випускників 11-х класів складали Національний мультипредметний тест, що становить 89,88 % від загальної кількості випускників;  15</w:t>
      </w:r>
      <w:r w:rsidRPr="007517CD">
        <w:rPr>
          <w:rFonts w:ascii="Times New Roman" w:hAnsi="Times New Roman" w:cs="Times New Roman"/>
          <w:b/>
          <w:sz w:val="28"/>
          <w:szCs w:val="28"/>
        </w:rPr>
        <w:t xml:space="preserve"> </w:t>
      </w:r>
      <w:r w:rsidRPr="007517CD">
        <w:rPr>
          <w:rFonts w:ascii="Times New Roman" w:hAnsi="Times New Roman" w:cs="Times New Roman"/>
          <w:sz w:val="28"/>
          <w:szCs w:val="28"/>
        </w:rPr>
        <w:t>з них склали тест на 200 балів (ліцей № 2 ім. В.О. Сухомлинського – 1 учень, ліцей № 4 ім. С.І. Олійника – 3 учні, ліцей   № 5 ім. Василя Стуса– 5 учнів, ліцей № 7 – 1, ліцей № 8 – 3, ліцей № 9 – 1, ліцей № 10 – 1).</w:t>
      </w:r>
    </w:p>
    <w:p w:rsidR="007517CD" w:rsidRPr="007517CD" w:rsidP="007517CD" w14:paraId="246789C3"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 xml:space="preserve">Важливим залишається напрям роботи з талановитими та інтелектуально-обдарованими дітьми. У січні-лютому 2025 року відбувся ІІІ (обласний) етап Всеукраїнських учнівських олімпіад з навчальних предметів. У ньому взяли участь 64 здобувачі освіти ліцеїв громади, 38 стали переможцями: 8 учнів вибороли перше місце, 11 стали другими, а 19 посіли третє місце. Переможцями ІV (фінального) етапу Всеукраїнських учнівських олімпіад стали учні Броварського ліцею № 4 ім. С.І. Олійника (інформаційні технології – диплом І ступеня) та Броварського ліцею № 10 (інформатика – диплом ІІІ ступеня). Восени 2025 року стартував новий сезон Всеукраїнських учнівських олімпіад. У І етапі, на який здобувачі освіти реєструвалися за власним бажанням, участь взяли 1179 учнів. Кращі з них представлять громаду у ІІ (обласному) етапі, який відбудеться у січні 2026 року. </w:t>
      </w:r>
    </w:p>
    <w:p w:rsidR="007517CD" w:rsidRPr="007517CD" w:rsidP="007517CD" w14:paraId="331CCC84" w14:textId="77777777">
      <w:pPr>
        <w:spacing w:after="0" w:line="240" w:lineRule="auto"/>
        <w:ind w:firstLine="567"/>
        <w:jc w:val="both"/>
        <w:rPr>
          <w:rFonts w:ascii="Times New Roman" w:hAnsi="Times New Roman" w:cs="Times New Roman"/>
          <w:bCs/>
          <w:sz w:val="28"/>
          <w:szCs w:val="28"/>
        </w:rPr>
      </w:pPr>
      <w:r w:rsidRPr="007517CD">
        <w:rPr>
          <w:rFonts w:ascii="Times New Roman" w:hAnsi="Times New Roman" w:cs="Times New Roman"/>
          <w:sz w:val="28"/>
          <w:szCs w:val="28"/>
        </w:rPr>
        <w:t xml:space="preserve">У лютому 2025 року відбувся ІІ (обласний) етап Всеукраїнського конкурсу-захисту науково-дослідницьких робіт учнів-членів Малої академії наук України (МАН України). Свої проєкти представили 32 здобувачі освіти, 22 стали переможцями, з них 5 юних дослідників здобули І місце, 8 – ІІ місце, а 7 – ІІІ місце. </w:t>
      </w:r>
      <w:r w:rsidRPr="007517CD">
        <w:rPr>
          <w:rFonts w:ascii="Times New Roman" w:hAnsi="Times New Roman" w:cs="Times New Roman"/>
          <w:bCs/>
          <w:sz w:val="28"/>
          <w:szCs w:val="28"/>
        </w:rPr>
        <w:t xml:space="preserve">У IІІ (фінальному) етапі Всеукраїнського конкурсу-захисту науково-дослідницьких робіт МАН України у травні 2025 року взяли участь 5 здобувачів освіти. З них 2  вибороли ІІ місце (інженерія та матеріалознавство – Броварський ліцей № 7, історія – Броваський ліцей № 10) та 1 – ІІІ (інженерія та матеріалознавство – Броварський ліцей «Мономакс»). </w:t>
      </w:r>
      <w:r w:rsidRPr="007517CD">
        <w:rPr>
          <w:rFonts w:ascii="Times New Roman" w:hAnsi="Times New Roman" w:eastAsiaTheme="minorHAnsi" w:cs="Times New Roman"/>
          <w:sz w:val="28"/>
          <w:szCs w:val="28"/>
          <w:lang w:eastAsia="en-US"/>
        </w:rPr>
        <w:t xml:space="preserve">З метою творчого, інтелектуального розвитку учнівської молоді та створення умов для формування інтелектуального потенціалу нації </w:t>
      </w:r>
      <w:r w:rsidRPr="007517CD">
        <w:rPr>
          <w:rFonts w:ascii="Times New Roman" w:hAnsi="Times New Roman" w:cs="Times New Roman"/>
          <w:sz w:val="28"/>
          <w:szCs w:val="28"/>
        </w:rPr>
        <w:t xml:space="preserve">з 15 по 24 грудня 2025 року було проведено І (територіальний) етап Всеукраїнського конкурсу-захисту науково-дослідницьких робіт учнів – членів Малої академії наук України. </w:t>
      </w:r>
      <w:r w:rsidRPr="007517CD">
        <w:rPr>
          <w:rFonts w:ascii="Times New Roman" w:hAnsi="Times New Roman" w:cs="Times New Roman"/>
          <w:color w:val="000000" w:themeColor="text1"/>
          <w:sz w:val="28"/>
          <w:szCs w:val="28"/>
        </w:rPr>
        <w:t>На конкурс було представлено 50 науково-дослідницьких проєктів та 16 тезових виступів</w:t>
      </w:r>
      <w:r w:rsidRPr="007517CD">
        <w:rPr>
          <w:rFonts w:ascii="Times New Roman" w:hAnsi="Times New Roman" w:cs="Times New Roman"/>
          <w:color w:val="000000" w:themeColor="text1"/>
          <w:sz w:val="28"/>
          <w:szCs w:val="28"/>
          <w:bdr w:val="none" w:sz="0" w:space="0" w:color="auto" w:frame="1"/>
        </w:rPr>
        <w:t xml:space="preserve"> з 13 закладів загальної середньої та позашкільної освіти </w:t>
      </w:r>
      <w:r w:rsidRPr="007517CD">
        <w:rPr>
          <w:rFonts w:ascii="Times New Roman" w:hAnsi="Times New Roman" w:cs="Times New Roman"/>
          <w:color w:val="000000" w:themeColor="text1"/>
          <w:sz w:val="28"/>
          <w:szCs w:val="28"/>
        </w:rPr>
        <w:t xml:space="preserve">у 35 секціях 11 наукових відділень; 29 учасників вибороли І,  17 – ІІ, 4 – ІІІ місця. </w:t>
      </w:r>
    </w:p>
    <w:p w:rsidR="007517CD" w:rsidRPr="007517CD" w:rsidP="007517CD" w14:paraId="72DEB326"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За результатами найбільшого конкурсу проєктів екологічного спрямування Національної олімпіади «GENIUS Olympiad Ukraine 2025» 30 із 33 учасників Броварської міської територіальної громади стали переможцями і призерами: 7 отримали золоті, 7 – срібні та 6 – бронзові медалі, 10 – почесні відзнаки.</w:t>
      </w:r>
    </w:p>
    <w:p w:rsidR="007517CD" w:rsidRPr="007517CD" w:rsidP="007517CD" w14:paraId="648BB8C8" w14:textId="77777777">
      <w:pPr>
        <w:spacing w:after="0" w:line="240" w:lineRule="auto"/>
        <w:ind w:firstLine="567"/>
        <w:contextualSpacing/>
        <w:jc w:val="both"/>
        <w:rPr>
          <w:rFonts w:ascii="Times New Roman" w:hAnsi="Times New Roman" w:cs="Times New Roman"/>
          <w:sz w:val="28"/>
          <w:szCs w:val="28"/>
        </w:rPr>
      </w:pPr>
      <w:r w:rsidRPr="007517CD">
        <w:rPr>
          <w:rFonts w:ascii="Times New Roman" w:hAnsi="Times New Roman" w:cs="Times New Roman"/>
          <w:sz w:val="28"/>
          <w:szCs w:val="28"/>
        </w:rPr>
        <w:t xml:space="preserve">Володарка золотої медалі «GENIUS Olympiad Ukraine 2025» у категорії «Музика», вихованка народного художнього колективу «Студія естрадного </w:t>
      </w:r>
      <w:r w:rsidRPr="007517CD">
        <w:rPr>
          <w:rFonts w:ascii="Times New Roman" w:hAnsi="Times New Roman" w:cs="Times New Roman"/>
          <w:sz w:val="28"/>
          <w:szCs w:val="28"/>
        </w:rPr>
        <w:t>співу «Акварелі» Дитячого естетико-натуралістичного центру «Камелія», отримала екоквиток і представляла Україну в Міжнародному фіналі GENIUS Olympiad, який відбувся в червні 2025 року у Сполучених Штатах Америки. Вона увійшла до складу команди від України з 33 учнів 11 областей та здобула ГРАН-ПРІ.</w:t>
      </w:r>
    </w:p>
    <w:p w:rsidR="007517CD" w:rsidRPr="007517CD" w:rsidP="007517CD" w14:paraId="5F3CB3C9"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 xml:space="preserve">Успішним та результативним став виступ юних ІТ-розробників на Національному етапі конкурсу комп’ютерних проєктів INFOMATRIX UKRAINE-2025. Команда учнів Броварського ліцею № 7 отримала срібну медаль і у травні 2025 року представляла Україну на Світовому фіналі Міжнародного конкурсу комп’ютерних проєктів INFOMATRIX у м. Бухарест (Румунія).  </w:t>
      </w:r>
    </w:p>
    <w:p w:rsidR="007517CD" w:rsidRPr="007517CD" w:rsidP="007517CD" w14:paraId="36CA0BC6"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Юні дослідники з броварських закладів освіти брали участь у Всеукраїнському конкурсі «Еко-Техно Україна 2025», за результатами якого нагороджені дипломами ІІ, ІІІ, ІV ступенів.</w:t>
      </w:r>
    </w:p>
    <w:p w:rsidR="007517CD" w:rsidRPr="007517CD" w:rsidP="007517CD" w14:paraId="00327809"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У березні 2025 року відбувся ХVIІІ Міжнародний конкурс з українознавства, на якому учасники Броварського міського територіального осередку МАН України вибороли два перших місця.</w:t>
      </w:r>
    </w:p>
    <w:p w:rsidR="007517CD" w:rsidRPr="007517CD" w:rsidP="007517CD" w14:paraId="2B33A13A"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 xml:space="preserve">На ІІІ (обласному) етапі ХХІV Всеукраїнського конкурсу учнівської творчості, що проходить під гаслом «Об’єднаймося ж, брати мої!» 6 учасників стали переможцями у номінаціях: «Історія України і державотворення» – 1, «Література» – 1, «Декоративно-ужиткове мистецтво» – 2, «Образотворче мистецтво» – 2. </w:t>
      </w:r>
    </w:p>
    <w:p w:rsidR="007517CD" w:rsidRPr="007517CD" w:rsidP="007517CD" w14:paraId="76BCEB23"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У ІV (фінальному) етапі ХV Міжнародного мовно-літературного конкурсу учнівської та студентської молоді імені Тараса Шевченка, який відбувся у лютому 2025 року, учениця Броварського ліцею № 5 посіла ІІІ місце. А у жовтні стартував ХVІ Міжнародний мовно-літературний конкурс учнівської та студентської молоді імені Тараса Шевченка. У територіальному етапі взяли участь 74 учні, переможцями стали 24 учасники. Семеро з них представили громаду на ІІІ (обласний) етап конкурсу. Двоє учасників стали переможцями.</w:t>
      </w:r>
    </w:p>
    <w:p w:rsidR="007517CD" w:rsidRPr="007517CD" w:rsidP="007517CD" w14:paraId="4895875D" w14:textId="77777777">
      <w:pPr>
        <w:spacing w:after="0" w:line="240" w:lineRule="auto"/>
        <w:ind w:firstLine="720"/>
        <w:jc w:val="both"/>
        <w:rPr>
          <w:rFonts w:ascii="Times New Roman" w:hAnsi="Times New Roman" w:cs="Times New Roman"/>
          <w:sz w:val="28"/>
          <w:szCs w:val="28"/>
        </w:rPr>
      </w:pPr>
      <w:r w:rsidRPr="007517CD">
        <w:rPr>
          <w:rFonts w:ascii="Times New Roman" w:hAnsi="Times New Roman" w:cs="Times New Roman"/>
          <w:sz w:val="28"/>
          <w:szCs w:val="28"/>
        </w:rPr>
        <w:t xml:space="preserve">У березні проходив ІV (фінальний) етап ХХV Міжнародного конкурсу з української мови імені Петра Яцика, у якому взяла участь 1 учениця з Броварського ліцею № 5 та посіла ІІІ місце. У грудні 2025 року відбувся ІІ (територіальний) етап ХХVІ Міжнародного конкурсу з української мови імені Петра Яцика. У ньому взяли участь 130 учасників, з яких 32 стали переможцями. До ІІІ (обласного) етапу, який відбудеться у січні 2026 року, готуються 9 учнів із закладів освіти нашої громади. </w:t>
      </w:r>
    </w:p>
    <w:p w:rsidR="007517CD" w:rsidRPr="007517CD" w:rsidP="007517CD" w14:paraId="2B76D91F" w14:textId="77777777">
      <w:pPr>
        <w:spacing w:after="0" w:line="240" w:lineRule="auto"/>
        <w:ind w:firstLine="567"/>
        <w:jc w:val="both"/>
        <w:rPr>
          <w:rFonts w:ascii="Times New Roman" w:hAnsi="Times New Roman" w:cs="Times New Roman"/>
          <w:sz w:val="28"/>
          <w:szCs w:val="28"/>
          <w:highlight w:val="white"/>
        </w:rPr>
      </w:pPr>
      <w:r w:rsidRPr="007517CD">
        <w:rPr>
          <w:rFonts w:ascii="Times New Roman" w:hAnsi="Times New Roman" w:cs="Times New Roman"/>
          <w:sz w:val="28"/>
          <w:szCs w:val="28"/>
          <w:highlight w:val="white"/>
        </w:rPr>
        <w:t xml:space="preserve">Переможців фінальних етапів Всеукраїнських учнівських олімпіад з навчальних предметів (2 учні) та інтелектуальних конкурсів (2 учні) і педагогів, які їх підготували, відзначили на Всеукраїнській науково-практичній інтерактивній конференції за міжнародною участю «Освіта у розвитку людського потенціалу регіону». </w:t>
      </w:r>
    </w:p>
    <w:p w:rsidR="007517CD" w:rsidRPr="007517CD" w:rsidP="007517CD" w14:paraId="0974480A" w14:textId="77777777">
      <w:pPr>
        <w:spacing w:after="0" w:line="240" w:lineRule="auto"/>
        <w:ind w:firstLine="567"/>
        <w:jc w:val="both"/>
        <w:rPr>
          <w:rFonts w:ascii="Times New Roman" w:hAnsi="Times New Roman" w:cs="Times New Roman"/>
          <w:sz w:val="28"/>
          <w:szCs w:val="28"/>
          <w:highlight w:val="white"/>
        </w:rPr>
      </w:pPr>
      <w:r w:rsidRPr="007517CD">
        <w:rPr>
          <w:rFonts w:ascii="Times New Roman" w:hAnsi="Times New Roman" w:cs="Times New Roman"/>
          <w:sz w:val="28"/>
          <w:szCs w:val="28"/>
          <w:highlight w:val="white"/>
        </w:rPr>
        <w:t xml:space="preserve">24 переможці всеукраїнських і міжнародних етапів конкурсу-захисту науково-дослідницьких робіт учнів-членів МАН України, Олімпіади геніїв, </w:t>
      </w:r>
      <w:r w:rsidRPr="007517CD">
        <w:rPr>
          <w:rFonts w:ascii="Times New Roman" w:hAnsi="Times New Roman" w:cs="Times New Roman"/>
          <w:sz w:val="28"/>
          <w:szCs w:val="28"/>
          <w:highlight w:val="white"/>
        </w:rPr>
        <w:t>міжнародних конкурсів ЕкоТехноУкраїна, INFOMATRIX-2025, Міжнародного конкурсу з українознавства були нагороджені на обласному МАН-івенті «Віват, досліднику, віват!».</w:t>
      </w:r>
    </w:p>
    <w:p w:rsidR="007517CD" w:rsidRPr="007517CD" w:rsidP="007517CD" w14:paraId="4CFC6FF0"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 xml:space="preserve">У рамках міжнародної співпраці Броварської МТГ з містом-побратимом Такома (США) учні та вихованці закладів освіти громади долучилися до участі у міжнародному проєкті «Мир починається з мистецтва». Урочиста церемонія нагородження відбулась у березні 2025 року у Палаці творчості дітей та юнацтва. 42 учасники отримали сертифікати про участь у проєкті та нагороди. </w:t>
      </w:r>
    </w:p>
    <w:p w:rsidR="007517CD" w:rsidRPr="007517CD" w:rsidP="007517CD" w14:paraId="0B5F2EE5" w14:textId="77777777">
      <w:pPr>
        <w:spacing w:after="0" w:line="240" w:lineRule="auto"/>
        <w:ind w:firstLine="567"/>
        <w:jc w:val="both"/>
        <w:rPr>
          <w:rFonts w:ascii="Times New Roman" w:hAnsi="Times New Roman" w:cs="Times New Roman"/>
          <w:sz w:val="28"/>
          <w:szCs w:val="28"/>
        </w:rPr>
      </w:pPr>
      <w:r w:rsidRPr="007517CD">
        <w:rPr>
          <w:rFonts w:ascii="Times New Roman" w:eastAsia="Calibri" w:hAnsi="Times New Roman" w:cs="Times New Roman"/>
          <w:sz w:val="28"/>
          <w:szCs w:val="28"/>
        </w:rPr>
        <w:t xml:space="preserve">Традиційно </w:t>
      </w:r>
      <w:r w:rsidRPr="007517CD">
        <w:rPr>
          <w:rFonts w:ascii="Times New Roman" w:hAnsi="Times New Roman" w:cs="Times New Roman"/>
          <w:sz w:val="28"/>
          <w:szCs w:val="28"/>
          <w:shd w:val="clear" w:color="auto" w:fill="FFFFFF"/>
        </w:rPr>
        <w:t xml:space="preserve">у травні відбувся захід «Творча особистість – 2025». </w:t>
      </w:r>
      <w:r w:rsidRPr="007517CD">
        <w:rPr>
          <w:rFonts w:ascii="Times New Roman" w:eastAsia="Calibri" w:hAnsi="Times New Roman" w:cs="Times New Roman"/>
          <w:sz w:val="28"/>
          <w:szCs w:val="28"/>
        </w:rPr>
        <w:t xml:space="preserve">Це урочиста подія нагородження талановитої учнівської молоді та педагогів закладів освіти нашої громади, які гідно проявили себе в інтелектуальній, творчій діяльності та продемонстрували свій професіоналізм у конкурсах, змаганнях, олімпіадах. </w:t>
      </w:r>
    </w:p>
    <w:p w:rsidR="007517CD" w:rsidRPr="007517CD" w:rsidP="007517CD" w14:paraId="5D96BF76" w14:textId="77777777">
      <w:pPr>
        <w:pStyle w:val="ListParagraph"/>
        <w:autoSpaceDE w:val="0"/>
        <w:autoSpaceDN w:val="0"/>
        <w:adjustRightInd w:val="0"/>
        <w:ind w:left="0" w:firstLine="567"/>
        <w:jc w:val="both"/>
        <w:rPr>
          <w:rFonts w:eastAsia="Calibri"/>
          <w:sz w:val="28"/>
          <w:szCs w:val="28"/>
          <w:lang w:val="uk-UA"/>
        </w:rPr>
      </w:pPr>
      <w:r w:rsidRPr="007517CD">
        <w:rPr>
          <w:sz w:val="28"/>
          <w:szCs w:val="28"/>
          <w:lang w:val="uk-UA"/>
        </w:rPr>
        <w:t xml:space="preserve">З метою залучення максимальної кількості учнів до регулярних занять фізичною культурою та спортом, формування у молоді сталих традицій, мотивації щодо фізичного виховання, популяризації здорового способу життя учні закладів загальної середньої освіти Броварської міської територіальної громади стали активними учасниками Всеукраїнських змагань «Пліч-о-пліч всеукраїнські шкільні ліги». Змагання проходили із 9 видів спорту: волейболу, баскетболу, футзалу, черліденгу, спортивного орієнтування, гандболу, регбі-5, шахів та легкої атлетики. У січні 2025 року закінчився ІІ (територіальний) етап. 22 команди-переможці представляли Броварську територіальну громаду у ІІІ (районному) етапі. За його результатами 8 команд закладів загальної середньої освіти нашої громади представляли Броварський район у наступному – ІV (обласному) етапі, </w:t>
      </w:r>
      <w:r w:rsidRPr="007517CD">
        <w:rPr>
          <w:rFonts w:eastAsia="Calibri"/>
          <w:sz w:val="28"/>
          <w:szCs w:val="28"/>
          <w:lang w:val="uk-UA"/>
        </w:rPr>
        <w:t>у якому брали участь команди з 7 районів Київської області.</w:t>
      </w:r>
    </w:p>
    <w:p w:rsidR="007517CD" w:rsidRPr="007517CD" w:rsidP="007517CD" w14:paraId="7B3BFB83" w14:textId="77777777">
      <w:pPr>
        <w:spacing w:after="0" w:line="240" w:lineRule="auto"/>
        <w:ind w:firstLine="567"/>
        <w:jc w:val="both"/>
        <w:rPr>
          <w:rFonts w:ascii="Times New Roman" w:eastAsia="Calibri" w:hAnsi="Times New Roman" w:cs="Times New Roman"/>
          <w:sz w:val="28"/>
          <w:szCs w:val="28"/>
        </w:rPr>
      </w:pPr>
      <w:r w:rsidRPr="007517CD">
        <w:rPr>
          <w:rFonts w:ascii="Times New Roman" w:eastAsia="Calibri" w:hAnsi="Times New Roman" w:cs="Times New Roman"/>
          <w:sz w:val="28"/>
          <w:szCs w:val="28"/>
        </w:rPr>
        <w:t xml:space="preserve"> За підсумками обласного етапу змагань ІІІ призове місце зайняли 2 команди: Броварського ліцею № 4 (баскетбол, хлопці 9-11 класи) та Броварського ліцею № 9 (черлідинг).</w:t>
      </w:r>
    </w:p>
    <w:p w:rsidR="007517CD" w:rsidRPr="007517CD" w:rsidP="007517CD" w14:paraId="472CD523" w14:textId="77777777">
      <w:pPr>
        <w:widowControl w:val="0"/>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lang w:eastAsia="en-US" w:bidi="en-US"/>
        </w:rPr>
        <w:tab/>
        <w:t xml:space="preserve">Восени стартували </w:t>
      </w:r>
      <w:r w:rsidRPr="007517CD">
        <w:rPr>
          <w:rFonts w:ascii="Times New Roman" w:hAnsi="Times New Roman" w:cs="Times New Roman"/>
          <w:sz w:val="28"/>
          <w:szCs w:val="28"/>
          <w:lang w:bidi="uk-UA"/>
        </w:rPr>
        <w:t xml:space="preserve">Всеукраїнські змагання «Пліч-о-пліч всеукраїнські шкільні ліги» </w:t>
      </w:r>
      <w:r w:rsidRPr="007517CD">
        <w:rPr>
          <w:rFonts w:ascii="Times New Roman" w:hAnsi="Times New Roman" w:eastAsiaTheme="minorHAnsi" w:cs="Times New Roman"/>
          <w:sz w:val="28"/>
          <w:szCs w:val="28"/>
          <w:lang w:bidi="uk-UA"/>
        </w:rPr>
        <w:t xml:space="preserve">2025/2026 </w:t>
      </w:r>
      <w:r w:rsidRPr="007517CD">
        <w:rPr>
          <w:rFonts w:ascii="Times New Roman" w:hAnsi="Times New Roman" w:cs="Times New Roman"/>
          <w:sz w:val="28"/>
          <w:szCs w:val="28"/>
          <w:lang w:bidi="uk-UA"/>
        </w:rPr>
        <w:t>навчального року серед учнів та учениць закладів загальної середньої освіти під гаслом «РАЗОМ ПЕРЕМОЖЕМО». З</w:t>
      </w:r>
      <w:r w:rsidRPr="007517CD">
        <w:rPr>
          <w:rFonts w:ascii="Times New Roman" w:hAnsi="Times New Roman" w:cs="Times New Roman"/>
          <w:sz w:val="28"/>
          <w:szCs w:val="28"/>
          <w:lang w:eastAsia="en-US"/>
        </w:rPr>
        <w:t xml:space="preserve">магання проходять з 12 видів спорту у 28 групах. </w:t>
      </w:r>
      <w:r w:rsidRPr="007517CD">
        <w:rPr>
          <w:rFonts w:ascii="Times New Roman" w:hAnsi="Times New Roman" w:cs="Times New Roman"/>
          <w:sz w:val="28"/>
          <w:szCs w:val="28"/>
        </w:rPr>
        <w:t>На участь у ІІ (територіальному) етапі змагань зареєструвались 236 команд з усіх закладів освіти громади, 28 з яких візьмуть участь у районному етапі змагань.</w:t>
      </w:r>
    </w:p>
    <w:p w:rsidR="007517CD" w:rsidRPr="007517CD" w:rsidP="007517CD" w14:paraId="1DF985FF" w14:textId="77777777">
      <w:pPr>
        <w:spacing w:after="0" w:line="240" w:lineRule="auto"/>
        <w:ind w:firstLine="567"/>
        <w:jc w:val="both"/>
        <w:rPr>
          <w:rFonts w:ascii="Times New Roman" w:hAnsi="Times New Roman" w:eastAsiaTheme="minorHAnsi" w:cs="Times New Roman"/>
          <w:sz w:val="28"/>
          <w:szCs w:val="28"/>
          <w:lang w:eastAsia="en-US" w:bidi="en-US"/>
        </w:rPr>
      </w:pPr>
      <w:r w:rsidRPr="007517CD">
        <w:rPr>
          <w:rFonts w:ascii="Times New Roman" w:hAnsi="Times New Roman" w:cs="Times New Roman"/>
          <w:sz w:val="28"/>
          <w:szCs w:val="28"/>
        </w:rPr>
        <w:t xml:space="preserve">У вересні 2025 року в рамках Всеукраїнського Олімпійського уроку та Олімпійського тижня у всіх закладах освіти громади проведені спортивно-масові заходи та змагання з олімпійських видів спорту. </w:t>
      </w:r>
      <w:r w:rsidRPr="007517CD">
        <w:rPr>
          <w:rFonts w:ascii="Times New Roman" w:hAnsi="Times New Roman" w:eastAsiaTheme="minorHAnsi" w:cs="Times New Roman"/>
          <w:sz w:val="28"/>
          <w:szCs w:val="28"/>
          <w:highlight w:val="white"/>
          <w:lang w:eastAsia="en-US"/>
        </w:rPr>
        <w:t xml:space="preserve">У грудні 2025 року команда Броварського ліцею № 7 взяла участь у фіналі </w:t>
      </w:r>
      <w:r w:rsidRPr="007517CD">
        <w:rPr>
          <w:rFonts w:ascii="Times New Roman" w:hAnsi="Times New Roman" w:eastAsiaTheme="minorHAnsi" w:cs="Times New Roman"/>
          <w:sz w:val="28"/>
          <w:szCs w:val="28"/>
          <w:lang w:bidi="uk-UA"/>
        </w:rPr>
        <w:t xml:space="preserve">VI Всеукраїнського фізкультурно-оздоровчого заходу серед учнів </w:t>
      </w:r>
      <w:r w:rsidRPr="007517CD">
        <w:rPr>
          <w:rFonts w:ascii="Times New Roman" w:hAnsi="Times New Roman" w:eastAsiaTheme="minorHAnsi" w:cs="Times New Roman"/>
          <w:sz w:val="28"/>
          <w:szCs w:val="28"/>
          <w:lang w:eastAsia="en-US" w:bidi="en-US"/>
        </w:rPr>
        <w:t>«Cool Games».</w:t>
      </w:r>
    </w:p>
    <w:p w:rsidR="007517CD" w:rsidRPr="007517CD" w:rsidP="007517CD" w14:paraId="089638CB" w14:textId="77777777">
      <w:pPr>
        <w:shd w:val="clear" w:color="auto" w:fill="FFFFFF"/>
        <w:spacing w:after="0" w:line="240" w:lineRule="auto"/>
        <w:ind w:firstLine="567"/>
        <w:jc w:val="both"/>
        <w:rPr>
          <w:rFonts w:ascii="Times New Roman" w:hAnsi="Times New Roman" w:cs="Times New Roman"/>
          <w:sz w:val="28"/>
          <w:szCs w:val="28"/>
          <w:shd w:val="clear" w:color="auto" w:fill="FFFFFF"/>
        </w:rPr>
      </w:pPr>
      <w:bookmarkStart w:id="2" w:name="_Hlk183686970"/>
      <w:r w:rsidRPr="007517CD">
        <w:rPr>
          <w:rFonts w:ascii="Times New Roman" w:hAnsi="Times New Roman" w:cs="Times New Roman"/>
          <w:sz w:val="28"/>
          <w:szCs w:val="28"/>
        </w:rPr>
        <w:t>У громаді працює 5 закладів позашкільної освіти комунальної власності: Палац творчості дітей та юнацтва зі структурним підрозділом Міський територіальний осередок Малої академії наук, Дитячий естетико-</w:t>
      </w:r>
      <w:r w:rsidRPr="007517CD">
        <w:rPr>
          <w:rFonts w:ascii="Times New Roman" w:hAnsi="Times New Roman" w:cs="Times New Roman"/>
          <w:sz w:val="28"/>
          <w:szCs w:val="28"/>
        </w:rPr>
        <w:t xml:space="preserve">натуралістичний центр «Камелія», Центр національно-патріотичного виховання, структурний підрозділ Центр позашкільної освіти Броварського ліцею № 11, робота спортивних секцій організована у Дитячо-юнацькій спортивній школі; а також </w:t>
      </w:r>
      <w:r w:rsidRPr="007517CD">
        <w:rPr>
          <w:rFonts w:ascii="Times New Roman" w:hAnsi="Times New Roman" w:cs="Times New Roman"/>
          <w:spacing w:val="-2"/>
          <w:sz w:val="28"/>
          <w:szCs w:val="28"/>
        </w:rPr>
        <w:t xml:space="preserve">приватний позашкільний заклад </w:t>
      </w:r>
      <w:r w:rsidRPr="007517CD">
        <w:rPr>
          <w:rFonts w:ascii="Times New Roman" w:hAnsi="Times New Roman" w:cs="Times New Roman"/>
          <w:sz w:val="28"/>
          <w:szCs w:val="28"/>
        </w:rPr>
        <w:t xml:space="preserve">ТОВ «Центр іноземних мов «Спік Інглиш». </w:t>
      </w:r>
      <w:r w:rsidRPr="007517CD">
        <w:rPr>
          <w:rFonts w:ascii="Times New Roman" w:hAnsi="Times New Roman" w:cs="Times New Roman"/>
          <w:sz w:val="28"/>
          <w:szCs w:val="28"/>
          <w:shd w:val="clear" w:color="auto" w:fill="FFFFFF"/>
        </w:rPr>
        <w:t>Позашкільною освітою у закладах було охоплено 6692 дітей (</w:t>
      </w:r>
      <w:r w:rsidRPr="007517CD">
        <w:rPr>
          <w:rFonts w:ascii="Times New Roman" w:hAnsi="Times New Roman" w:cs="Times New Roman"/>
          <w:sz w:val="28"/>
          <w:szCs w:val="28"/>
        </w:rPr>
        <w:t>5825</w:t>
      </w:r>
      <w:r w:rsidRPr="007517CD">
        <w:rPr>
          <w:rFonts w:ascii="Times New Roman" w:hAnsi="Times New Roman" w:cs="Times New Roman"/>
          <w:sz w:val="28"/>
          <w:szCs w:val="28"/>
          <w:shd w:val="clear" w:color="auto" w:fill="FFFFFF"/>
        </w:rPr>
        <w:t xml:space="preserve"> – у позашкіллі та 717 – у ДЮСШ, у приватному закладі – 150), гуртковою роботою у школах забезпечено 3318 дітей. Загалом позашкільна освіта була організована для 10010 юних мешканців громади.</w:t>
      </w:r>
    </w:p>
    <w:p w:rsidR="007517CD" w:rsidRPr="007517CD" w:rsidP="007517CD" w14:paraId="060D7D38" w14:textId="77777777">
      <w:pPr>
        <w:spacing w:after="0" w:line="240" w:lineRule="auto"/>
        <w:ind w:firstLine="567"/>
        <w:jc w:val="both"/>
        <w:rPr>
          <w:rFonts w:ascii="Times New Roman" w:hAnsi="Times New Roman" w:cs="Times New Roman"/>
          <w:sz w:val="28"/>
          <w:szCs w:val="28"/>
          <w:shd w:val="clear" w:color="auto" w:fill="FFFFFF"/>
          <w:lang w:eastAsia="en-US"/>
        </w:rPr>
      </w:pPr>
      <w:bookmarkStart w:id="3" w:name="_Hlk131506753"/>
      <w:bookmarkEnd w:id="2"/>
      <w:r w:rsidRPr="007517CD">
        <w:rPr>
          <w:rFonts w:ascii="Times New Roman" w:hAnsi="Times New Roman" w:cs="Times New Roman"/>
          <w:sz w:val="28"/>
          <w:szCs w:val="28"/>
          <w:shd w:val="clear" w:color="auto" w:fill="FFFFFF"/>
        </w:rPr>
        <w:t>Налагоджено роботу щодо інклюзивної освіти дітей з особливими освітніми потребами: відкрито інклюзивні групи та класи, гуртки, функціонує Інклюзивно-ресурсний центр (далі – ІРЦ) та філія ІРЦ. Загалом на обслуговуванні центру знаходиться 21886 дітей віком від 0 до 18 років, на обліку в ІРЦ знаходиться 3430 дітей з особливими освітніми потребами: 2015 дошкільного віку та 1415 шкільного. Фахівцями ІРЦ за 2025 рік було проведено 380 комплексних оцінок розвитку дитини, з них 31 – для внутрішньо переміщених осіб; надано 528 консультацій батькам та особам, які їх замінюють, розроблено та надано рекомендації щодо освітньої програми, надання психолого-педагогічних та корекційно-розвиткових послуг відповідно до потенційних можливостей кожної особи. Фахівцями філії ІРЦ було проведено 301 комплексну оцінку розвитку дитини, з них 34 – для внутрішньо переміщених осіб; проведено 171 корекційно-розвиткове заняття; надано 315 консультацій для педагогічних працівників закладів громади міста, батькам та особам, які їх замінюють. Важливим аспектом діяльності фахівців ІРЦ та філії ІРЦ є участь у командах супроводу дітей, які перебувають на інклюзивному навчанні в освітніх закладах громади. Фахівці ІРЦ взяли участь у 784 засіданнях команд супроводу, фахівці філії ІРЦ – у 605.</w:t>
      </w:r>
    </w:p>
    <w:p w:rsidR="007517CD" w:rsidRPr="007517CD" w:rsidP="007517CD" w14:paraId="4E898D08"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eastAsiaTheme="minorHAnsi" w:cs="Times New Roman"/>
          <w:sz w:val="28"/>
          <w:szCs w:val="28"/>
          <w:lang w:eastAsia="en-US"/>
        </w:rPr>
        <w:t xml:space="preserve">З метою забезпечення доступності здобуття освіти в 13 комунальних закладах загальної середньої освіти організовано роботу інклюзивних класів. У 2025 році в 210 класах освіту отримувало 396 учнів. Відкрито 22 інклюзивних груп подовженого дня. </w:t>
      </w:r>
      <w:r w:rsidRPr="007517CD">
        <w:rPr>
          <w:rFonts w:ascii="Times New Roman" w:hAnsi="Times New Roman" w:cs="Times New Roman"/>
          <w:sz w:val="28"/>
          <w:szCs w:val="28"/>
        </w:rPr>
        <w:t xml:space="preserve">У 19 закладах дошкільної освіти функціонує 71 інклюзивна група, в яких перебуває 231 дитина. Обладнано  інклюзивно-ресурсні кімнати у ліцеях та садочках. Протягом звітного періоду було проведено 10947 корекційно-розвиткових занять у закладах дошкільної освіти громади та 15852 у закладах загальної середньої освіти (лікувальна фізкультура, ритміка, розвиток мовлення, корекція розвитку, соціально-побутове орієнтування). У кожному класі (групі) введено посаду асистента учителя (вихователя). </w:t>
      </w:r>
      <w:r w:rsidRPr="007517CD">
        <w:rPr>
          <w:rFonts w:ascii="Times New Roman" w:hAnsi="Times New Roman" w:eastAsiaTheme="minorHAnsi" w:cs="Times New Roman"/>
          <w:sz w:val="28"/>
          <w:szCs w:val="28"/>
          <w:lang w:eastAsia="en-US"/>
        </w:rPr>
        <w:t xml:space="preserve">В ліцеях працює працюють 11, у садочка 6 асистентів дитини. </w:t>
      </w:r>
      <w:r w:rsidRPr="007517CD">
        <w:rPr>
          <w:rFonts w:ascii="Times New Roman" w:hAnsi="Times New Roman" w:cs="Times New Roman"/>
          <w:sz w:val="28"/>
          <w:szCs w:val="28"/>
        </w:rPr>
        <w:t xml:space="preserve">Для учнів з особливими освітніми потребами, які мають проблеми опорно-рухового апарату, винаймався спеціальний транспорт, що підвозив дітей до місць навчання та у зворотному напрямку. З 10 грудня 2025 року шкільним автобусом Броварського ліцею № 6, спеціально облаштованим для перевезення учнів з порушеннями опорно-рухового апарату, здійснюється підвезення 23 учнів з особливими освітніми потребами до місць навчання та у </w:t>
      </w:r>
      <w:r w:rsidRPr="007517CD">
        <w:rPr>
          <w:rFonts w:ascii="Times New Roman" w:hAnsi="Times New Roman" w:cs="Times New Roman"/>
          <w:sz w:val="28"/>
          <w:szCs w:val="28"/>
        </w:rPr>
        <w:t>зворотному напрямку, з них 13 учнів Броварського ліцею № 3 та 10 учнів Броварського ліцею № 6.</w:t>
      </w:r>
    </w:p>
    <w:p w:rsidR="007517CD" w:rsidRPr="007517CD" w:rsidP="007517CD" w14:paraId="0DF454E2" w14:textId="77777777">
      <w:pPr>
        <w:shd w:val="clear" w:color="auto" w:fill="FFFFFF"/>
        <w:spacing w:after="0" w:line="240" w:lineRule="auto"/>
        <w:ind w:firstLine="567"/>
        <w:jc w:val="both"/>
        <w:rPr>
          <w:rFonts w:ascii="Times New Roman" w:hAnsi="Times New Roman" w:cs="Times New Roman"/>
          <w:color w:val="FF0000"/>
          <w:sz w:val="28"/>
          <w:szCs w:val="28"/>
        </w:rPr>
      </w:pPr>
      <w:r w:rsidRPr="007517CD">
        <w:rPr>
          <w:rFonts w:ascii="Times New Roman" w:hAnsi="Times New Roman" w:cs="Times New Roman"/>
          <w:sz w:val="28"/>
          <w:szCs w:val="28"/>
        </w:rPr>
        <w:t xml:space="preserve">Заклади міста архітектурно доступні для дітей з особливими освітніми потребами: 11 ліцеїв обладнано пандусами, 2 заклади забезпечені сходолазами, що дозволяє рух дітей між поверхами, в п’яти закладах обладнано спеціальні вбиральні. У Броварському ліцеї № 6 облаштовано зовнішній підйомник для маломобільних груп населення. </w:t>
      </w:r>
    </w:p>
    <w:p w:rsidR="007517CD" w:rsidRPr="007517CD" w:rsidP="007517CD" w14:paraId="716927EF" w14:textId="77777777">
      <w:pPr>
        <w:spacing w:after="0" w:line="240" w:lineRule="auto"/>
        <w:ind w:firstLine="567"/>
        <w:jc w:val="both"/>
        <w:rPr>
          <w:rFonts w:ascii="Times New Roman" w:hAnsi="Times New Roman" w:cs="Times New Roman"/>
          <w:sz w:val="28"/>
          <w:szCs w:val="28"/>
        </w:rPr>
      </w:pPr>
      <w:r w:rsidRPr="007517CD">
        <w:rPr>
          <w:rFonts w:ascii="Times New Roman" w:eastAsia="Calibri" w:hAnsi="Times New Roman" w:cs="Times New Roman"/>
          <w:sz w:val="28"/>
          <w:szCs w:val="28"/>
        </w:rPr>
        <w:t>В умовах воєнного стану актуальним є питання надання психологічної та соціально-педагогічної підтримки всім учасникам освітнього процесу. Цим  займається психологічна служба системи освіти громади, яка нараховує 50 осіб: 37 практичних психологів, 12 соціальних педагогів та 1 консультант. Вони надають консультативну підтримку, проводять тренінгові заняття, організовують зустрічі груп підтримки для дітей, батьків, педагогів, внутрішньо-переміщених осіб, а також для тих, у кого рідні перебувають у лавах Збройних Сил України.</w:t>
      </w:r>
      <w:r w:rsidRPr="007517CD">
        <w:rPr>
          <w:rFonts w:ascii="Times New Roman" w:hAnsi="Times New Roman" w:cs="Times New Roman"/>
          <w:sz w:val="28"/>
          <w:szCs w:val="28"/>
        </w:rPr>
        <w:t xml:space="preserve"> </w:t>
      </w:r>
    </w:p>
    <w:p w:rsidR="007517CD" w:rsidRPr="007517CD" w:rsidP="007517CD" w14:paraId="6A2DE0C0" w14:textId="77777777">
      <w:pPr>
        <w:spacing w:after="0" w:line="240" w:lineRule="auto"/>
        <w:ind w:firstLine="567"/>
        <w:jc w:val="both"/>
        <w:rPr>
          <w:rFonts w:ascii="Times New Roman" w:eastAsia="Calibri" w:hAnsi="Times New Roman" w:cs="Times New Roman"/>
          <w:sz w:val="28"/>
          <w:szCs w:val="28"/>
        </w:rPr>
      </w:pPr>
      <w:r w:rsidRPr="007517CD">
        <w:rPr>
          <w:rFonts w:ascii="Times New Roman" w:eastAsia="Calibri" w:hAnsi="Times New Roman" w:cs="Times New Roman"/>
          <w:sz w:val="28"/>
          <w:szCs w:val="28"/>
        </w:rPr>
        <w:t>В межах проєкту «Розширення можливостей громадянського суспільства для ненасильницької трансформації конфліктів за участю державних суб’єктів», що реалізується в рамках Угоди про партнерство між  Благодійною організацією «Благодійний фонд «СХІД-СОС» та KURVE Wustrow відбувся тренінг «Освоєння тілесних технік для рівноваги та відновлення» для працівників психологічної служби закладів освіти Броварської міської територіальної громади. За сприяння благодійної організації соціального спрямування СОС Дитячі Містечка Україна для працівників психологічної служби проводилися просвітницькі заходи. За підтримки Ізраїльської Коаліції Травми у громаді проведено навчання працівників психологічної служби та педагогів закладів освіти «Супровід і підтримка дитини і класу у переживанні процесу горювання в школі  – #ШкільнаОпора». В рамках співпраці з Інститутом психології імені Г.С. Костюка Національної академії педагогічних наук України для освітян громади проведено ряд заходів неформальної освіти: семінари, тренінги, вебінари.</w:t>
      </w:r>
    </w:p>
    <w:p w:rsidR="007517CD" w:rsidRPr="007517CD" w:rsidP="007517CD" w14:paraId="7D14195C" w14:textId="77777777">
      <w:pPr>
        <w:pStyle w:val="NoSpacing"/>
        <w:ind w:firstLine="567"/>
        <w:jc w:val="both"/>
        <w:rPr>
          <w:sz w:val="28"/>
          <w:szCs w:val="28"/>
          <w:lang w:val="uk-UA"/>
        </w:rPr>
      </w:pPr>
      <w:r w:rsidRPr="007517CD">
        <w:rPr>
          <w:rFonts w:eastAsia="Calibri"/>
          <w:sz w:val="28"/>
          <w:szCs w:val="28"/>
          <w:lang w:val="uk-UA"/>
        </w:rPr>
        <w:t xml:space="preserve">У громаді створено мобільну групу психосоціальної підтримки населення. До мобільної групи ввійшли педагогічні працівники різних категорій, а саме: практичні психологи, соціальні педагоги, заступники директора з виховної роботи, вихователі закладів дошкільної освіти та інші (Броварські ліцеї № 1, № 7, № 9, № 11, Требухівський ліцей, ЗДО «Ромашка», ЗДО «Калинка», ЗДО «Вишенька», Інклюзивно-ресурсний центр). Члени володіють простими і доступними протоколами першої психологічної допомоги, основами роботи з травмою. Надають рекомендації щодо роботи з людьми під час кризи та після важких життєвих подій, проводять просвітницькі заходи підтримки суспільства у складні часи. Броварський ліцей № 5 ім. Василя Стуса та Броварський ліцей № 10 стали пілотними закладами освіти у проєкті «Посилення психосоціальної та освітньої реінтеграції дітей, які повернулися з депортації». Проєкт реалізується Центром у співпраці з Благодійним фондом «Голоси дітей». Метою проєкту є розробка програми </w:t>
      </w:r>
      <w:r w:rsidRPr="007517CD">
        <w:rPr>
          <w:rFonts w:eastAsia="Calibri"/>
          <w:sz w:val="28"/>
          <w:szCs w:val="28"/>
          <w:lang w:val="uk-UA"/>
        </w:rPr>
        <w:t>адаптації та інтеграції дітей, яких повернуто з тимчасово окупованих територій та/або території російської федерації. Програма охоплює як підготовку всього педагогічного колективу закладів освіти, так і підтримку роботи менторів, котрі допомагатимуть дітям швидше адаптуватися до нових умов. За результатами реалізації проєкту діти, які повертаються з території російської федерації та окупованих територій, отримають необхідну підтримку в процесі адаптації та інтеграції у новому середовищі. У закладах освіти громади реалізується проєкт «Підвищення ефективності центрів професійного розвитку педагогічних працівників через програму «Безпечний простір» та метод «Відкриті діалоги». Зазначена програма професійного зростання та емоційної підтримки педагогів спрямована на: запобігання емоційному вигоранню й виснаженню в освітньому процесі;  набуття базових навичок самодопомоги;  оволодіння ефективними методами подолання стресу на робочому місці; створення безпечного та дружнього до дитини освітнього середовища. У межах проєкту працівники Центру професійного розвитку педагогічних працівників провели навчання 80 педагогам, з</w:t>
      </w:r>
      <w:r w:rsidRPr="007517CD">
        <w:rPr>
          <w:sz w:val="28"/>
          <w:szCs w:val="28"/>
          <w:lang w:val="uk-UA"/>
        </w:rPr>
        <w:t xml:space="preserve"> числа яких було обрано 22 фасилітатора для імплементації програми у закладі.</w:t>
      </w:r>
    </w:p>
    <w:p w:rsidR="007517CD" w:rsidRPr="007517CD" w:rsidP="007517CD" w14:paraId="071DE90B" w14:textId="77777777">
      <w:pPr>
        <w:shd w:val="clear" w:color="auto" w:fill="FFFFFF"/>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 xml:space="preserve">Важливим напрямком у забезпеченні надання якісних освітніх послуг є використання цифрових технологій у закладах загальної середньої освіти. Впровадження цифрової трансформації освіти і науки є одним із пріоритетних напрямів роботи закладів освіти. Заклади загальної середньої освіти громади забезпечені мультимедійним, комп’ютерним обладнанням, наявні технічні засоби навчання та спеціалізоване обладнання у кабінетах природничих дисциплін, обладнані кабінети інформатики. У закладах використовується 1026 персональних комп’ютерів, 165 з яких задіяні для здійснення управлінської діяльності, 303 – робочі місця вчителя. Окрім того, використовується 956 ноутбуків та 241 планшет. У ліцеях 395 класів обладнано інтерактивними поверхнями (проєктори, панелі, дошки тощо), 246 класів мають засоби візуалізації (проєктори, телевізори тощо).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широко використовувати різноманітні Інтернет-ресурси, надає доступ до електронних версій підручників, художньої та наукової літератури, створює можливості для проведення відеоуроків, перегляду навчальних відео, використання опорних конспектів, здійснення оцінювального тестування тощо. У 2025 році на умовах співфінансування з державного та місцевого бюджетів  у ЗЗСО закуплено спеціалізоване обладнання для кабінетів природничих дисциплін; у Броварському ліцеї № 10 облаштовано STEM-осередок, до якого увійшли кабінети біології, хімії, фізики, географії та STEM-лабораторія. Організована робота в Єдиній державній електронній базі з питань освіти. </w:t>
      </w:r>
    </w:p>
    <w:p w:rsidR="007517CD" w:rsidRPr="007517CD" w:rsidP="007517CD" w14:paraId="2181FFF9"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 xml:space="preserve">Організація освітнього процесу в ліцеях за різними формами навчання призвела до зростання використання електронних освітніх ресурсів, інформаційних систем та інструментів (Google Workspace for Education, </w:t>
      </w:r>
      <w:r w:rsidRPr="007517CD">
        <w:rPr>
          <w:rFonts w:ascii="Times New Roman" w:hAnsi="Times New Roman" w:cs="Times New Roman"/>
          <w:sz w:val="28"/>
          <w:szCs w:val="28"/>
        </w:rPr>
        <w:t>Google Classroom, «Єдина школа», Zoom, Skype, Microsoft Teams, Google Meet тощо). Ведення електронних щоденників та журналів у ліцеях громади здійснюється через освітні інформаційні системи: «Єдина школа» (ліцеї № 1, № 2 ім. В.О. Сухомлинського, № 3, № 6, № 9, Княжицький, Требухівський), «Нові знання» (ліцеї № 4 ім. С.І. Олійника, № 5 ім. Василя Стуса, № 7, № 8, № 10), «Мрія» (ліцей № 11, Початкова школа № 12).</w:t>
      </w:r>
    </w:p>
    <w:p w:rsidR="007517CD" w:rsidRPr="007517CD" w:rsidP="007517CD" w14:paraId="1345B70C" w14:textId="77777777">
      <w:pPr>
        <w:widowControl w:val="0"/>
        <w:tabs>
          <w:tab w:val="left" w:pos="142"/>
          <w:tab w:val="left" w:pos="1080"/>
        </w:tabs>
        <w:autoSpaceDE w:val="0"/>
        <w:autoSpaceDN w:val="0"/>
        <w:adjustRightInd w:val="0"/>
        <w:spacing w:after="0" w:line="240" w:lineRule="auto"/>
        <w:ind w:right="-12" w:firstLine="567"/>
        <w:jc w:val="both"/>
        <w:rPr>
          <w:rFonts w:ascii="Times New Roman" w:hAnsi="Times New Roman" w:cs="Times New Roman"/>
          <w:sz w:val="28"/>
          <w:szCs w:val="28"/>
        </w:rPr>
      </w:pPr>
      <w:r w:rsidRPr="007517CD">
        <w:rPr>
          <w:rFonts w:ascii="Times New Roman" w:hAnsi="Times New Roman" w:cs="Times New Roman"/>
          <w:sz w:val="28"/>
          <w:szCs w:val="28"/>
        </w:rPr>
        <w:t xml:space="preserve">Необхідною умовою доступу дітей до якісної освіти є забезпечення організованого підвезення учнів до закладів освіти і в зворотному напрямку. В громаді по 2 шкільних автобуса мають обидва заклади сільської місцевості –  Княжицький та Требухівський ліцеї. Всього підвозиться 334 учні. На умовах співфінансування з місцевого та державного бюджетів у 2025 році отримали шкільний автобус Броварський ліцей № 6 (до використання для учнів з особливими освітніми потребами) та Броварський ліцей № 3 (для підвезення учнів із віддалених житлових масивів). </w:t>
      </w:r>
    </w:p>
    <w:p w:rsidR="007517CD" w:rsidRPr="007517CD" w:rsidP="007517CD" w14:paraId="748BF4B0" w14:textId="77777777">
      <w:pPr>
        <w:spacing w:after="0" w:line="240" w:lineRule="auto"/>
        <w:ind w:firstLine="567"/>
        <w:jc w:val="both"/>
        <w:rPr>
          <w:rFonts w:ascii="Times New Roman" w:hAnsi="Times New Roman" w:eastAsiaTheme="minorHAnsi" w:cs="Times New Roman"/>
          <w:sz w:val="28"/>
          <w:szCs w:val="28"/>
          <w:lang w:eastAsia="en-US"/>
        </w:rPr>
      </w:pPr>
      <w:r w:rsidRPr="007517CD">
        <w:rPr>
          <w:rFonts w:ascii="Times New Roman" w:hAnsi="Times New Roman" w:eastAsiaTheme="minorHAnsi" w:cs="Times New Roman"/>
          <w:sz w:val="28"/>
          <w:szCs w:val="28"/>
          <w:lang w:eastAsia="en-US"/>
        </w:rPr>
        <w:t xml:space="preserve">Протягом звітного періоду здійснювалася профорієнтаційна робота з  учнями 9-11 класів закладів загальної середньої освіти. Профорієнтаційні заходи були організовані закладами вищої освіти: Національним технічним університетом України «Київський політехнічний інститут імені Ігоря Сікорського», Київським національним університетом культури і мистецтв, </w:t>
      </w:r>
      <w:r w:rsidRPr="007517CD">
        <w:rPr>
          <w:rFonts w:ascii="Times New Roman" w:hAnsi="Times New Roman" w:cs="Times New Roman"/>
          <w:sz w:val="28"/>
          <w:szCs w:val="28"/>
        </w:rPr>
        <w:t>Харківським національним університетом імені В.Н.Каразіна, Харківським національним університетом повітряних сил імені Івана Кожедуба, Київським національним університетом будівництва і архітектури, Державним торговельно-економічним університетом, Криворізьким ліцеєм безпекового спрямування та національно-патріотичного виховання Донецького державного університету внутрішніх справ, а також Ліцеєм безпекового спрямування та національно-патріотичного виховання Міністерства внутрішніх справ України тощо.</w:t>
      </w:r>
    </w:p>
    <w:p w:rsidR="007517CD" w:rsidRPr="007517CD" w:rsidP="007517CD" w14:paraId="38370005" w14:textId="77777777">
      <w:pPr>
        <w:pStyle w:val="NoSpacing"/>
        <w:ind w:firstLine="708"/>
        <w:jc w:val="both"/>
        <w:rPr>
          <w:sz w:val="28"/>
          <w:szCs w:val="28"/>
          <w:shd w:val="clear" w:color="auto" w:fill="FFFFFF"/>
          <w:lang w:val="uk-UA" w:eastAsia="en-US"/>
        </w:rPr>
      </w:pPr>
      <w:r w:rsidRPr="007517CD">
        <w:rPr>
          <w:sz w:val="28"/>
          <w:szCs w:val="28"/>
          <w:lang w:val="uk-UA"/>
        </w:rPr>
        <w:t xml:space="preserve">Відповідно до Меморандуму про співробітництво, укладеного між Броварською міською радою та громадською організацією «Розвиток громадянських компетентностей в Україні», в рамках реалізації напряму «Підтримка реформи професійної освіти в Україні» Швейцарсько-українського проєкту DECIDE «Децентралізація для розвитку демократичної освіти», що впроваджується в Україні консорціумом у складі ГО DOCCU та PHZH International Projects in Education за підтримки Посольства Швейцарії в Україні, </w:t>
      </w:r>
      <w:r w:rsidRPr="007517CD">
        <w:rPr>
          <w:rFonts w:eastAsia="Calibri"/>
          <w:sz w:val="28"/>
          <w:szCs w:val="28"/>
          <w:lang w:val="uk-UA"/>
        </w:rPr>
        <w:t>пілотними закладами освіти в нашій громаді визначено Броварський ліцей № 2 ім. В.О. Сухомлинського та Требухівський ліцей.</w:t>
      </w:r>
      <w:r w:rsidRPr="007517CD">
        <w:rPr>
          <w:sz w:val="28"/>
          <w:szCs w:val="28"/>
          <w:lang w:val="uk-UA"/>
        </w:rPr>
        <w:t xml:space="preserve"> Проєкт впроваджується шляхом моделі співробітництва влади, освіти та бізнесу у розбудові системи кар’єрного супроводу учнів.</w:t>
      </w:r>
      <w:r w:rsidRPr="007517CD">
        <w:rPr>
          <w:sz w:val="28"/>
          <w:szCs w:val="28"/>
          <w:shd w:val="clear" w:color="auto" w:fill="FFFFFF"/>
          <w:lang w:val="uk-UA" w:eastAsia="en-US"/>
        </w:rPr>
        <w:t xml:space="preserve"> В рамках імплементації даного проєкту з вересня 2025 року у 13 закладах загальної середньої освіти працюють гуртки з професійної орієнтації і усі заклади освіти залучені до національного пілотування системи профорієнтації для дітей та підлітків. З метою розбудови системи профорієнтації на базі Броварського ліцею № 2 імені В.О. Сухомлинського було проведено 2 тренінги, під час яких 25 педагогів пройшли навчання як кар’єрні радники. Протягом 2025 року було </w:t>
      </w:r>
      <w:r w:rsidRPr="007517CD">
        <w:rPr>
          <w:sz w:val="28"/>
          <w:szCs w:val="28"/>
          <w:shd w:val="clear" w:color="auto" w:fill="FFFFFF"/>
          <w:lang w:val="uk-UA" w:eastAsia="en-US"/>
        </w:rPr>
        <w:t>організовано та проведено в закладах освіти громади 394 профорієнтаційні заходи</w:t>
      </w:r>
      <w:r w:rsidRPr="007517CD">
        <w:rPr>
          <w:sz w:val="28"/>
          <w:szCs w:val="28"/>
          <w:lang w:val="uk-UA"/>
        </w:rPr>
        <w:t xml:space="preserve"> (екскурсії на підприємства громади та району, майстер-класи від закладів професійної (професійно-технічної) освіти тощо).</w:t>
      </w:r>
    </w:p>
    <w:p w:rsidR="007517CD" w:rsidRPr="007517CD" w:rsidP="007517CD" w14:paraId="310891DD" w14:textId="77777777">
      <w:pPr>
        <w:spacing w:after="0" w:line="240" w:lineRule="auto"/>
        <w:ind w:firstLine="567"/>
        <w:jc w:val="both"/>
        <w:rPr>
          <w:rFonts w:ascii="Times New Roman" w:hAnsi="Times New Roman" w:cs="Times New Roman"/>
          <w:sz w:val="28"/>
          <w:szCs w:val="28"/>
          <w:lang w:eastAsia="en-US"/>
        </w:rPr>
      </w:pPr>
      <w:r w:rsidRPr="007517CD">
        <w:rPr>
          <w:rFonts w:ascii="Times New Roman" w:hAnsi="Times New Roman" w:cs="Times New Roman"/>
          <w:sz w:val="28"/>
          <w:szCs w:val="28"/>
        </w:rPr>
        <w:t xml:space="preserve">Особлива увага педагогічної громадськості закладів приділяється питанням національно-патріотичного виховання учнів. </w:t>
      </w:r>
      <w:r w:rsidRPr="007517CD">
        <w:rPr>
          <w:rFonts w:ascii="Times New Roman" w:hAnsi="Times New Roman" w:cs="Times New Roman"/>
          <w:sz w:val="28"/>
          <w:szCs w:val="28"/>
          <w:lang w:eastAsia="en-US"/>
        </w:rPr>
        <w:t xml:space="preserve">Заклади освіти міста співпрацюють з громадськими та благодійними організаціями, військовим комісаріатом. Класними керівниками закладів загальної середньої освіти проводяться тематичні виховні години, присвячені відзначенню пам'ятних дат з історії України та вшанування видатних особистостей-українців. </w:t>
      </w:r>
    </w:p>
    <w:p w:rsidR="007517CD" w:rsidRPr="007517CD" w:rsidP="007517CD" w14:paraId="30D0A127" w14:textId="77777777">
      <w:pPr>
        <w:pStyle w:val="docdata"/>
        <w:spacing w:before="0" w:beforeAutospacing="0" w:after="0" w:afterAutospacing="0"/>
        <w:ind w:firstLine="567"/>
        <w:jc w:val="both"/>
        <w:rPr>
          <w:sz w:val="28"/>
          <w:szCs w:val="28"/>
          <w:shd w:val="clear" w:color="auto" w:fill="FFFFFF"/>
          <w:lang w:val="uk-UA"/>
        </w:rPr>
      </w:pPr>
      <w:r w:rsidRPr="007517CD">
        <w:rPr>
          <w:sz w:val="28"/>
          <w:szCs w:val="28"/>
          <w:lang w:val="uk-UA"/>
        </w:rPr>
        <w:t xml:space="preserve">Протягом звітного періоду в закладах освіти громади проведено наступні заходи з національно-патріотичного виховання </w:t>
      </w:r>
      <w:r w:rsidRPr="007517CD">
        <w:rPr>
          <w:sz w:val="28"/>
          <w:szCs w:val="28"/>
          <w:shd w:val="clear" w:color="auto" w:fill="FFFFFF"/>
          <w:lang w:val="uk-UA"/>
        </w:rPr>
        <w:t xml:space="preserve">до свят та пам’ятних днів: виховні бесіди, круглі столи, конференції, флешмоби, </w:t>
      </w:r>
      <w:r w:rsidRPr="007517CD">
        <w:rPr>
          <w:sz w:val="28"/>
          <w:szCs w:val="28"/>
          <w:lang w:val="uk-UA"/>
        </w:rPr>
        <w:t xml:space="preserve">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Великодніх свят,  Дня пам’яті та перемоги над нацизмом, Дня Європи, Дня родини, Дня захисту дітей, Дня Конституції України, Дня Державного Прапора України, Дня Незалежності України,  </w:t>
      </w:r>
      <w:r w:rsidRPr="007517CD">
        <w:rPr>
          <w:sz w:val="28"/>
          <w:szCs w:val="28"/>
          <w:shd w:val="clear" w:color="auto" w:fill="FFFFFF"/>
          <w:lang w:val="uk-UA"/>
        </w:rPr>
        <w:t>Дня пам’яті захисників України, які загинули за свободу держави, Дня знань</w:t>
      </w:r>
      <w:r w:rsidRPr="007517CD">
        <w:rPr>
          <w:sz w:val="28"/>
          <w:szCs w:val="28"/>
          <w:lang w:val="uk-UA"/>
        </w:rPr>
        <w:t xml:space="preserve">, Дня Гідності та Свободи, Дня захисників і захисниць України, Дня української писемності та мови, Дня Збройних сил України, різдвяно-новорічних свят. </w:t>
      </w:r>
      <w:r w:rsidRPr="007517CD">
        <w:rPr>
          <w:sz w:val="28"/>
          <w:szCs w:val="28"/>
          <w:shd w:val="clear" w:color="auto" w:fill="FFFFFF"/>
          <w:lang w:val="uk-UA"/>
        </w:rPr>
        <w:t>У закладах освіти було проведено тематичні виховні години, зустрічі з військовослужбовцями, спортивні розваги, майстер-класи тощо.</w:t>
      </w:r>
    </w:p>
    <w:p w:rsidR="007517CD" w:rsidRPr="007517CD" w:rsidP="007517CD" w14:paraId="4EC33527" w14:textId="77777777">
      <w:pPr>
        <w:pStyle w:val="NormalWeb"/>
        <w:spacing w:before="0" w:beforeAutospacing="0" w:after="0" w:afterAutospacing="0"/>
        <w:ind w:firstLine="567"/>
        <w:jc w:val="both"/>
        <w:rPr>
          <w:sz w:val="28"/>
          <w:szCs w:val="28"/>
          <w:lang w:val="uk-UA"/>
        </w:rPr>
      </w:pPr>
      <w:bookmarkStart w:id="4" w:name="_Hlk183687352"/>
      <w:r w:rsidRPr="007517CD">
        <w:rPr>
          <w:sz w:val="28"/>
          <w:szCs w:val="28"/>
          <w:lang w:val="uk-UA"/>
        </w:rPr>
        <w:t xml:space="preserve">Центром національно-патріотичного виховання проведено Уроки Мужності </w:t>
      </w:r>
      <w:bookmarkEnd w:id="4"/>
      <w:r w:rsidRPr="007517CD">
        <w:rPr>
          <w:sz w:val="28"/>
          <w:szCs w:val="28"/>
          <w:lang w:val="uk-UA"/>
        </w:rPr>
        <w:t>для учнів закладів загальної середньої освіти громади на теми «Вони вистояли – не витримав бетон!» з циклу «Незламні герої» до Дня вшанування захисників Донецького аеропорту в Україні, «Капелани – духовна «броня війська»</w:t>
      </w:r>
      <w:r w:rsidRPr="007517CD">
        <w:rPr>
          <w:color w:val="1F1F1F"/>
          <w:sz w:val="28"/>
          <w:szCs w:val="28"/>
          <w:shd w:val="clear" w:color="auto" w:fill="FFFFFF"/>
          <w:lang w:val="uk-UA"/>
        </w:rPr>
        <w:t xml:space="preserve"> до Дня військового капелана,</w:t>
      </w:r>
      <w:r w:rsidRPr="007517CD">
        <w:rPr>
          <w:sz w:val="28"/>
          <w:szCs w:val="28"/>
          <w:lang w:val="uk-UA"/>
        </w:rPr>
        <w:t xml:space="preserve"> «Вони – хребет війська» до Дня сержанта Збройних сил України,  «За честь, за долю, за українську волю» до Дня Збройних Сил України.</w:t>
      </w:r>
      <w:r w:rsidRPr="007517CD">
        <w:rPr>
          <w:color w:val="1F1F1F"/>
          <w:sz w:val="28"/>
          <w:szCs w:val="28"/>
          <w:shd w:val="clear" w:color="auto" w:fill="FFFFFF"/>
          <w:lang w:val="uk-UA"/>
        </w:rPr>
        <w:t xml:space="preserve"> Проведено </w:t>
      </w:r>
      <w:r w:rsidRPr="007517CD">
        <w:rPr>
          <w:sz w:val="28"/>
          <w:szCs w:val="28"/>
          <w:lang w:val="uk-UA"/>
        </w:rPr>
        <w:t>«Патріотичний квест» серед команд закладів загальної середньої освіти, присвячений Дню захисників та захисниць України.</w:t>
      </w:r>
    </w:p>
    <w:p w:rsidR="007517CD" w:rsidRPr="007517CD" w:rsidP="007517CD" w14:paraId="31DAE6CB"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Педагоги та учні закладів освіти взяли участь у заходах з національно-патріотичної тематики: мовно-літературному марафоні «Мова. Нація. Країна»,  етнографічному спецпроєкті до Масниці «На Колодія», патріотичній грі-квесті «UKR-LAND»,  обласному відеофлешмобі «Воїни світла, Воїни добра» до Дня українського добровольця, наметовій таборівці в Київській області «Школа виживання», вишколі з підготовки молоді до територіальної оборони в рамках навчально-практичної програми «Воїн-Вовкулака» на Київщині.</w:t>
      </w:r>
    </w:p>
    <w:p w:rsidR="007517CD" w:rsidRPr="007517CD" w:rsidP="007517CD" w14:paraId="35D4DA7B" w14:textId="77777777">
      <w:pPr>
        <w:pStyle w:val="docdata"/>
        <w:spacing w:before="0" w:beforeAutospacing="0" w:after="0" w:afterAutospacing="0"/>
        <w:ind w:firstLine="567"/>
        <w:jc w:val="both"/>
        <w:rPr>
          <w:sz w:val="28"/>
          <w:szCs w:val="28"/>
          <w:lang w:val="uk-UA" w:eastAsia="en-US"/>
        </w:rPr>
      </w:pPr>
      <w:r w:rsidRPr="007517CD">
        <w:rPr>
          <w:sz w:val="28"/>
          <w:szCs w:val="28"/>
          <w:lang w:val="uk-UA" w:eastAsia="en-US"/>
        </w:rPr>
        <w:t>Інформація щодо національно-патріотичного виховання здобувачів освіти розміщується на сайтах закладів освіти.</w:t>
      </w:r>
    </w:p>
    <w:p w:rsidR="007517CD" w:rsidRPr="007517CD" w:rsidP="007517CD" w14:paraId="41CE6744" w14:textId="77777777">
      <w:pPr>
        <w:spacing w:after="0" w:line="240" w:lineRule="auto"/>
        <w:ind w:firstLine="567"/>
        <w:jc w:val="both"/>
        <w:rPr>
          <w:rFonts w:ascii="Times New Roman" w:hAnsi="Times New Roman" w:cs="Times New Roman"/>
          <w:sz w:val="28"/>
          <w:szCs w:val="28"/>
          <w:shd w:val="clear" w:color="auto" w:fill="FFFFFF"/>
        </w:rPr>
      </w:pPr>
      <w:r w:rsidRPr="007517CD">
        <w:rPr>
          <w:rFonts w:ascii="Times New Roman" w:hAnsi="Times New Roman" w:cs="Times New Roman"/>
          <w:sz w:val="28"/>
          <w:szCs w:val="28"/>
        </w:rPr>
        <w:t xml:space="preserve">З 2008 року в Броварській міській територіальній громаді функціонує Рада дітей та учнівської молоді. У період з 24 по 28 березня лідери Ради пройшли стажування у структурнх підрозділах Броварської міської ради Броварського району Київської області. Протягом звітного періоду учні-лідери </w:t>
      </w:r>
      <w:r w:rsidRPr="007517CD">
        <w:rPr>
          <w:rFonts w:ascii="Times New Roman" w:hAnsi="Times New Roman" w:cs="Times New Roman"/>
          <w:sz w:val="28"/>
          <w:szCs w:val="28"/>
        </w:rPr>
        <w:t xml:space="preserve">взяли участь у заходах до Всеукраїнської акції Всеукраїнський відео-спалах «Борімося – поборемо!», </w:t>
      </w:r>
      <w:r w:rsidRPr="007517CD">
        <w:rPr>
          <w:rFonts w:ascii="Times New Roman" w:hAnsi="Times New Roman" w:cs="Times New Roman"/>
          <w:sz w:val="28"/>
          <w:szCs w:val="28"/>
          <w:shd w:val="clear" w:color="auto" w:fill="FFFFFF"/>
        </w:rPr>
        <w:t xml:space="preserve">етнографічних спецпроєктах «На Колодія» та </w:t>
      </w:r>
      <w:r w:rsidRPr="007517CD">
        <w:rPr>
          <w:rFonts w:ascii="Times New Roman" w:hAnsi="Times New Roman" w:cs="Times New Roman"/>
          <w:sz w:val="28"/>
          <w:szCs w:val="28"/>
        </w:rPr>
        <w:t xml:space="preserve">«Великодня майстерня», акції з з питань екології, спорту та здорового способу життя, програмах «Веселе літо», благодійній акції «Зігрій військового», театралізованому дійстві «Різдвяні дзвони» тощо. У </w:t>
      </w:r>
      <w:r w:rsidRPr="007517CD">
        <w:rPr>
          <w:rFonts w:ascii="Times New Roman" w:hAnsi="Times New Roman" w:cs="Times New Roman"/>
          <w:sz w:val="28"/>
          <w:szCs w:val="28"/>
          <w:shd w:val="clear" w:color="auto" w:fill="FFFFFF"/>
        </w:rPr>
        <w:t>межах Всеукраїнського проєкту «Пліч-о-пліч: згуртовані громади» лідери вітали гостей із Дергачівської громади Харківщини – юних боксерів, які живуть, тренуються та мріють у надскладних прифронтових умовах, ознайомили їх з роботою  учнівського самоврядування Броварської громади  та цікаво провели час разом.</w:t>
      </w:r>
    </w:p>
    <w:p w:rsidR="007517CD" w:rsidRPr="007517CD" w:rsidP="007517CD" w14:paraId="265C7997"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У період з 02 по 20 червня 2025 року на базі закладів загальної середньої освіти проводилися культурно-освітні та спортивні заходи, спрямовані на виховання патріотизму, національної свідомості, здорового способу життя, безпеки життєдіяльності, а також патріотичний вишкіл «Ми сильні духом». Літнім дозвіллям було охоплено близько 1746 дітей. Протягом трьох тижнів діти весело й корисно проводили час: займалися улюбленими справами, розважалися, втілювали спільні задуми у цікаві вироби та малюнки, відвідували екскурсії, брали участь у різноманітних спортивних змаганнях і конкурсах, здобували знання, які допоможуть їм діяти в небезпечних ситуаціях, зберігати своє здоров’я та надавати допомогу іншим у разі потреби.</w:t>
      </w:r>
    </w:p>
    <w:p w:rsidR="007517CD" w:rsidRPr="007517CD" w:rsidP="007517CD" w14:paraId="44B1602F"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Створення безпечного освітнього середовища – один з пріоритетів у роботі закладів освіти. У закладах громади розроблено Плани реагування на надзвичайні ситуації, проводиться їх уточнення за потреби. Відповідно до  наказу Міністерства внутрішніх справ України та Міністерства освіти і науки України від 18.08.2023 № 685/1013 «Про затвердження Порядку раннього попередження та евакуації учасників освітнього процесу в разі нападу або ризику нападу на заклад освіти» у закладах створено команди реагування, розроблено паспорти безпеки, алгоритми дій у разі нападу та здійснено їх практичне відпрацювання.</w:t>
      </w:r>
    </w:p>
    <w:p w:rsidR="007517CD" w:rsidRPr="007517CD" w:rsidP="007517CD" w14:paraId="63C3CC1B"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 xml:space="preserve">В восьми ліцеях громади організовано  роботу «класів безпеки» (№ 3, № 4 ім. С.І. Олійника, № 5 ім. Василя Стуса, № 7, № 9, № 11, Княжицькому, Требухівському). У цих класах проводяться заняття з правил пожежної та мінної безпеки, вивчаються алгоритми дій під час сигналу «Повітряна тривога», інших надзвичайних ситуацій із залученням працівників Державної служби з питань надзвичайних ситуацій України, Національної поліції України, Товариства Червоного Хреста України, </w:t>
      </w:r>
      <w:r w:rsidRPr="007517CD">
        <w:rPr>
          <w:rFonts w:ascii="Times New Roman" w:hAnsi="Times New Roman" w:cs="Times New Roman"/>
          <w:sz w:val="28"/>
          <w:szCs w:val="28"/>
          <w:shd w:val="clear" w:color="auto" w:fill="FFFFFF"/>
        </w:rPr>
        <w:t xml:space="preserve">представників THE HALO Trust в Україні (Організація життєзабезпечення небезпечних територій), </w:t>
      </w:r>
      <w:r w:rsidRPr="007517CD">
        <w:rPr>
          <w:rFonts w:ascii="Times New Roman" w:hAnsi="Times New Roman" w:cs="Times New Roman"/>
          <w:sz w:val="28"/>
          <w:szCs w:val="28"/>
        </w:rPr>
        <w:t xml:space="preserve">медиків тощо. В закладах освіти проводяться заходи з попередження насильства та булінгу у дитячих колективах, щодо протидії та профілактики насильства в сім’ї, заходів, що спрямовані на запобігання дитячої бездоглядності та безпритульності; санітарно-просвітницька робота щодо отруєнь, дотримання здорового способу життя, негативного ставлення до паління, вживання алкогольних напоїв, наркотичних засобів та інших </w:t>
      </w:r>
      <w:r w:rsidRPr="007517CD">
        <w:rPr>
          <w:rFonts w:ascii="Times New Roman" w:hAnsi="Times New Roman" w:cs="Times New Roman"/>
          <w:sz w:val="28"/>
          <w:szCs w:val="28"/>
        </w:rPr>
        <w:t>отруйних речовин, попередження травматизму, у тому числі дорожньо-транспортного тощо.</w:t>
      </w:r>
    </w:p>
    <w:p w:rsidR="007517CD" w:rsidRPr="007517CD" w:rsidP="007517CD" w14:paraId="697A0A43"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У громаді реалізується проєкт «Офіцери Служби освітньої безпеки (СОБ)», який спрямований на захист дітей в умовах повномасштабної війни та формування надійного безпекового середовища після її завершення. У рамках проєкту офіцери СОБ проводять навчання, тренування та консультації з питань безпеки в умовах надзвичайних ситуацій, організовують інформаційно-роз’яснювальну роботу з учнями та їх батьками, спрямовану на запобігання втягуванню підлітків у протиправну діяльність під час воєнного стану. Також здійснюється профілактика правопорушень серед дітей та надаються роз’яснення щодо відповідальності за протиправні дії в умовах війни. Загалом у закладах загальної середньої освіти працюють 10 офіцерів (у ліцеях № 1, № 3, № 4 ім. С.І. Олійника, № 5 ім. Василя Стуса, № 6, № 7, № 8, № 9, № 10 та в Требухівському). Планується забезпечити всі заклади офіцерами, у зв’язку з чим наразі проводяться конкурсні відбори та відповідне навчання.</w:t>
      </w:r>
    </w:p>
    <w:p w:rsidR="007517CD" w:rsidRPr="007517CD" w:rsidP="007517CD" w14:paraId="09E8A01C"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shd w:val="clear" w:color="auto" w:fill="FFFFFF"/>
        </w:rPr>
        <w:t>На належному рівні у закладах освіти громади організовано харчування дітей. В усіх комунальних закладах</w:t>
      </w:r>
      <w:r w:rsidRPr="007517CD">
        <w:rPr>
          <w:rFonts w:ascii="Times New Roman" w:hAnsi="Times New Roman" w:cs="Times New Roman"/>
          <w:sz w:val="28"/>
          <w:szCs w:val="28"/>
        </w:rPr>
        <w:t xml:space="preserve"> загальної середньої освіти громади організовано безкоштовне харчування дітей пільгової категорії та учнів 1-4 класів. 13 закладів освіти мають приміщення їдалень та обідні зали, в яких створені відповідні умови для організації гарячого харчування учнів, 1 заклад освіти організував харчування за допомогою послуги кейтерингу. Заклади забезпечені сучасним технологічним та холодильним обладнанням, здійснюється постійне оновлення кухонного та столового посуду, наявні миючі та дезінфікуючі засоби, інвентар; у харчоблоках проведено поточні та капітальні ремонти. Обсяг затверджених кошторисних призначень, наявний штат працівників, проведені закупівлі продуктів харчування дозволяють урізноманітнити харчування учнів та вихованців різноманітними стравами національної кухні, сезонними блюдами, овочами та фруктами відповідно затвердженого </w:t>
      </w:r>
      <w:r w:rsidRPr="007517CD">
        <w:rPr>
          <w:rFonts w:ascii="Times New Roman" w:hAnsi="Times New Roman" w:cs="Times New Roman"/>
          <w:sz w:val="28"/>
          <w:szCs w:val="28"/>
          <w:shd w:val="clear" w:color="auto" w:fill="FFFFFF"/>
        </w:rPr>
        <w:t>чотиритижневого сезонного меню та технологічних карток приготування страв.</w:t>
      </w:r>
      <w:r w:rsidRPr="007517CD">
        <w:rPr>
          <w:rFonts w:ascii="Times New Roman" w:hAnsi="Times New Roman" w:cs="Times New Roman"/>
          <w:sz w:val="28"/>
          <w:szCs w:val="28"/>
        </w:rPr>
        <w:t xml:space="preserve"> На харчоблоках закладів освіти запроваджено та здійснюється дотримання постійно діючих процедур, заснованих на принципах системи аналізу небезпечних факторів та контролю у критичних точках (НАССР). Працівники проходять обов’язкові медичні огляди. Питання здорового та якісного хачування є предметом обговорень на нарадах керівників закладів освіти, місцевих та обласних заходів. Протягом 2025 року закуплено для харчоблоків у ЗДО «Барвінок» овочерізку (69,67 тис.грн), ліцей № 1 шафу холодильну (43,632 тис.грн), шафу морозильну (56,784 тис.грн) та холодильник (84,0 тис.грн), ліцей № 3 слайсер (20,1 тис.грн), ліцей № 5 ім. Василя Стуса слайсери ( 24,95 тис.грн) та морозильну камеру (99,8705 тис.грн), ліцей № 7 подрібнювач (41,0 тис.грн), ліцей № 10 овочерізку та плиту електричну (124,17 тис.грн), початкову школу № 12 електроплиту (198,49896 тис.грн), мийку (21,2 тис.грн), електропательню (316,30098 тис.грн), скриню морозильну (28,72998 тис.грн).</w:t>
      </w:r>
    </w:p>
    <w:p w:rsidR="007517CD" w:rsidRPr="007517CD" w:rsidP="007517CD" w14:paraId="3C52F7A3"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У квітні 2025 року учні 10-11 класів Броварських ліцеїв прослухали онлайн-лекції в межах освітнього курсу «Дні здорового харчування в НУБіП України», організованого Національним університетом біоресурсів і природокористування України. Темами занять були: «Основні принципи та важливість здорового харчування» і «Людина – їжа – тіло: психологія здорових стосунків». Під час лекцій учні дізналися, чому важливо розуміти, що таке збалансоване харчування, як нутриціологія допомагає робити здоровий вибір продуктів, а також яку користь приносить правильне харчування. Обговорювалися психологічні аспекти харчової поведінки, формування гармонійного ставлення до власного тіла, наслідки надмірної ваги та значення свідомого вибору продуктів у повсякденному житті. Особливу увагу було присвячено практичним методам підтримки психічного здоров’я та розвитку усвідомленого харчування.</w:t>
      </w:r>
    </w:p>
    <w:p w:rsidR="007517CD" w:rsidRPr="007517CD" w:rsidP="007517CD" w14:paraId="55F2FB29" w14:textId="77777777">
      <w:pPr>
        <w:shd w:val="clear" w:color="auto" w:fill="FFFFFF"/>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Рішенням виконавчого комітету Броварської міської ради Броварського району Київської області від 21.01.2025 № 42 «Про встановлення розміру вартості харчування в комунальних закладах загальної середньої освіти Броварської міської територіальної громади на 2025 рік» визначено категорій учнів, які харчуються безкоштовно. У ліцеях громади визначено вартість безкоштовного одноразового харчування відповідно затверджених норм харчування та віку дитини від 66,19 грн до 84,14 грн в день на одну дитину; для учнів Броварського ліцею № 4 ім. С.І. Олійника (послуги кейтерингу) відповідно від 154, 28 грн до 169,14 грн.</w:t>
      </w:r>
    </w:p>
    <w:p w:rsidR="007517CD" w:rsidRPr="007517CD" w:rsidP="007517CD" w14:paraId="659A30A7" w14:textId="77777777">
      <w:pPr>
        <w:shd w:val="clear" w:color="auto" w:fill="FFFFFF"/>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З вересня 2025 року в комунальних закладах загальної середньої освіти всього харчувалося 8659 учнів (52,2 %). З них безкоштовно:</w:t>
      </w:r>
    </w:p>
    <w:p w:rsidR="007517CD" w:rsidRPr="007517CD" w:rsidP="007517CD" w14:paraId="674971EC" w14:textId="77777777">
      <w:pPr>
        <w:pStyle w:val="ListParagraph"/>
        <w:numPr>
          <w:ilvl w:val="0"/>
          <w:numId w:val="31"/>
        </w:numPr>
        <w:shd w:val="clear" w:color="auto" w:fill="FFFFFF"/>
        <w:ind w:left="0" w:firstLine="567"/>
        <w:jc w:val="both"/>
        <w:rPr>
          <w:sz w:val="28"/>
          <w:szCs w:val="28"/>
          <w:lang w:val="uk-UA" w:eastAsia="uk-UA"/>
        </w:rPr>
      </w:pPr>
      <w:r w:rsidRPr="007517CD">
        <w:rPr>
          <w:sz w:val="28"/>
          <w:szCs w:val="28"/>
          <w:lang w:val="uk-UA" w:eastAsia="uk-UA"/>
        </w:rPr>
        <w:t>за рахунок коштів державної субвенції – 5607 учнів 1-4 класів (з них з числа пільгових категорій 2104: з числа дітей-сиріт –3; дітей, позбавлених батьківського піклування та діти вихованці будинків сімейного типу – 30; дітей із сімей, які отримують допомогу відповідно до Закону України «Про державну соціальну допомогу малозабезпеченим сім’ям» – 5; дітей з особливими освітніми потребами, які навчаються в спеціальних та інклюзивних класах – 229; дітей з інвалідністю – 56; дітей з числа внутрішньо переміщених осіб – 469, дітей, що мають статус дитини, яка постраждала внаслідок воєнних дій і збройних конфліктів – 78; дітей, один із батьків яких загинув (пропав безвісти), помер під час захисту незалежності та суверенітету України – 8; дітей з багатодітних родин (3-х і більше дітей віком до 18 років) – 437; дітей загиблих Захисників і Захисниць України – 34; дітей, батьки яких є учасниками бойових дій – 733; дітей, батьки яких мають статус інваліда війни – 10; діти один з батьків, пропав безвісти – 11;  дітей, один з батьків яких перебуває у полоні – 1.</w:t>
      </w:r>
    </w:p>
    <w:p w:rsidR="007517CD" w:rsidRPr="007517CD" w:rsidP="007517CD" w14:paraId="07A46339" w14:textId="77777777">
      <w:pPr>
        <w:pStyle w:val="ListParagraph"/>
        <w:numPr>
          <w:ilvl w:val="0"/>
          <w:numId w:val="31"/>
        </w:numPr>
        <w:shd w:val="clear" w:color="auto" w:fill="FFFFFF"/>
        <w:ind w:left="0" w:firstLine="567"/>
        <w:jc w:val="both"/>
        <w:rPr>
          <w:sz w:val="28"/>
          <w:szCs w:val="28"/>
          <w:lang w:val="uk-UA" w:eastAsia="uk-UA"/>
        </w:rPr>
      </w:pPr>
      <w:r w:rsidRPr="007517CD">
        <w:rPr>
          <w:sz w:val="28"/>
          <w:szCs w:val="28"/>
          <w:lang w:val="uk-UA" w:eastAsia="uk-UA"/>
        </w:rPr>
        <w:t xml:space="preserve">за рахунок коштів місцевого бюджету: учні спеціалізованого спортивного класу – 30; 2463 учні 5-11 класів пільгових категорій: з числа дітей-сиріт – 24; дітей, позбавлених батьківського піклування та дітей вихованців будинку сімейного типу – 54; дітей із сімей, які отримують допомогу відповідно до Закону України «Про державну соціальну допомогу </w:t>
      </w:r>
      <w:r w:rsidRPr="007517CD">
        <w:rPr>
          <w:sz w:val="28"/>
          <w:szCs w:val="28"/>
          <w:lang w:val="uk-UA" w:eastAsia="uk-UA"/>
        </w:rPr>
        <w:t>малозабезпеченим сім’ям» – 10; дітей з особливими освітніми потребами, які навчаються в спеціальних та інклюзивних класах – 100; дітей з інвалідністю – 112; дітей з числа внутрішньо переміщених осіб – 559, дітей, що мають статус дитини, яка постраждала внаслідок воєнних дій і збройних конфліктів – 84; дітей, один із батьків яких загинув (пропав безвісти), помер під час захисту незалежності та суверенітету України – 45; дітей працівників МО та МВС, які загинули при виконанні службових обов’язків – 1; дітей батьків, яким надано статус добровольця АТО -1; дітей, один із батьків який перебуває у полоні – 3; дітей з багатодітних родин (3-х і більше дітей віком до 18 років) – 523; дітей загиблих Захисників і Захисниць України – 44; дітей, батьки яких є  учасниками бойових дій – 862; дітей,  батьки яких мають статус інваліда війни, учасника війни– 41.</w:t>
      </w:r>
    </w:p>
    <w:p w:rsidR="007517CD" w:rsidRPr="007517CD" w:rsidP="007517CD" w14:paraId="487F382E" w14:textId="77777777">
      <w:pPr>
        <w:shd w:val="clear" w:color="auto" w:fill="FFFFFF"/>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559 учнів ліцеїв харчувалося за батьківські кошти.</w:t>
      </w:r>
    </w:p>
    <w:p w:rsidR="007517CD" w:rsidRPr="007517CD" w:rsidP="007517CD" w14:paraId="539B1892" w14:textId="77777777">
      <w:pPr>
        <w:shd w:val="clear" w:color="auto" w:fill="FFFFFF"/>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У групах подовженого дня харчувалося 2386 учні 1-4 класів, з них 209 – звільнені від плати за харчування, 318 – батьки сплачують 50 % вартості.</w:t>
      </w:r>
    </w:p>
    <w:p w:rsidR="007517CD" w:rsidRPr="007517CD" w:rsidP="007517CD" w14:paraId="000A8D68" w14:textId="77777777">
      <w:pPr>
        <w:tabs>
          <w:tab w:val="left" w:pos="993"/>
        </w:tabs>
        <w:spacing w:after="0" w:line="240" w:lineRule="auto"/>
        <w:ind w:right="-12" w:firstLine="567"/>
        <w:jc w:val="both"/>
        <w:rPr>
          <w:rFonts w:ascii="Times New Roman" w:hAnsi="Times New Roman" w:cs="Times New Roman"/>
          <w:sz w:val="28"/>
          <w:szCs w:val="28"/>
        </w:rPr>
      </w:pPr>
      <w:r w:rsidRPr="007517CD">
        <w:rPr>
          <w:rFonts w:ascii="Times New Roman" w:hAnsi="Times New Roman" w:cs="Times New Roman"/>
          <w:sz w:val="28"/>
          <w:szCs w:val="28"/>
        </w:rPr>
        <w:t xml:space="preserve">Рішенням виконавчого комітету Броварської міської ради Броварського району Київської області від 21.01.2025 № 43 «Про встановлення розміру вартості харчування та плати для батьків за перебування дітей у комунальних закладах дошкільної освіти Броварської міської територіальної громади на 2025 рік» визначено пільгові категорії дітей, які харчуються безкоштовно: діти-сироти та діти, позбавлені батьківського піклування – 15; діти із сімей, які отримують допомогу відповідно до Закону України «Про державну соціальну допомогу малозабезпеченим сім’ям» – 20; діти з особливими освітніми потребами, які перебуваають в спеціальних та інклюзивних групах – 231; діти з інвалідністю – 47; діти, один із батьків яких загинув – 19, пропав безвісти – 9, </w:t>
      </w:r>
      <w:r w:rsidRPr="007517CD">
        <w:rPr>
          <w:rFonts w:ascii="Times New Roman" w:hAnsi="Times New Roman" w:cs="Times New Roman"/>
          <w:bCs/>
          <w:sz w:val="28"/>
          <w:szCs w:val="28"/>
        </w:rPr>
        <w:t>перебуває у полоні</w:t>
      </w:r>
      <w:r w:rsidRPr="007517CD">
        <w:rPr>
          <w:rFonts w:ascii="Times New Roman" w:hAnsi="Times New Roman" w:cs="Times New Roman"/>
          <w:b/>
          <w:sz w:val="28"/>
          <w:szCs w:val="28"/>
        </w:rPr>
        <w:t xml:space="preserve"> </w:t>
      </w:r>
      <w:r w:rsidRPr="007517CD">
        <w:rPr>
          <w:rFonts w:ascii="Times New Roman" w:hAnsi="Times New Roman" w:cs="Times New Roman"/>
          <w:bCs/>
          <w:sz w:val="28"/>
          <w:szCs w:val="28"/>
        </w:rPr>
        <w:t>– 2; діти, батьки яких мають статус учасника бойових дій – 587; діти, батьки яких</w:t>
      </w:r>
      <w:r w:rsidRPr="007517CD">
        <w:rPr>
          <w:rFonts w:ascii="Times New Roman" w:hAnsi="Times New Roman" w:cs="Times New Roman"/>
          <w:sz w:val="28"/>
          <w:szCs w:val="28"/>
        </w:rPr>
        <w:t xml:space="preserve"> мають статус інваліда війни та учасника війни – 14; діти з числа внутрішньо переміщених осіб – 355; діти, що мають статус дитини, яка постраждала внаслідок воєнних дій і збройних конфліктів  – 58 (загалом – 1357 дітей). Також 50 % від вартості харчування сплачують батьки 263 дітей з багатодітних родин. Гранична межа вартості харчування для однієї дитини в день віком від 1 до 4 років становить 111,02 грн, від 4 до 6 (7) років – 146,12 грн.</w:t>
      </w:r>
    </w:p>
    <w:p w:rsidR="007517CD" w:rsidRPr="007517CD" w:rsidP="007517CD" w14:paraId="2FDF85A1" w14:textId="77777777">
      <w:pPr>
        <w:spacing w:after="0" w:line="240" w:lineRule="auto"/>
        <w:ind w:right="-12" w:firstLine="567"/>
        <w:jc w:val="both"/>
        <w:rPr>
          <w:rFonts w:ascii="Times New Roman" w:hAnsi="Times New Roman" w:cs="Times New Roman"/>
          <w:sz w:val="28"/>
          <w:szCs w:val="28"/>
        </w:rPr>
      </w:pPr>
      <w:r w:rsidRPr="007517CD">
        <w:rPr>
          <w:rFonts w:ascii="Times New Roman" w:hAnsi="Times New Roman" w:cs="Times New Roman"/>
          <w:sz w:val="28"/>
          <w:szCs w:val="28"/>
        </w:rPr>
        <w:t>На організацію харчування у закладах дошкільної освіти протягом звітного періоду профінансовано 25378,93488 тис.грн, у закладах загальної середньої освіти – 19557,25389  тис.грн коштів місцевого бюджету та 37255,96073 тис.грн  коштів державної субвенції.</w:t>
      </w:r>
    </w:p>
    <w:p w:rsidR="007517CD" w:rsidRPr="007517CD" w:rsidP="007517CD" w14:paraId="2D1649D5" w14:textId="77777777">
      <w:pPr>
        <w:spacing w:after="0" w:line="240" w:lineRule="auto"/>
        <w:ind w:right="-12" w:firstLine="567"/>
        <w:jc w:val="both"/>
        <w:rPr>
          <w:rFonts w:ascii="Times New Roman" w:hAnsi="Times New Roman" w:cs="Times New Roman"/>
          <w:sz w:val="28"/>
          <w:szCs w:val="28"/>
        </w:rPr>
      </w:pPr>
      <w:r w:rsidRPr="007517CD">
        <w:rPr>
          <w:rFonts w:ascii="Times New Roman" w:hAnsi="Times New Roman" w:cs="Times New Roman"/>
          <w:sz w:val="28"/>
          <w:szCs w:val="28"/>
        </w:rPr>
        <w:t>Виконання норм харчування у закладах дошкільної освіти становить за І квартал 96,64 %, за ІІ квартал – 97,74 %, за ІІІ квартал – 96,08 % за IV квартал – 97%,   у закладах загальної середньої освіти за І квартал – 99,07 %, за ІІ квартал – 99,0 %, за ІІІ квартал – 99,0 %, за IV квартал – 99%, що відповідає встановленим вимогам.</w:t>
      </w:r>
    </w:p>
    <w:p w:rsidR="007517CD" w:rsidRPr="007517CD" w:rsidP="007517CD" w14:paraId="4B1B3769" w14:textId="77777777">
      <w:pPr>
        <w:widowControl w:val="0"/>
        <w:tabs>
          <w:tab w:val="left" w:pos="142"/>
          <w:tab w:val="left" w:pos="1080"/>
        </w:tabs>
        <w:autoSpaceDE w:val="0"/>
        <w:autoSpaceDN w:val="0"/>
        <w:adjustRightInd w:val="0"/>
        <w:spacing w:after="0" w:line="240" w:lineRule="auto"/>
        <w:ind w:right="-12" w:firstLine="567"/>
        <w:jc w:val="both"/>
        <w:rPr>
          <w:rFonts w:ascii="Times New Roman" w:hAnsi="Times New Roman" w:cs="Times New Roman"/>
          <w:sz w:val="28"/>
          <w:szCs w:val="28"/>
        </w:rPr>
      </w:pPr>
      <w:r w:rsidRPr="007517CD">
        <w:rPr>
          <w:rFonts w:ascii="Times New Roman" w:hAnsi="Times New Roman" w:cs="Times New Roman"/>
          <w:sz w:val="28"/>
          <w:szCs w:val="28"/>
        </w:rPr>
        <w:t xml:space="preserve">Протягом звітного періоду фінансування додатково введених штатних одиниць працівників їдальні у закладах загальної середньої освіти (відповідно </w:t>
      </w:r>
      <w:r w:rsidRPr="007517CD">
        <w:rPr>
          <w:rFonts w:ascii="Times New Roman" w:hAnsi="Times New Roman" w:cs="Times New Roman"/>
          <w:sz w:val="28"/>
          <w:szCs w:val="28"/>
        </w:rPr>
        <w:t xml:space="preserve">встановлених розрядів) становить </w:t>
      </w:r>
      <w:bookmarkStart w:id="5" w:name="_Hlk163650920"/>
      <w:r w:rsidRPr="007517CD">
        <w:rPr>
          <w:rFonts w:ascii="Times New Roman" w:hAnsi="Times New Roman" w:cs="Times New Roman"/>
          <w:sz w:val="28"/>
          <w:szCs w:val="28"/>
        </w:rPr>
        <w:t xml:space="preserve">1907,36228 </w:t>
      </w:r>
      <w:bookmarkEnd w:id="5"/>
      <w:r w:rsidRPr="007517CD">
        <w:rPr>
          <w:rFonts w:ascii="Times New Roman" w:hAnsi="Times New Roman" w:cs="Times New Roman"/>
          <w:sz w:val="28"/>
          <w:szCs w:val="28"/>
        </w:rPr>
        <w:t xml:space="preserve">тис.грн, фінансування доплат осіб, що займають штатну посаду кухаря, підсобного працівника, комірника закладів освіти у розмірі 2-х мінімальних заробітних плат у закладах загальної середньої освіти – </w:t>
      </w:r>
      <w:bookmarkStart w:id="6" w:name="_Hlk163650942"/>
      <w:r w:rsidRPr="007517CD">
        <w:rPr>
          <w:rFonts w:ascii="Times New Roman" w:hAnsi="Times New Roman" w:cs="Times New Roman"/>
          <w:sz w:val="28"/>
          <w:szCs w:val="28"/>
        </w:rPr>
        <w:t xml:space="preserve">6706,10828 </w:t>
      </w:r>
      <w:bookmarkEnd w:id="6"/>
      <w:r w:rsidRPr="007517CD">
        <w:rPr>
          <w:rFonts w:ascii="Times New Roman" w:hAnsi="Times New Roman" w:cs="Times New Roman"/>
          <w:sz w:val="28"/>
          <w:szCs w:val="28"/>
        </w:rPr>
        <w:t>тис.грн.</w:t>
      </w:r>
      <w:bookmarkEnd w:id="3"/>
    </w:p>
    <w:p w:rsidR="007517CD" w:rsidRPr="007517CD" w:rsidP="007517CD" w14:paraId="6E299879" w14:textId="77777777">
      <w:pPr>
        <w:widowControl w:val="0"/>
        <w:tabs>
          <w:tab w:val="left" w:pos="142"/>
          <w:tab w:val="left" w:pos="1080"/>
        </w:tabs>
        <w:autoSpaceDE w:val="0"/>
        <w:autoSpaceDN w:val="0"/>
        <w:adjustRightInd w:val="0"/>
        <w:spacing w:after="0" w:line="240" w:lineRule="auto"/>
        <w:ind w:right="-12" w:firstLine="567"/>
        <w:jc w:val="both"/>
        <w:rPr>
          <w:rFonts w:ascii="Times New Roman" w:hAnsi="Times New Roman" w:cs="Times New Roman"/>
          <w:sz w:val="28"/>
          <w:szCs w:val="28"/>
        </w:rPr>
      </w:pPr>
      <w:r w:rsidRPr="007517CD">
        <w:rPr>
          <w:rFonts w:ascii="Times New Roman" w:hAnsi="Times New Roman" w:cs="Times New Roman"/>
          <w:sz w:val="28"/>
          <w:szCs w:val="28"/>
        </w:rPr>
        <w:t xml:space="preserve">Освітня галузь громади має потужні трудові колективи та висококваліфіковану педагогічну спільноту. </w:t>
      </w:r>
    </w:p>
    <w:p w:rsidR="007517CD" w:rsidRPr="007517CD" w:rsidP="007517CD" w14:paraId="4CCB5849" w14:textId="77777777">
      <w:pPr>
        <w:widowControl w:val="0"/>
        <w:tabs>
          <w:tab w:val="left" w:pos="142"/>
          <w:tab w:val="left" w:pos="1080"/>
        </w:tabs>
        <w:autoSpaceDE w:val="0"/>
        <w:autoSpaceDN w:val="0"/>
        <w:adjustRightInd w:val="0"/>
        <w:spacing w:after="0" w:line="240" w:lineRule="auto"/>
        <w:ind w:right="-12" w:firstLine="567"/>
        <w:jc w:val="both"/>
        <w:rPr>
          <w:rFonts w:ascii="Times New Roman" w:hAnsi="Times New Roman" w:cs="Times New Roman"/>
          <w:sz w:val="28"/>
          <w:szCs w:val="28"/>
        </w:rPr>
      </w:pPr>
      <w:r w:rsidRPr="007517CD">
        <w:rPr>
          <w:rFonts w:ascii="Times New Roman" w:hAnsi="Times New Roman" w:cs="Times New Roman"/>
          <w:sz w:val="28"/>
          <w:szCs w:val="28"/>
        </w:rPr>
        <w:t xml:space="preserve">У 23 закладах дошкільної освіти Броварської міської територіальної громади  працює 985 працівників, із них педагогічних працівників – </w:t>
      </w:r>
      <w:bookmarkStart w:id="7" w:name="_Hlk183687188"/>
      <w:r w:rsidRPr="007517CD">
        <w:rPr>
          <w:rFonts w:ascii="Times New Roman" w:hAnsi="Times New Roman" w:cs="Times New Roman"/>
          <w:sz w:val="28"/>
          <w:szCs w:val="28"/>
        </w:rPr>
        <w:t xml:space="preserve">421; </w:t>
      </w:r>
      <w:bookmarkEnd w:id="7"/>
      <w:r w:rsidRPr="007517CD">
        <w:rPr>
          <w:rFonts w:ascii="Times New Roman" w:hAnsi="Times New Roman" w:cs="Times New Roman"/>
          <w:sz w:val="28"/>
          <w:szCs w:val="28"/>
        </w:rPr>
        <w:t xml:space="preserve">працюють 62 працівника з числа внутрішньо переміщених осіб, із них 30 педагогічних працівників. </w:t>
      </w:r>
      <w:r w:rsidRPr="007517CD">
        <w:rPr>
          <w:rFonts w:ascii="Times New Roman" w:hAnsi="Times New Roman" w:cs="Times New Roman"/>
          <w:bCs/>
          <w:sz w:val="28"/>
          <w:szCs w:val="28"/>
        </w:rPr>
        <w:t>У</w:t>
      </w:r>
      <w:r w:rsidRPr="007517CD">
        <w:rPr>
          <w:rFonts w:ascii="Times New Roman" w:hAnsi="Times New Roman" w:cs="Times New Roman"/>
          <w:sz w:val="28"/>
          <w:szCs w:val="28"/>
        </w:rPr>
        <w:t xml:space="preserve"> 14 закладах загальної середньої освіти Броварської міської територіальної громади працює 1727 працівників, із них 1181 – педагогічні працівники. У ліцеях працевлаштовані  внутрішньо переміщені особи – 104, із них педагогічних працівників – 77. Заклади позашкільної освіти, в тому числі і дитячо-юнацька спортивна школа, налічують 200 працівників, із них  151 – педагогічні працівники. В закладах позашкільної освіти працюють 6 осіб, які мають статус внутрішньо переміщених, із них 5 – педагогічних працівники. В інклюзивно-ресурсному центрі працює 23 працівників, із них 19 – педагогічні працівники; 2 – внутрішньо переміщені, із них 1 – педагогічних працівники.</w:t>
      </w:r>
    </w:p>
    <w:p w:rsidR="007517CD" w:rsidRPr="007517CD" w:rsidP="007517CD" w14:paraId="3006CBF3" w14:textId="77777777">
      <w:pPr>
        <w:spacing w:after="0" w:line="240" w:lineRule="auto"/>
        <w:ind w:firstLine="567"/>
        <w:jc w:val="both"/>
        <w:rPr>
          <w:rFonts w:ascii="Times New Roman" w:hAnsi="Times New Roman" w:cs="Times New Roman"/>
          <w:sz w:val="28"/>
          <w:szCs w:val="28"/>
        </w:rPr>
      </w:pPr>
      <w:bookmarkStart w:id="8" w:name="_Hlk183687277"/>
      <w:r w:rsidRPr="007517CD">
        <w:rPr>
          <w:rFonts w:ascii="Times New Roman" w:hAnsi="Times New Roman" w:cs="Times New Roman"/>
          <w:sz w:val="28"/>
          <w:szCs w:val="28"/>
        </w:rPr>
        <w:t>З  метою заохочення, стимулювання та за результатами роботи працівникам закладів освіти виплачуються надбавки, доплати, премії.</w:t>
      </w:r>
    </w:p>
    <w:bookmarkEnd w:id="8"/>
    <w:p w:rsidR="007517CD" w:rsidRPr="007517CD" w:rsidP="007517CD" w14:paraId="0FCB048B" w14:textId="77777777">
      <w:pPr>
        <w:spacing w:after="0" w:line="240" w:lineRule="auto"/>
        <w:ind w:firstLine="567"/>
        <w:jc w:val="both"/>
        <w:rPr>
          <w:rFonts w:ascii="Times New Roman" w:eastAsia="Calibri" w:hAnsi="Times New Roman" w:cs="Times New Roman"/>
          <w:sz w:val="28"/>
          <w:szCs w:val="28"/>
        </w:rPr>
      </w:pPr>
      <w:r w:rsidRPr="007517CD">
        <w:rPr>
          <w:rFonts w:ascii="Times New Roman" w:eastAsia="Calibri" w:hAnsi="Times New Roman" w:cs="Times New Roman"/>
          <w:sz w:val="28"/>
          <w:szCs w:val="28"/>
        </w:rPr>
        <w:t>Протягом 2025 року 1213 педагогічних працівників закладів освіти громади пройшли навчання на курсах підвищення фахової кваліфікації, 307 педагогів – на фахових виїзних і фахових очно-заочних курсах.</w:t>
      </w:r>
    </w:p>
    <w:p w:rsidR="007517CD" w:rsidRPr="007517CD" w:rsidP="007517CD" w14:paraId="7A7A051C" w14:textId="77777777">
      <w:pPr>
        <w:spacing w:after="0" w:line="240" w:lineRule="auto"/>
        <w:ind w:firstLine="567"/>
        <w:jc w:val="both"/>
        <w:rPr>
          <w:rFonts w:ascii="Times New Roman" w:eastAsia="Calibri" w:hAnsi="Times New Roman" w:cs="Times New Roman"/>
          <w:sz w:val="28"/>
          <w:szCs w:val="28"/>
        </w:rPr>
      </w:pPr>
      <w:r w:rsidRPr="007517CD">
        <w:rPr>
          <w:rFonts w:ascii="Times New Roman" w:eastAsia="Calibri" w:hAnsi="Times New Roman" w:cs="Times New Roman"/>
          <w:sz w:val="28"/>
          <w:szCs w:val="28"/>
        </w:rPr>
        <w:t>У 2025 році відбулось навчання для 491 вчителя початкової та базової (5-6 кл.) школи за програмою «СЕН «Зерна»: розвиток соціально-емоційних навичок та підтримка благополуччя дітей і педагогів», яка реалізується в Україні за підтримки Лабораторії з екологічних підходів до соціально-емоційного навчання (EASEL Lab) Гарвардської вищої школи освіти, The LEGO Foundation, Міністерства освіти і науки України та Комунального навчального закладу Київської обласної ради «Київський обласний інститут післядипломної освіти педагогічних кадрів» (КНЗ КОР «КОІПОПК»).</w:t>
      </w:r>
    </w:p>
    <w:p w:rsidR="007517CD" w:rsidRPr="007517CD" w:rsidP="007517CD" w14:paraId="3623015A"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Протягом звітного періоду КНЗ КОР «КОІПОПК» було підготовлено 7 тренерів-педагогів із ЗЗСО громади. Вони проводили навчання для вчителів 8 класів Київщини, які у 2025/2026 навчальному році забезпечують реалізацію Державного стандарту базової середньої освіти на другому циклі базової середньої освіти (базове предметне навчання). В нашій громаді таке навчання пройшли 373 педагоги. Також у 2025 році відбулося навчання вчителів початкових класів з теми «Інтеграція застосунку «Вивчаю – не чекаю» в освітній процес початкової школи». Навчання пройшли 35 класоводів. 9 вчителів предмета «Захист України» пройшли курси підвищення кваліфікації за оновленою програмою.</w:t>
      </w:r>
    </w:p>
    <w:p w:rsidR="007517CD" w:rsidRPr="007517CD" w:rsidP="007517CD" w14:paraId="77F7AF09" w14:textId="77777777">
      <w:pPr>
        <w:spacing w:after="0" w:line="240" w:lineRule="auto"/>
        <w:ind w:firstLine="567"/>
        <w:jc w:val="both"/>
        <w:rPr>
          <w:rFonts w:ascii="Times New Roman" w:eastAsia="Calibri" w:hAnsi="Times New Roman" w:cs="Times New Roman"/>
          <w:sz w:val="28"/>
          <w:szCs w:val="28"/>
        </w:rPr>
      </w:pPr>
      <w:r w:rsidRPr="007517CD">
        <w:rPr>
          <w:rFonts w:ascii="Times New Roman" w:eastAsia="Calibri" w:hAnsi="Times New Roman" w:cs="Times New Roman"/>
          <w:sz w:val="28"/>
          <w:szCs w:val="28"/>
        </w:rPr>
        <w:t xml:space="preserve">Водночас педагогічні працівники постійно продовжують підвищувати свій професійний рівень, залучаються до проходження навчання на різних </w:t>
      </w:r>
      <w:r w:rsidRPr="007517CD">
        <w:rPr>
          <w:rFonts w:ascii="Times New Roman" w:eastAsia="Calibri" w:hAnsi="Times New Roman" w:cs="Times New Roman"/>
          <w:sz w:val="28"/>
          <w:szCs w:val="28"/>
        </w:rPr>
        <w:t>освітніх онлайн-платформах: EdEra, Promеtheus, Всеосвіта, На Урок, Портал «Дія» тощо.</w:t>
      </w:r>
    </w:p>
    <w:p w:rsidR="007517CD" w:rsidRPr="007517CD" w:rsidP="007517CD" w14:paraId="7402E833"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Одним із видів підвищення кваліфікації є сертифікація. У 2025 році успішно завершили сертифікацію 14 педагогів закладів загальної середньої освіти (9 учителів початкових класів, 1 учитель української мови та літератури, 2 вчителі математики та 2 вчителі англійської мови).</w:t>
      </w:r>
    </w:p>
    <w:p w:rsidR="007517CD" w:rsidRPr="007517CD" w:rsidP="007517CD" w14:paraId="2E92D727"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 xml:space="preserve">У громаді налагоджено роботу Центру професійного розвитку педагогічних працівників (далі – ЦПРПП). </w:t>
      </w:r>
    </w:p>
    <w:p w:rsidR="007517CD" w:rsidRPr="007517CD" w:rsidP="007517CD" w14:paraId="5254B8ED" w14:textId="77777777">
      <w:pPr>
        <w:spacing w:after="0" w:line="240" w:lineRule="auto"/>
        <w:ind w:firstLine="567"/>
        <w:jc w:val="both"/>
        <w:rPr>
          <w:rFonts w:ascii="Times New Roman" w:eastAsia="Calibri" w:hAnsi="Times New Roman" w:cs="Times New Roman"/>
          <w:sz w:val="28"/>
          <w:szCs w:val="28"/>
        </w:rPr>
      </w:pPr>
      <w:r w:rsidRPr="007517CD">
        <w:rPr>
          <w:rFonts w:ascii="Times New Roman" w:hAnsi="Times New Roman" w:cs="Times New Roman"/>
          <w:sz w:val="28"/>
          <w:szCs w:val="28"/>
        </w:rPr>
        <w:t xml:space="preserve">На сьогодні </w:t>
      </w:r>
      <w:r w:rsidRPr="007517CD">
        <w:rPr>
          <w:rFonts w:ascii="Times New Roman" w:eastAsia="Calibri" w:hAnsi="Times New Roman" w:cs="Times New Roman"/>
          <w:sz w:val="28"/>
          <w:szCs w:val="28"/>
        </w:rPr>
        <w:t>у закладах освіти створено 28 професійних спільнот педагогічних працівників. Протягом звітного періоду проведено 108 методичних заходів для педагогічних працівників нашої громади: семінари, майстер-класи, тренінги, засідання Школи молодого вчителя, інструктивно-методичні наради, інтервізійні практикуми та консультативні зустрічі з педагогічними працівниками з актуальних для них питань. Також у лютому було проведено засідання літературної вітальні «Мелодія слова», присвяченої творчості Тетяни Мирошниченко.</w:t>
      </w:r>
    </w:p>
    <w:p w:rsidR="007517CD" w:rsidRPr="007517CD" w:rsidP="007517CD" w14:paraId="17473A0F" w14:textId="77777777">
      <w:pPr>
        <w:spacing w:after="0" w:line="240" w:lineRule="auto"/>
        <w:ind w:firstLine="567"/>
        <w:jc w:val="both"/>
        <w:rPr>
          <w:rFonts w:ascii="Times New Roman" w:eastAsia="Calibri" w:hAnsi="Times New Roman" w:cs="Times New Roman"/>
          <w:sz w:val="28"/>
          <w:szCs w:val="28"/>
        </w:rPr>
      </w:pPr>
      <w:r w:rsidRPr="007517CD">
        <w:rPr>
          <w:rFonts w:ascii="Times New Roman" w:eastAsia="Calibri" w:hAnsi="Times New Roman" w:cs="Times New Roman"/>
          <w:sz w:val="28"/>
          <w:szCs w:val="28"/>
        </w:rPr>
        <w:t xml:space="preserve">У червні 2025 року підписано угоду про співпрацю між Управлінням освіти і науки Броварської міської ради Броварського району Київської області та Ніжинським державним університетом імені Миколи Гоголя. </w:t>
      </w:r>
    </w:p>
    <w:p w:rsidR="007517CD" w:rsidRPr="007517CD" w:rsidP="007517CD" w14:paraId="228B22C0" w14:textId="77777777">
      <w:pPr>
        <w:spacing w:after="0" w:line="240" w:lineRule="auto"/>
        <w:ind w:firstLine="567"/>
        <w:jc w:val="both"/>
        <w:rPr>
          <w:rFonts w:ascii="Times New Roman" w:eastAsia="Calibri" w:hAnsi="Times New Roman" w:cs="Times New Roman"/>
          <w:sz w:val="28"/>
          <w:szCs w:val="28"/>
        </w:rPr>
      </w:pPr>
      <w:r w:rsidRPr="007517CD">
        <w:rPr>
          <w:rFonts w:ascii="Times New Roman" w:eastAsia="Calibri" w:hAnsi="Times New Roman" w:cs="Times New Roman"/>
          <w:sz w:val="28"/>
          <w:szCs w:val="28"/>
        </w:rPr>
        <w:t xml:space="preserve">Протягом звітного періоду для педагогічних працівників було проведено освітній форум, семінар-практикум, навчання для вчителів початкової та базової (5-6 класи) школи. </w:t>
      </w:r>
    </w:p>
    <w:p w:rsidR="007517CD" w:rsidRPr="007517CD" w:rsidP="007517CD" w14:paraId="4EC0D64C" w14:textId="77777777">
      <w:pPr>
        <w:spacing w:after="0" w:line="240" w:lineRule="auto"/>
        <w:ind w:firstLine="567"/>
        <w:jc w:val="both"/>
        <w:rPr>
          <w:rFonts w:ascii="Times New Roman" w:eastAsia="Calibri" w:hAnsi="Times New Roman" w:cs="Times New Roman"/>
          <w:sz w:val="28"/>
          <w:szCs w:val="28"/>
        </w:rPr>
      </w:pPr>
      <w:r w:rsidRPr="007517CD">
        <w:rPr>
          <w:rFonts w:ascii="Times New Roman" w:eastAsia="Calibri" w:hAnsi="Times New Roman" w:cs="Times New Roman"/>
          <w:sz w:val="28"/>
          <w:szCs w:val="28"/>
        </w:rPr>
        <w:t>З метою розширення партнерської взаємодії, заради професійного розвитку освітян громади</w:t>
      </w:r>
      <w:r w:rsidRPr="007517CD">
        <w:rPr>
          <w:rFonts w:ascii="Times New Roman" w:hAnsi="Times New Roman" w:cs="Times New Roman"/>
          <w:sz w:val="28"/>
          <w:szCs w:val="28"/>
        </w:rPr>
        <w:t xml:space="preserve">, в межах програм BeGlobal та BE-Relieve Ukraine в березні 2025 року </w:t>
      </w:r>
      <w:r w:rsidRPr="007517CD">
        <w:rPr>
          <w:rFonts w:ascii="Times New Roman" w:eastAsia="Calibri" w:hAnsi="Times New Roman" w:cs="Times New Roman"/>
          <w:sz w:val="28"/>
          <w:szCs w:val="28"/>
        </w:rPr>
        <w:t>Бельгійська агенція з розвиту Enabel організувала навчальний візит до Брюсселю. До склад делегації увійшли педагоги та учні Броварської міської територіальної громади. Захід був присвячений питанню культурного та освітнього обміну між закладами освіти України із закладами загальної середньої освіти Бельгії, які є частиною мережі асоційованих шкіл ЮНЕСКО.</w:t>
      </w:r>
    </w:p>
    <w:p w:rsidR="007517CD" w:rsidRPr="007517CD" w:rsidP="007517CD" w14:paraId="56EA0470" w14:textId="77777777">
      <w:pPr>
        <w:spacing w:after="0" w:line="240" w:lineRule="auto"/>
        <w:ind w:firstLine="567"/>
        <w:jc w:val="both"/>
        <w:rPr>
          <w:rFonts w:ascii="Times New Roman" w:hAnsi="Times New Roman" w:cs="Times New Roman"/>
          <w:sz w:val="28"/>
          <w:szCs w:val="28"/>
        </w:rPr>
      </w:pPr>
      <w:r w:rsidRPr="007517CD">
        <w:rPr>
          <w:rFonts w:ascii="Times New Roman" w:eastAsia="Calibri" w:hAnsi="Times New Roman" w:cs="Times New Roman"/>
          <w:sz w:val="28"/>
          <w:szCs w:val="28"/>
        </w:rPr>
        <w:t xml:space="preserve">Одним із ключових факторів професійного зростання педагогічних працівників є участь у фахових конкурсах. </w:t>
      </w:r>
      <w:r w:rsidRPr="007517CD">
        <w:rPr>
          <w:rFonts w:ascii="Times New Roman" w:hAnsi="Times New Roman" w:cs="Times New Roman"/>
          <w:sz w:val="28"/>
          <w:szCs w:val="28"/>
        </w:rPr>
        <w:t>Так, у цьому році учасниками всеукраїнського конкурсу «Учитель року» у номінації «Математика» та «Початкова освіта» від Броварської громади були учителі  математики (Броварський ліцей № 3, І місце за результатами відбіркового етапу першого туру) та вчителі початкових класів (Броварський ліцей № 5 ім. Василя Стуса, Початкова школа № 12, Требухівський ліцей).</w:t>
      </w:r>
    </w:p>
    <w:p w:rsidR="007517CD" w:rsidRPr="007517CD" w:rsidP="007517CD" w14:paraId="6AB92CEE"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19 педагогів закладів позашкільної освіти взяли участь у Всеукраїнських конкурсах  науково-методичних розробок, віртуальних ресурсів та рукописів навчальної літератури для позашкільних закладів та обласному огляді-презентації проєктів у сфері позашкільної освіти.</w:t>
      </w:r>
    </w:p>
    <w:p w:rsidR="007517CD" w:rsidRPr="007517CD" w:rsidP="007517CD" w14:paraId="5CFD840C" w14:textId="77777777">
      <w:pPr>
        <w:spacing w:after="0" w:line="240" w:lineRule="auto"/>
        <w:ind w:firstLine="567"/>
        <w:jc w:val="both"/>
        <w:rPr>
          <w:rFonts w:ascii="Times New Roman" w:hAnsi="Times New Roman" w:cs="Times New Roman"/>
          <w:sz w:val="28"/>
          <w:szCs w:val="28"/>
        </w:rPr>
      </w:pPr>
      <w:r w:rsidRPr="007517CD">
        <w:rPr>
          <w:rFonts w:ascii="Times New Roman" w:eastAsia="Calibri" w:hAnsi="Times New Roman" w:cs="Times New Roman"/>
          <w:sz w:val="28"/>
          <w:szCs w:val="28"/>
        </w:rPr>
        <w:t xml:space="preserve">У лютому-березні проведено конкурс професійної майстерності педагогів закладів дошкільної освіти «Апґрейд майстерності педагога 2025» у номінаціях: «Вихователь закладу дошкільної освіти» та «Керівник музичний </w:t>
      </w:r>
      <w:r w:rsidRPr="007517CD">
        <w:rPr>
          <w:rFonts w:ascii="Times New Roman" w:eastAsia="Calibri" w:hAnsi="Times New Roman" w:cs="Times New Roman"/>
          <w:sz w:val="28"/>
          <w:szCs w:val="28"/>
        </w:rPr>
        <w:t>закладу дошкільної освіти». Участь взяли 14 педагогів з 11 закладів дошкільної освіти: ЗДО «Ромашка», ЗДО «Барвінок», ЗДО «Дивосвіт», ЗДО «Калинка», ЗДО «Казка», ЗДО «Ластівка», ЗДО «Перлинка», ЗДО «Вулик», ЗДО «Оленка», ЗДО «Капітошка», «Червоні вітрила». В</w:t>
      </w:r>
      <w:r w:rsidRPr="007517CD">
        <w:rPr>
          <w:rFonts w:ascii="Times New Roman" w:hAnsi="Times New Roman" w:cs="Times New Roman"/>
          <w:sz w:val="28"/>
          <w:szCs w:val="28"/>
        </w:rPr>
        <w:t>ихователь-методист ЗДО «Перлинка» брала участь у «Global Teacher Prize Ukraine 2025» в номінації «Дошкілля». Також педагоги нашої громади стали учасниками інших конкурсів, таких як Всеукраїнський конкурс «Світоч освіти», Всеукраїнський конкурс «Творчий вчитель – обдарований учень»,  конкурс «Ранкові зорі», обласна огляд-презентація проєктів у сфері позашкільної освіти «Створюємо, діємо, реалізовуємо», «STEM-тиждень – 2025» у рамках фестивалю «STEM-весна – 2025», обласна web-вітрина «Освітнє середовище початкової школи: інноваційні практики – 2025» та інші.</w:t>
      </w:r>
    </w:p>
    <w:p w:rsidR="007517CD" w:rsidRPr="007517CD" w:rsidP="007517CD" w14:paraId="04BF952F" w14:textId="77777777">
      <w:pPr>
        <w:spacing w:after="0" w:line="240" w:lineRule="auto"/>
        <w:ind w:firstLine="567"/>
        <w:jc w:val="both"/>
        <w:rPr>
          <w:rFonts w:ascii="Times New Roman" w:hAnsi="Times New Roman" w:cs="Times New Roman"/>
          <w:sz w:val="28"/>
          <w:szCs w:val="28"/>
        </w:rPr>
      </w:pPr>
      <w:r w:rsidRPr="007517CD">
        <w:rPr>
          <w:rFonts w:ascii="Times New Roman" w:eastAsia="Calibri" w:hAnsi="Times New Roman" w:cs="Times New Roman"/>
          <w:sz w:val="28"/>
          <w:szCs w:val="28"/>
        </w:rPr>
        <w:t xml:space="preserve">У рамках підписаного Меморандуму про співпрацю між Броварською міською територіальною громадою та громадською організацією «Українська гуманітарна платформа», який включає популяризацію мовного проєкту «Єдині», проводяться розмовні клуби на базі Міської бібліотеки для дорослих, Броварської міської публічної бібліотеки та модульного містечка для ВПО. Модераторами є консультанти ЦПРПП та вчителі української мови і літератури ЗЗСО. </w:t>
      </w:r>
      <w:r w:rsidRPr="007517CD">
        <w:rPr>
          <w:rFonts w:ascii="Times New Roman" w:hAnsi="Times New Roman" w:cs="Times New Roman"/>
          <w:sz w:val="28"/>
          <w:szCs w:val="28"/>
        </w:rPr>
        <w:t>Протягом звітного періоду відбулося 92 засідання розмовних клубів, на які було залучено 245 учасників.</w:t>
      </w:r>
    </w:p>
    <w:p w:rsidR="007517CD" w:rsidRPr="007517CD" w:rsidP="007517CD" w14:paraId="44CAD0DD" w14:textId="77777777">
      <w:pPr>
        <w:spacing w:after="0" w:line="240" w:lineRule="auto"/>
        <w:ind w:firstLine="567"/>
        <w:jc w:val="both"/>
        <w:rPr>
          <w:rFonts w:ascii="Times New Roman" w:eastAsia="Calibri" w:hAnsi="Times New Roman" w:cs="Times New Roman"/>
          <w:sz w:val="28"/>
          <w:szCs w:val="28"/>
        </w:rPr>
      </w:pPr>
      <w:r w:rsidRPr="007517CD">
        <w:rPr>
          <w:rFonts w:ascii="Times New Roman" w:eastAsia="Calibri" w:hAnsi="Times New Roman" w:cs="Times New Roman"/>
          <w:sz w:val="28"/>
          <w:szCs w:val="28"/>
        </w:rPr>
        <w:t>Продовжується співпраця з Всеукраїнською громадською організацією «Асоціація працівників дошкільної освіти». Наразі територіальний осередок налічує 77 педагогів-дошкільників.</w:t>
      </w:r>
    </w:p>
    <w:p w:rsidR="007517CD" w:rsidRPr="007517CD" w:rsidP="007517CD" w14:paraId="33BB8F3E" w14:textId="77777777">
      <w:pPr>
        <w:spacing w:after="0" w:line="240" w:lineRule="auto"/>
        <w:ind w:firstLine="567"/>
        <w:jc w:val="both"/>
        <w:rPr>
          <w:rFonts w:ascii="Times New Roman" w:eastAsia="Calibri" w:hAnsi="Times New Roman" w:cs="Times New Roman"/>
          <w:sz w:val="28"/>
          <w:szCs w:val="28"/>
        </w:rPr>
      </w:pPr>
      <w:r w:rsidRPr="007517CD">
        <w:rPr>
          <w:rFonts w:ascii="Times New Roman" w:eastAsia="Calibri" w:hAnsi="Times New Roman" w:cs="Times New Roman"/>
          <w:sz w:val="28"/>
          <w:szCs w:val="28"/>
        </w:rPr>
        <w:t>Центром професійного розвитку педагогічних працівників постійно здійснюється супровід професійного зростання освітян усіх категорій Броварської міської територіальної громади, забезпечується їх підтримка, яка поєднує організацію навчання на курсах підвищення кваліфікації та науково-методичну роботу педагогічних працівників. ЦПРПП також може надавати послуги з підвищення кваліфікації, а відтак у 2025 році організовано 14 сертифікаційних навчально-методичних заходів, як результат 275 педагогів нашої громади отримали сертифікати від Центру професійного розвитку педагогічних працівників.</w:t>
      </w:r>
    </w:p>
    <w:p w:rsidR="007517CD" w:rsidRPr="007517CD" w:rsidP="007517CD" w14:paraId="3D731903" w14:textId="77777777">
      <w:pPr>
        <w:spacing w:after="0" w:line="240" w:lineRule="auto"/>
        <w:ind w:firstLine="567"/>
        <w:jc w:val="both"/>
        <w:rPr>
          <w:rFonts w:ascii="Times New Roman" w:hAnsi="Times New Roman" w:cs="Times New Roman"/>
          <w:sz w:val="28"/>
          <w:szCs w:val="28"/>
          <w:shd w:val="clear" w:color="auto" w:fill="FFFFFF"/>
        </w:rPr>
      </w:pPr>
      <w:r w:rsidRPr="007517CD">
        <w:rPr>
          <w:rFonts w:ascii="Times New Roman" w:hAnsi="Times New Roman" w:cs="Times New Roman"/>
          <w:sz w:val="28"/>
          <w:szCs w:val="28"/>
          <w:lang w:eastAsia="en-US"/>
        </w:rPr>
        <w:t xml:space="preserve">Традиційно велика увага приділяється господарській діяльності закладів освіти та забезпеченню їх безпеки, </w:t>
      </w:r>
      <w:r w:rsidRPr="007517CD">
        <w:rPr>
          <w:rFonts w:ascii="Times New Roman" w:hAnsi="Times New Roman" w:cs="Times New Roman"/>
          <w:sz w:val="28"/>
          <w:szCs w:val="28"/>
          <w:shd w:val="clear" w:color="auto" w:fill="FFFFFF"/>
        </w:rPr>
        <w:t>дотриманню вимог щодо пожежної та техногенної безпеки, стабільного функціонування.</w:t>
      </w:r>
    </w:p>
    <w:p w:rsidR="007517CD" w:rsidRPr="007517CD" w:rsidP="007517CD" w14:paraId="0393599E" w14:textId="77777777">
      <w:pPr>
        <w:pStyle w:val="ListParagraph"/>
        <w:widowControl w:val="0"/>
        <w:tabs>
          <w:tab w:val="left" w:pos="142"/>
          <w:tab w:val="left" w:pos="1080"/>
        </w:tabs>
        <w:autoSpaceDE w:val="0"/>
        <w:autoSpaceDN w:val="0"/>
        <w:adjustRightInd w:val="0"/>
        <w:ind w:left="0" w:right="-12" w:firstLine="567"/>
        <w:jc w:val="both"/>
        <w:rPr>
          <w:bCs/>
          <w:sz w:val="28"/>
          <w:szCs w:val="28"/>
          <w:lang w:val="uk-UA" w:eastAsia="uk-UA"/>
        </w:rPr>
      </w:pPr>
      <w:r w:rsidRPr="007517CD">
        <w:rPr>
          <w:bCs/>
          <w:sz w:val="28"/>
          <w:szCs w:val="28"/>
          <w:lang w:val="uk-UA" w:eastAsia="uk-UA"/>
        </w:rPr>
        <w:t>У Броварській МТГ централізованим опаленням забезпечені 23 заклади освіти (6 ліцеїв, 13 садочків, 2 позашкільні заклади), 13 – на альтернативних видах палива (7 – ліцеї, 6 – садочки), 3 – опалюються газом (садочки), 1 – на твердому паливі (позашкілля). У рамках виконання енергоефективних заходів у 11 закладах (3 ліцеї та 8 садочків) укладено ЕСКО-договори з приватними інвесторами – енергосервісними компаніями (модернізація/встановлення індивідуальних теплових пунктів, утеплення фасадів, покрівель тощо). У 2 закладах освіти (Броварський ліцей № 2 ім. В.О. Сухомлинського та ЗДО «Капітошка») встановлено сонячні панелі.</w:t>
      </w:r>
    </w:p>
    <w:p w:rsidR="007517CD" w:rsidRPr="007517CD" w:rsidP="007517CD" w14:paraId="46E1A77D" w14:textId="77777777">
      <w:pPr>
        <w:pStyle w:val="ListParagraph"/>
        <w:widowControl w:val="0"/>
        <w:tabs>
          <w:tab w:val="left" w:pos="142"/>
          <w:tab w:val="left" w:pos="1080"/>
        </w:tabs>
        <w:autoSpaceDE w:val="0"/>
        <w:autoSpaceDN w:val="0"/>
        <w:adjustRightInd w:val="0"/>
        <w:ind w:left="0" w:right="-12" w:firstLine="567"/>
        <w:jc w:val="both"/>
        <w:rPr>
          <w:sz w:val="28"/>
          <w:szCs w:val="28"/>
          <w:shd w:val="clear" w:color="auto" w:fill="FFFFFF"/>
          <w:lang w:val="uk-UA"/>
        </w:rPr>
      </w:pPr>
      <w:r w:rsidRPr="007517CD">
        <w:rPr>
          <w:sz w:val="28"/>
          <w:szCs w:val="28"/>
          <w:shd w:val="clear" w:color="auto" w:fill="FFFFFF"/>
          <w:lang w:val="uk-UA"/>
        </w:rPr>
        <w:t xml:space="preserve">Усі заклади (22 садочки, 13 ліцеїв, 1 початкова школа, 3 позашкільні заклади) облаштовано протипожежною сигналізацією, укладено договори на її обслуговування; 21 садочок, 13 ліцеїв (1 з них частково), початкова школа та 2 позашкільні заклади облаштовано системою блискавкозахисту (1 садочок та 1 позашкільний заклад блискавкозахисту не потребують – вбудовані у багатоповерхові будинки). </w:t>
      </w:r>
      <w:r w:rsidRPr="007517CD">
        <w:rPr>
          <w:sz w:val="28"/>
          <w:szCs w:val="28"/>
          <w:lang w:val="uk-UA"/>
        </w:rPr>
        <w:t>У садочках «Вишенька» (с. Княжичі) та «Країна дитинства» (с. Требухів) облаштовано внутрішні протипожежні водогони.</w:t>
      </w:r>
    </w:p>
    <w:p w:rsidR="007517CD" w:rsidRPr="007517CD" w:rsidP="007517CD" w14:paraId="59E33CE0" w14:textId="77777777">
      <w:pPr>
        <w:pStyle w:val="ListParagraph"/>
        <w:widowControl w:val="0"/>
        <w:tabs>
          <w:tab w:val="left" w:pos="142"/>
          <w:tab w:val="left" w:pos="1080"/>
        </w:tabs>
        <w:autoSpaceDE w:val="0"/>
        <w:autoSpaceDN w:val="0"/>
        <w:adjustRightInd w:val="0"/>
        <w:ind w:left="0" w:right="-12" w:firstLine="567"/>
        <w:jc w:val="both"/>
        <w:rPr>
          <w:sz w:val="28"/>
          <w:szCs w:val="28"/>
          <w:shd w:val="clear" w:color="auto" w:fill="FFFFFF"/>
          <w:lang w:val="uk-UA"/>
        </w:rPr>
      </w:pPr>
      <w:r w:rsidRPr="007517CD">
        <w:rPr>
          <w:sz w:val="28"/>
          <w:szCs w:val="28"/>
          <w:shd w:val="clear" w:color="auto" w:fill="FFFFFF"/>
          <w:lang w:val="uk-UA"/>
        </w:rPr>
        <w:t>У закладах наявний протипожежний інвентар: вогнегасники, протипожежні щити; здійснюються обслуговування внутрішнього водогону (за його наявності) та електротехнічні вимірювання. З учасниками освітнього процесу проводяться необхідні інструктажі, навчання. У громаді забезпечена охорона закладів освіти: наявний штат сторожів, в усіх закладах встановлена «тривожна кнопка»; у 13 ліцеях, 1 початковій школі, 16 садочках, 2 закладах позашкільної освіти встановлено систему відеоспостереження. Усі заклади огороджено.</w:t>
      </w:r>
    </w:p>
    <w:p w:rsidR="007517CD" w:rsidRPr="007517CD" w:rsidP="007517CD" w14:paraId="7DA34EBD"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 xml:space="preserve">До роботи в надзвичайних ситуаціях на базі закладів освіти підготовлено 8 пунктів незламності; вони забезпечені альтернативними джерелами живлення та паливом, водою, продуктами харчування, засобами та інвентарем, предметами гігієни та засобами для малюків. </w:t>
      </w:r>
    </w:p>
    <w:p w:rsidR="007517CD" w:rsidRPr="007517CD" w:rsidP="007517CD" w14:paraId="7D10A20A" w14:textId="77777777">
      <w:pPr>
        <w:pStyle w:val="NormalWeb"/>
        <w:spacing w:before="0" w:beforeAutospacing="0" w:after="0" w:afterAutospacing="0"/>
        <w:ind w:firstLine="567"/>
        <w:jc w:val="both"/>
        <w:rPr>
          <w:rFonts w:eastAsia="Arial"/>
          <w:sz w:val="28"/>
          <w:szCs w:val="28"/>
          <w:lang w:val="uk-UA"/>
        </w:rPr>
      </w:pPr>
      <w:r w:rsidRPr="007517CD">
        <w:rPr>
          <w:sz w:val="28"/>
          <w:szCs w:val="28"/>
          <w:lang w:val="uk-UA"/>
        </w:rPr>
        <w:t>Також заклади освіти забезпечені безперебійними джерелами живлення, а саме дизельгенераторами.</w:t>
      </w:r>
      <w:r w:rsidRPr="007517CD">
        <w:rPr>
          <w:rFonts w:eastAsia="Arial"/>
          <w:sz w:val="28"/>
          <w:szCs w:val="28"/>
          <w:lang w:val="uk-UA"/>
        </w:rPr>
        <w:t xml:space="preserve"> Котельні на альтернативних видах палива, що опалюють 7 шкіл та 6 садочків, забезпечені генераторами додатково. 14 ліцеїв забезпечені потужними (від 24 до 200 кВт) генераторами (24 одиниць), що дозволяє роботу закладу при відключенні електропостачання. У 19 садочках наявні генератори потужністю 16-50 кВт, у 7 садочках – 3-7,5 кВт (8 одиниць). Також генераторами забезпечено 3 заклади позашкільної освіти. 8 ліцеїв придбали зарядні станції як альтеративні джерела електроживлення.</w:t>
      </w:r>
    </w:p>
    <w:p w:rsidR="007517CD" w:rsidRPr="007517CD" w:rsidP="007517CD" w14:paraId="022563BB" w14:textId="77777777">
      <w:pPr>
        <w:shd w:val="clear" w:color="auto" w:fill="FFFFFF"/>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bCs/>
          <w:sz w:val="28"/>
          <w:szCs w:val="28"/>
        </w:rPr>
        <w:t xml:space="preserve">До фонду захисних споруд цивільного захисту закладів освіти громади включено 45 укриттів: 1 сховище (Броварський ліцей № 2 ім. В.О. Сухомлинського, № 125010), 3 протирадіаційних укриття (Броварський ліцей № 1, № 126558; Броварський ліцей № 4 ім. С.І. Олійника, № 126556; Требухівський ліцей, № 126536а), 41 найпростіше укриття; їх місткість становить 18747 осіб. </w:t>
      </w:r>
      <w:r w:rsidRPr="007517CD">
        <w:rPr>
          <w:rFonts w:ascii="Times New Roman" w:hAnsi="Times New Roman" w:cs="Times New Roman"/>
          <w:sz w:val="28"/>
          <w:szCs w:val="28"/>
        </w:rPr>
        <w:t xml:space="preserve">14 закладів загальної середньої освіти мають 18 найпростіших укриттів на 12211 місце, 1 сховище на 460 місць та 3 протирадіаційних укриття на 1015 місць; в 1 приватному закладі наявне укриття на 115 місць. 19 закладів дошкільної освіти мають 20 найпростіших укриттів місткістю 4648 осіб (3 – орендують приміщення). 2 заклади позашкільної освіти мають 2 найпростіші укриття (298 осіб) (2 – орендують приміщення). </w:t>
      </w:r>
      <w:r w:rsidRPr="007517CD">
        <w:rPr>
          <w:rFonts w:ascii="Times New Roman" w:hAnsi="Times New Roman" w:cs="Times New Roman"/>
          <w:bCs/>
          <w:sz w:val="28"/>
          <w:szCs w:val="28"/>
        </w:rPr>
        <w:t xml:space="preserve">Для забезпечення освітнього процесу у ЗДО «Зірочка», «Золота рибка», «Джерельце» орендуються укриття закладів освіти, ліцей № 1 та № 4 орендуються укриття інших установ. </w:t>
      </w:r>
      <w:r w:rsidRPr="007517CD">
        <w:rPr>
          <w:rFonts w:ascii="Times New Roman" w:hAnsi="Times New Roman" w:cs="Times New Roman"/>
          <w:sz w:val="28"/>
          <w:szCs w:val="28"/>
          <w:shd w:val="clear" w:color="auto" w:fill="FFFFFF"/>
        </w:rPr>
        <w:t xml:space="preserve">З метою подальшого облаштування наявних укриттів, покращення їх санітарно-гігієнічного стану у закладах освіти Броварської міської територіальної громади у 2025 році на проведення поточних та капітальних ремонтних робіт затверджено кошторисні </w:t>
      </w:r>
      <w:r w:rsidRPr="007517CD">
        <w:rPr>
          <w:rFonts w:ascii="Times New Roman" w:hAnsi="Times New Roman" w:cs="Times New Roman"/>
          <w:sz w:val="28"/>
          <w:szCs w:val="28"/>
          <w:shd w:val="clear" w:color="auto" w:fill="FFFFFF"/>
        </w:rPr>
        <w:t xml:space="preserve">призначення на зазначені витрати у сумі 17808,13674 тис.грн; кошторисами закладів освіти передбачено також позапрограмні кошти. Протягом 2025 року загалом на проведення ремонтних робіт в укриттях використано 25199,74835 тис.грн, у тому числі 17876,93555 тис.грн коштів за програмою та 7322,8128 тис.грн позапрограмних коштів згідно кошторисів закладів освіти. </w:t>
      </w:r>
      <w:r w:rsidRPr="007517CD">
        <w:rPr>
          <w:rFonts w:ascii="Times New Roman" w:hAnsi="Times New Roman" w:cs="Times New Roman"/>
          <w:bCs/>
          <w:sz w:val="28"/>
          <w:szCs w:val="28"/>
        </w:rPr>
        <w:t xml:space="preserve">Усі укриття мають відповідні акти оцінки об’єкта (будівлі, споруди, приміщення) щодо можливості його використання для укриття населення як найпростішого укриття, оформленого згідно додатку 6 Вимог щодо забезпечення нумерації та здійснення обліку фонду захисних споруд цивільного захисту, або акти </w:t>
      </w:r>
      <w:r w:rsidRPr="007517CD">
        <w:rPr>
          <w:rFonts w:ascii="Times New Roman" w:hAnsi="Times New Roman" w:cs="Times New Roman"/>
          <w:sz w:val="28"/>
          <w:szCs w:val="28"/>
          <w:shd w:val="clear" w:color="auto" w:fill="FFFFFF"/>
        </w:rPr>
        <w:t>оцінки стану готовності захисної споруди цивільного захисту</w:t>
      </w:r>
      <w:r w:rsidRPr="007517CD">
        <w:rPr>
          <w:rFonts w:ascii="Times New Roman" w:hAnsi="Times New Roman" w:cs="Times New Roman"/>
          <w:sz w:val="28"/>
          <w:szCs w:val="28"/>
        </w:rPr>
        <w:t xml:space="preserve">, оформлені </w:t>
      </w:r>
      <w:r w:rsidRPr="007517CD">
        <w:rPr>
          <w:rFonts w:ascii="Times New Roman" w:hAnsi="Times New Roman" w:cs="Times New Roman"/>
          <w:sz w:val="28"/>
          <w:szCs w:val="28"/>
          <w:shd w:val="clear" w:color="auto" w:fill="FFFFFF"/>
        </w:rPr>
        <w:t xml:space="preserve"> </w:t>
      </w:r>
      <w:r w:rsidRPr="007517CD">
        <w:rPr>
          <w:rFonts w:ascii="Times New Roman" w:hAnsi="Times New Roman" w:cs="Times New Roman"/>
          <w:bCs/>
          <w:sz w:val="28"/>
          <w:szCs w:val="28"/>
        </w:rPr>
        <w:t xml:space="preserve">згідно додатку 11 Вимог щодо утримання та експлуатації захисних споруд цивільного захисту (наказ Міністерства внутрішніх справ України від 09.07.2018 року № 579). Укриття у закладах освіти створювалися відповідно до санітарно-гігієнічних вимог щодо організації роботи з дітьми та учнями, вимог пожежної безпеки та рекомендацій щодо організації укриття в об’єктах фонду захисних споруд цивільного захисту персоналу та дітей (учнів, студентів) закладів освіти. При відсутності дітей у закладах (нічний час, вихідні та канікулярні дні) доступ до укриттів надається мешканцям громади при оголошенні повітряної тривоги. </w:t>
      </w:r>
    </w:p>
    <w:p w:rsidR="007517CD" w:rsidRPr="007517CD" w:rsidP="007517CD" w14:paraId="6F6FA76A" w14:textId="77777777">
      <w:pPr>
        <w:spacing w:after="0" w:line="240" w:lineRule="auto"/>
        <w:ind w:firstLine="567"/>
        <w:jc w:val="both"/>
        <w:rPr>
          <w:rFonts w:ascii="Times New Roman" w:hAnsi="Times New Roman" w:cs="Times New Roman"/>
          <w:sz w:val="28"/>
          <w:szCs w:val="28"/>
        </w:rPr>
      </w:pPr>
      <w:bookmarkStart w:id="9" w:name="_Hlk155790455"/>
      <w:r w:rsidRPr="007517CD">
        <w:rPr>
          <w:rFonts w:ascii="Times New Roman" w:hAnsi="Times New Roman" w:cs="Times New Roman"/>
          <w:sz w:val="28"/>
          <w:szCs w:val="28"/>
        </w:rPr>
        <w:t xml:space="preserve">На фінансування освітніх заходів у Програмі розвитку системи освіти Броварської міської територіальної громади на 2024-2028 роки у 2025 році передбачено 87024,785 тис.грн, з них із бюджету розвитку – 26239,864 тис.грн та із загального фонду – 60784,921 тис.грн. </w:t>
      </w:r>
    </w:p>
    <w:p w:rsidR="007517CD" w:rsidRPr="007517CD" w:rsidP="007517CD" w14:paraId="29768D57"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На проведення поточних ремонтних робіт використано 56299,58064 тис.грн:</w:t>
      </w:r>
    </w:p>
    <w:p w:rsidR="007517CD" w:rsidRPr="007517CD" w:rsidP="007517CD" w14:paraId="44190883" w14:textId="77777777">
      <w:pPr>
        <w:pStyle w:val="ListParagraph"/>
        <w:numPr>
          <w:ilvl w:val="0"/>
          <w:numId w:val="20"/>
        </w:numPr>
        <w:ind w:left="0" w:firstLine="567"/>
        <w:jc w:val="both"/>
        <w:rPr>
          <w:sz w:val="28"/>
          <w:szCs w:val="28"/>
          <w:lang w:val="uk-UA" w:eastAsia="uk-UA"/>
        </w:rPr>
      </w:pPr>
      <w:r w:rsidRPr="007517CD">
        <w:rPr>
          <w:bCs/>
          <w:sz w:val="28"/>
          <w:szCs w:val="28"/>
          <w:lang w:val="uk-UA" w:eastAsia="uk-UA"/>
        </w:rPr>
        <w:t>у закладах дошкільної освіти</w:t>
      </w:r>
      <w:r w:rsidRPr="007517CD">
        <w:rPr>
          <w:sz w:val="28"/>
          <w:szCs w:val="28"/>
          <w:lang w:val="uk-UA" w:eastAsia="uk-UA"/>
        </w:rPr>
        <w:t>:</w:t>
      </w:r>
    </w:p>
    <w:tbl>
      <w:tblPr>
        <w:tblW w:w="94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3"/>
        <w:gridCol w:w="1540"/>
        <w:gridCol w:w="1013"/>
        <w:gridCol w:w="38"/>
        <w:gridCol w:w="2591"/>
        <w:gridCol w:w="2126"/>
      </w:tblGrid>
      <w:tr w14:paraId="66B97D6E" w14:textId="77777777" w:rsidTr="0050666D">
        <w:tblPrEx>
          <w:tblW w:w="9471" w:type="dxa"/>
          <w:tblInd w:w="99" w:type="dxa"/>
          <w:tblLayout w:type="fixed"/>
          <w:tblLook w:val="04A0"/>
        </w:tblPrEx>
        <w:trPr>
          <w:trHeight w:val="350"/>
        </w:trPr>
        <w:tc>
          <w:tcPr>
            <w:tcW w:w="2163" w:type="dxa"/>
            <w:shd w:val="clear" w:color="auto" w:fill="auto"/>
            <w:vAlign w:val="center"/>
            <w:hideMark/>
          </w:tcPr>
          <w:p w:rsidR="007517CD" w:rsidRPr="007517CD" w:rsidP="007517CD" w14:paraId="0F68757D"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назва заходу</w:t>
            </w:r>
          </w:p>
        </w:tc>
        <w:tc>
          <w:tcPr>
            <w:tcW w:w="2553" w:type="dxa"/>
            <w:gridSpan w:val="2"/>
            <w:shd w:val="clear" w:color="auto" w:fill="auto"/>
            <w:vAlign w:val="center"/>
            <w:hideMark/>
          </w:tcPr>
          <w:p w:rsidR="007517CD" w:rsidRPr="007517CD" w:rsidP="007517CD" w14:paraId="35700577"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заклад</w:t>
            </w:r>
          </w:p>
        </w:tc>
        <w:tc>
          <w:tcPr>
            <w:tcW w:w="2629" w:type="dxa"/>
            <w:gridSpan w:val="2"/>
            <w:shd w:val="clear" w:color="auto" w:fill="auto"/>
            <w:vAlign w:val="center"/>
            <w:hideMark/>
          </w:tcPr>
          <w:p w:rsidR="007517CD" w:rsidRPr="007517CD" w:rsidP="007517CD" w14:paraId="258E83E5"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захід</w:t>
            </w:r>
          </w:p>
        </w:tc>
        <w:tc>
          <w:tcPr>
            <w:tcW w:w="2126" w:type="dxa"/>
            <w:shd w:val="clear" w:color="auto" w:fill="auto"/>
            <w:vAlign w:val="center"/>
            <w:hideMark/>
          </w:tcPr>
          <w:p w:rsidR="007517CD" w:rsidRPr="007517CD" w:rsidP="007517CD" w14:paraId="67669D9D"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виконано, тис.грн</w:t>
            </w:r>
          </w:p>
        </w:tc>
      </w:tr>
      <w:tr w14:paraId="5E14E7D6" w14:textId="77777777" w:rsidTr="0050666D">
        <w:tblPrEx>
          <w:tblW w:w="9471" w:type="dxa"/>
          <w:tblInd w:w="99" w:type="dxa"/>
          <w:tblLayout w:type="fixed"/>
          <w:tblLook w:val="04A0"/>
        </w:tblPrEx>
        <w:trPr>
          <w:trHeight w:val="250"/>
        </w:trPr>
        <w:tc>
          <w:tcPr>
            <w:tcW w:w="2163" w:type="dxa"/>
            <w:vMerge w:val="restart"/>
            <w:shd w:val="clear" w:color="auto" w:fill="auto"/>
            <w:vAlign w:val="center"/>
          </w:tcPr>
          <w:p w:rsidR="007517CD" w:rsidRPr="007517CD" w:rsidP="007517CD" w14:paraId="750DC64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поточний ремонт приміщень</w:t>
            </w:r>
          </w:p>
          <w:p w:rsidR="007517CD" w:rsidRPr="007517CD" w:rsidP="007517CD" w14:paraId="2C7D0337"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5236,66357</w:t>
            </w:r>
          </w:p>
        </w:tc>
        <w:tc>
          <w:tcPr>
            <w:tcW w:w="2553" w:type="dxa"/>
            <w:gridSpan w:val="2"/>
            <w:shd w:val="clear" w:color="auto" w:fill="auto"/>
            <w:vAlign w:val="center"/>
          </w:tcPr>
          <w:p w:rsidR="007517CD" w:rsidRPr="007517CD" w:rsidP="007517CD" w14:paraId="52F1120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Вишенька</w:t>
            </w:r>
          </w:p>
        </w:tc>
        <w:tc>
          <w:tcPr>
            <w:tcW w:w="2629" w:type="dxa"/>
            <w:gridSpan w:val="2"/>
            <w:shd w:val="clear" w:color="auto" w:fill="auto"/>
            <w:vAlign w:val="center"/>
          </w:tcPr>
          <w:p w:rsidR="007517CD" w:rsidRPr="007517CD" w:rsidP="007517CD" w14:paraId="054E31A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групи</w:t>
            </w:r>
          </w:p>
        </w:tc>
        <w:tc>
          <w:tcPr>
            <w:tcW w:w="2126" w:type="dxa"/>
            <w:shd w:val="clear" w:color="auto" w:fill="auto"/>
            <w:vAlign w:val="center"/>
          </w:tcPr>
          <w:p w:rsidR="007517CD" w:rsidRPr="007517CD" w:rsidP="007517CD" w14:paraId="23D283B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1414,42697</w:t>
            </w:r>
          </w:p>
        </w:tc>
      </w:tr>
      <w:tr w14:paraId="40E3B421"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630EF872" w14:textId="77777777">
            <w:pPr>
              <w:spacing w:after="0" w:line="240" w:lineRule="auto"/>
              <w:jc w:val="center"/>
              <w:rPr>
                <w:rFonts w:ascii="Times New Roman" w:hAnsi="Times New Roman" w:cs="Times New Roman"/>
                <w:sz w:val="24"/>
                <w:szCs w:val="24"/>
              </w:rPr>
            </w:pPr>
          </w:p>
        </w:tc>
        <w:tc>
          <w:tcPr>
            <w:tcW w:w="2553" w:type="dxa"/>
            <w:gridSpan w:val="2"/>
            <w:vMerge w:val="restart"/>
            <w:shd w:val="clear" w:color="auto" w:fill="auto"/>
            <w:vAlign w:val="center"/>
          </w:tcPr>
          <w:p w:rsidR="007517CD" w:rsidRPr="007517CD" w:rsidP="007517CD" w14:paraId="505E295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Вулик</w:t>
            </w:r>
          </w:p>
        </w:tc>
        <w:tc>
          <w:tcPr>
            <w:tcW w:w="2629" w:type="dxa"/>
            <w:gridSpan w:val="2"/>
            <w:shd w:val="clear" w:color="auto" w:fill="auto"/>
            <w:vAlign w:val="center"/>
          </w:tcPr>
          <w:p w:rsidR="007517CD" w:rsidRPr="007517CD" w:rsidP="007517CD" w14:paraId="4764FF7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групи</w:t>
            </w:r>
          </w:p>
        </w:tc>
        <w:tc>
          <w:tcPr>
            <w:tcW w:w="2126" w:type="dxa"/>
            <w:shd w:val="clear" w:color="auto" w:fill="auto"/>
            <w:vAlign w:val="center"/>
          </w:tcPr>
          <w:p w:rsidR="007517CD" w:rsidRPr="007517CD" w:rsidP="007517CD" w14:paraId="08A8702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898,2752</w:t>
            </w:r>
          </w:p>
        </w:tc>
      </w:tr>
      <w:tr w14:paraId="6F4AE413"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7A822AA7" w14:textId="77777777">
            <w:pPr>
              <w:spacing w:after="0" w:line="240" w:lineRule="auto"/>
              <w:jc w:val="center"/>
              <w:rPr>
                <w:rFonts w:ascii="Times New Roman" w:hAnsi="Times New Roman" w:cs="Times New Roman"/>
                <w:sz w:val="24"/>
                <w:szCs w:val="24"/>
              </w:rPr>
            </w:pPr>
          </w:p>
        </w:tc>
        <w:tc>
          <w:tcPr>
            <w:tcW w:w="2553" w:type="dxa"/>
            <w:gridSpan w:val="2"/>
            <w:vMerge/>
            <w:shd w:val="clear" w:color="auto" w:fill="auto"/>
            <w:vAlign w:val="center"/>
          </w:tcPr>
          <w:p w:rsidR="007517CD" w:rsidRPr="007517CD" w:rsidP="007517CD" w14:paraId="6EAB529C" w14:textId="77777777">
            <w:pPr>
              <w:spacing w:after="0" w:line="240" w:lineRule="auto"/>
              <w:jc w:val="center"/>
              <w:rPr>
                <w:rFonts w:ascii="Times New Roman" w:hAnsi="Times New Roman" w:cs="Times New Roman"/>
                <w:sz w:val="24"/>
                <w:szCs w:val="24"/>
              </w:rPr>
            </w:pPr>
          </w:p>
        </w:tc>
        <w:tc>
          <w:tcPr>
            <w:tcW w:w="2629" w:type="dxa"/>
            <w:gridSpan w:val="2"/>
            <w:shd w:val="clear" w:color="auto" w:fill="auto"/>
            <w:vAlign w:val="center"/>
          </w:tcPr>
          <w:p w:rsidR="007517CD" w:rsidRPr="007517CD" w:rsidP="007517CD" w14:paraId="3D8D13F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харчоблок</w:t>
            </w:r>
          </w:p>
        </w:tc>
        <w:tc>
          <w:tcPr>
            <w:tcW w:w="2126" w:type="dxa"/>
            <w:shd w:val="clear" w:color="auto" w:fill="auto"/>
            <w:vAlign w:val="center"/>
          </w:tcPr>
          <w:p w:rsidR="007517CD" w:rsidRPr="007517CD" w:rsidP="007517CD" w14:paraId="68430CB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391,78809</w:t>
            </w:r>
          </w:p>
        </w:tc>
      </w:tr>
      <w:tr w14:paraId="0C642FAC"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271C9DD2"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0FDF50F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Золотий ключик</w:t>
            </w:r>
          </w:p>
        </w:tc>
        <w:tc>
          <w:tcPr>
            <w:tcW w:w="2629" w:type="dxa"/>
            <w:gridSpan w:val="2"/>
            <w:shd w:val="clear" w:color="auto" w:fill="auto"/>
            <w:vAlign w:val="center"/>
          </w:tcPr>
          <w:p w:rsidR="007517CD" w:rsidRPr="007517CD" w:rsidP="007517CD" w14:paraId="0530E44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медичний блок та коридор</w:t>
            </w:r>
          </w:p>
        </w:tc>
        <w:tc>
          <w:tcPr>
            <w:tcW w:w="2126" w:type="dxa"/>
            <w:shd w:val="clear" w:color="auto" w:fill="auto"/>
            <w:vAlign w:val="center"/>
          </w:tcPr>
          <w:p w:rsidR="007517CD" w:rsidRPr="007517CD" w:rsidP="007517CD" w14:paraId="3FB135A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734,67166</w:t>
            </w:r>
          </w:p>
        </w:tc>
      </w:tr>
      <w:tr w14:paraId="77158B66"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7A859174"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712A034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Калинка </w:t>
            </w:r>
          </w:p>
        </w:tc>
        <w:tc>
          <w:tcPr>
            <w:tcW w:w="2629" w:type="dxa"/>
            <w:gridSpan w:val="2"/>
            <w:shd w:val="clear" w:color="auto" w:fill="auto"/>
            <w:vAlign w:val="center"/>
          </w:tcPr>
          <w:p w:rsidR="007517CD" w:rsidRPr="007517CD" w:rsidP="007517CD" w14:paraId="73CCA99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музична зала</w:t>
            </w:r>
          </w:p>
        </w:tc>
        <w:tc>
          <w:tcPr>
            <w:tcW w:w="2126" w:type="dxa"/>
            <w:shd w:val="clear" w:color="auto" w:fill="auto"/>
            <w:vAlign w:val="center"/>
          </w:tcPr>
          <w:p w:rsidR="007517CD" w:rsidRPr="007517CD" w:rsidP="007517CD" w14:paraId="0D93B864"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109,07254</w:t>
            </w:r>
          </w:p>
        </w:tc>
      </w:tr>
      <w:tr w14:paraId="21CF22A2"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1091B54E"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40E51E8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Країна дитинства</w:t>
            </w:r>
          </w:p>
        </w:tc>
        <w:tc>
          <w:tcPr>
            <w:tcW w:w="2629" w:type="dxa"/>
            <w:gridSpan w:val="2"/>
            <w:shd w:val="clear" w:color="auto" w:fill="auto"/>
            <w:vAlign w:val="center"/>
          </w:tcPr>
          <w:p w:rsidR="007517CD" w:rsidRPr="007517CD" w:rsidP="007517CD" w14:paraId="30D09C1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харчоблок</w:t>
            </w:r>
          </w:p>
        </w:tc>
        <w:tc>
          <w:tcPr>
            <w:tcW w:w="2126" w:type="dxa"/>
            <w:shd w:val="clear" w:color="auto" w:fill="auto"/>
            <w:vAlign w:val="center"/>
          </w:tcPr>
          <w:p w:rsidR="007517CD" w:rsidRPr="007517CD" w:rsidP="007517CD" w14:paraId="4E01455F"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600,0</w:t>
            </w:r>
          </w:p>
        </w:tc>
      </w:tr>
      <w:tr w14:paraId="130B0439"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22706184"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4C59D56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Ластівка </w:t>
            </w:r>
          </w:p>
        </w:tc>
        <w:tc>
          <w:tcPr>
            <w:tcW w:w="2629" w:type="dxa"/>
            <w:gridSpan w:val="2"/>
            <w:shd w:val="clear" w:color="auto" w:fill="auto"/>
            <w:vAlign w:val="center"/>
          </w:tcPr>
          <w:p w:rsidR="007517CD" w:rsidRPr="007517CD" w:rsidP="007517CD" w14:paraId="2D5D939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коридор</w:t>
            </w:r>
          </w:p>
        </w:tc>
        <w:tc>
          <w:tcPr>
            <w:tcW w:w="2126" w:type="dxa"/>
            <w:shd w:val="clear" w:color="auto" w:fill="auto"/>
            <w:vAlign w:val="center"/>
          </w:tcPr>
          <w:p w:rsidR="007517CD" w:rsidRPr="007517CD" w:rsidP="007517CD" w14:paraId="79F3A4E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7,80308</w:t>
            </w:r>
          </w:p>
        </w:tc>
      </w:tr>
      <w:tr w14:paraId="7162CCBB"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28ADB661" w14:textId="77777777">
            <w:pPr>
              <w:spacing w:after="0" w:line="240" w:lineRule="auto"/>
              <w:jc w:val="center"/>
              <w:rPr>
                <w:rFonts w:ascii="Times New Roman" w:hAnsi="Times New Roman" w:cs="Times New Roman"/>
                <w:sz w:val="24"/>
                <w:szCs w:val="24"/>
              </w:rPr>
            </w:pPr>
          </w:p>
        </w:tc>
        <w:tc>
          <w:tcPr>
            <w:tcW w:w="2553" w:type="dxa"/>
            <w:gridSpan w:val="2"/>
            <w:vMerge w:val="restart"/>
            <w:shd w:val="clear" w:color="auto" w:fill="auto"/>
            <w:vAlign w:val="center"/>
          </w:tcPr>
          <w:p w:rsidR="007517CD" w:rsidRPr="007517CD" w:rsidP="007517CD" w14:paraId="2B3A7F8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Лісова казка</w:t>
            </w:r>
          </w:p>
        </w:tc>
        <w:tc>
          <w:tcPr>
            <w:tcW w:w="2629" w:type="dxa"/>
            <w:gridSpan w:val="2"/>
            <w:shd w:val="clear" w:color="auto" w:fill="auto"/>
            <w:vAlign w:val="center"/>
          </w:tcPr>
          <w:p w:rsidR="007517CD" w:rsidRPr="007517CD" w:rsidP="007517CD" w14:paraId="7E3A50A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музична зала</w:t>
            </w:r>
          </w:p>
        </w:tc>
        <w:tc>
          <w:tcPr>
            <w:tcW w:w="2126" w:type="dxa"/>
            <w:shd w:val="clear" w:color="auto" w:fill="auto"/>
            <w:vAlign w:val="center"/>
          </w:tcPr>
          <w:p w:rsidR="007517CD" w:rsidRPr="007517CD" w:rsidP="007517CD" w14:paraId="1E34F9E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35,88743</w:t>
            </w:r>
          </w:p>
        </w:tc>
      </w:tr>
      <w:tr w14:paraId="3BF3028B"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76551146" w14:textId="77777777">
            <w:pPr>
              <w:spacing w:after="0" w:line="240" w:lineRule="auto"/>
              <w:jc w:val="center"/>
              <w:rPr>
                <w:rFonts w:ascii="Times New Roman" w:hAnsi="Times New Roman" w:cs="Times New Roman"/>
                <w:sz w:val="24"/>
                <w:szCs w:val="24"/>
              </w:rPr>
            </w:pPr>
          </w:p>
        </w:tc>
        <w:tc>
          <w:tcPr>
            <w:tcW w:w="2553" w:type="dxa"/>
            <w:gridSpan w:val="2"/>
            <w:vMerge/>
            <w:shd w:val="clear" w:color="auto" w:fill="auto"/>
            <w:vAlign w:val="center"/>
          </w:tcPr>
          <w:p w:rsidR="007517CD" w:rsidRPr="007517CD" w:rsidP="007517CD" w14:paraId="3884A7A3" w14:textId="77777777">
            <w:pPr>
              <w:spacing w:after="0" w:line="240" w:lineRule="auto"/>
              <w:jc w:val="center"/>
              <w:rPr>
                <w:rFonts w:ascii="Times New Roman" w:hAnsi="Times New Roman" w:cs="Times New Roman"/>
                <w:sz w:val="24"/>
                <w:szCs w:val="24"/>
              </w:rPr>
            </w:pPr>
          </w:p>
        </w:tc>
        <w:tc>
          <w:tcPr>
            <w:tcW w:w="2629" w:type="dxa"/>
            <w:gridSpan w:val="2"/>
            <w:shd w:val="clear" w:color="auto" w:fill="auto"/>
            <w:vAlign w:val="center"/>
          </w:tcPr>
          <w:p w:rsidR="007517CD" w:rsidRPr="007517CD" w:rsidP="007517CD" w14:paraId="541FDFC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вбиральні групи</w:t>
            </w:r>
          </w:p>
        </w:tc>
        <w:tc>
          <w:tcPr>
            <w:tcW w:w="2126" w:type="dxa"/>
            <w:shd w:val="clear" w:color="auto" w:fill="auto"/>
            <w:vAlign w:val="center"/>
          </w:tcPr>
          <w:p w:rsidR="007517CD" w:rsidRPr="007517CD" w:rsidP="007517CD" w14:paraId="65D8745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282,58438</w:t>
            </w:r>
          </w:p>
        </w:tc>
      </w:tr>
      <w:tr w14:paraId="4499D314" w14:textId="77777777" w:rsidTr="0050666D">
        <w:tblPrEx>
          <w:tblW w:w="9471" w:type="dxa"/>
          <w:tblInd w:w="99" w:type="dxa"/>
          <w:tblLayout w:type="fixed"/>
          <w:tblLook w:val="04A0"/>
        </w:tblPrEx>
        <w:trPr>
          <w:trHeight w:val="283"/>
        </w:trPr>
        <w:tc>
          <w:tcPr>
            <w:tcW w:w="2163" w:type="dxa"/>
            <w:vMerge/>
            <w:shd w:val="clear" w:color="auto" w:fill="auto"/>
            <w:vAlign w:val="center"/>
          </w:tcPr>
          <w:p w:rsidR="007517CD" w:rsidRPr="007517CD" w:rsidP="007517CD" w14:paraId="74B57465"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703F481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Перлинка</w:t>
            </w:r>
          </w:p>
        </w:tc>
        <w:tc>
          <w:tcPr>
            <w:tcW w:w="2629" w:type="dxa"/>
            <w:gridSpan w:val="2"/>
            <w:shd w:val="clear" w:color="auto" w:fill="auto"/>
            <w:vAlign w:val="center"/>
          </w:tcPr>
          <w:p w:rsidR="007517CD" w:rsidRPr="007517CD" w:rsidP="007517CD" w14:paraId="46BD8ED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санвузли</w:t>
            </w:r>
          </w:p>
        </w:tc>
        <w:tc>
          <w:tcPr>
            <w:tcW w:w="2126" w:type="dxa"/>
            <w:shd w:val="clear" w:color="auto" w:fill="auto"/>
            <w:vAlign w:val="center"/>
          </w:tcPr>
          <w:p w:rsidR="007517CD" w:rsidRPr="007517CD" w:rsidP="007517CD" w14:paraId="711EC5D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341,44043</w:t>
            </w:r>
          </w:p>
        </w:tc>
      </w:tr>
      <w:tr w14:paraId="23790B07"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5C4382CD"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24FDD8D4"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Ялинка </w:t>
            </w:r>
          </w:p>
        </w:tc>
        <w:tc>
          <w:tcPr>
            <w:tcW w:w="2629" w:type="dxa"/>
            <w:gridSpan w:val="2"/>
            <w:shd w:val="clear" w:color="auto" w:fill="auto"/>
            <w:vAlign w:val="center"/>
          </w:tcPr>
          <w:p w:rsidR="007517CD" w:rsidRPr="007517CD" w:rsidP="007517CD" w14:paraId="3973F52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групи</w:t>
            </w:r>
          </w:p>
        </w:tc>
        <w:tc>
          <w:tcPr>
            <w:tcW w:w="2126" w:type="dxa"/>
            <w:shd w:val="clear" w:color="auto" w:fill="auto"/>
            <w:vAlign w:val="center"/>
          </w:tcPr>
          <w:p w:rsidR="007517CD" w:rsidRPr="007517CD" w:rsidP="007517CD" w14:paraId="30901B6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401,88885</w:t>
            </w:r>
          </w:p>
        </w:tc>
      </w:tr>
      <w:tr w14:paraId="240B4E00"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75A8CAA1" w14:textId="77777777">
            <w:pPr>
              <w:spacing w:after="0" w:line="240" w:lineRule="auto"/>
              <w:jc w:val="center"/>
              <w:rPr>
                <w:rFonts w:ascii="Times New Roman" w:hAnsi="Times New Roman" w:cs="Times New Roman"/>
                <w:sz w:val="24"/>
                <w:szCs w:val="24"/>
              </w:rPr>
            </w:pPr>
          </w:p>
        </w:tc>
        <w:tc>
          <w:tcPr>
            <w:tcW w:w="5182" w:type="dxa"/>
            <w:gridSpan w:val="4"/>
            <w:shd w:val="clear" w:color="auto" w:fill="auto"/>
            <w:vAlign w:val="center"/>
          </w:tcPr>
          <w:p w:rsidR="007517CD" w:rsidRPr="007517CD" w:rsidP="007517CD" w14:paraId="6772807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b/>
                <w:bCs/>
                <w:sz w:val="24"/>
                <w:szCs w:val="24"/>
              </w:rPr>
              <w:t>разом</w:t>
            </w:r>
          </w:p>
        </w:tc>
        <w:tc>
          <w:tcPr>
            <w:tcW w:w="2126" w:type="dxa"/>
            <w:shd w:val="clear" w:color="auto" w:fill="auto"/>
            <w:vAlign w:val="center"/>
          </w:tcPr>
          <w:p w:rsidR="007517CD" w:rsidRPr="007517CD" w:rsidP="007517CD" w14:paraId="2EB655EE"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5217,83863</w:t>
            </w:r>
          </w:p>
        </w:tc>
      </w:tr>
      <w:tr w14:paraId="6A0A0CBA" w14:textId="77777777" w:rsidTr="0050666D">
        <w:tblPrEx>
          <w:tblW w:w="9471" w:type="dxa"/>
          <w:tblInd w:w="99" w:type="dxa"/>
          <w:tblLayout w:type="fixed"/>
          <w:tblLook w:val="04A0"/>
        </w:tblPrEx>
        <w:trPr>
          <w:trHeight w:val="350"/>
        </w:trPr>
        <w:tc>
          <w:tcPr>
            <w:tcW w:w="2163" w:type="dxa"/>
            <w:vMerge w:val="restart"/>
            <w:shd w:val="clear" w:color="auto" w:fill="auto"/>
            <w:vAlign w:val="center"/>
          </w:tcPr>
          <w:p w:rsidR="007517CD" w:rsidRPr="007517CD" w:rsidP="007517CD" w14:paraId="60BC14D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поточний ремонт мереж</w:t>
            </w:r>
          </w:p>
          <w:p w:rsidR="007517CD" w:rsidRPr="007517CD" w:rsidP="007517CD" w14:paraId="2A794B56"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750,0</w:t>
            </w:r>
          </w:p>
        </w:tc>
        <w:tc>
          <w:tcPr>
            <w:tcW w:w="2553" w:type="dxa"/>
            <w:gridSpan w:val="2"/>
            <w:shd w:val="clear" w:color="auto" w:fill="auto"/>
            <w:vAlign w:val="center"/>
          </w:tcPr>
          <w:p w:rsidR="007517CD" w:rsidRPr="007517CD" w:rsidP="007517CD" w14:paraId="0A4BEF0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Калинка </w:t>
            </w:r>
          </w:p>
        </w:tc>
        <w:tc>
          <w:tcPr>
            <w:tcW w:w="2629" w:type="dxa"/>
            <w:gridSpan w:val="2"/>
            <w:shd w:val="clear" w:color="auto" w:fill="auto"/>
            <w:vAlign w:val="center"/>
          </w:tcPr>
          <w:p w:rsidR="007517CD" w:rsidRPr="007517CD" w:rsidP="007517CD" w14:paraId="1E1E59C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пожежні гідранти</w:t>
            </w:r>
          </w:p>
        </w:tc>
        <w:tc>
          <w:tcPr>
            <w:tcW w:w="2126" w:type="dxa"/>
            <w:shd w:val="clear" w:color="auto" w:fill="auto"/>
            <w:vAlign w:val="center"/>
          </w:tcPr>
          <w:p w:rsidR="007517CD" w:rsidRPr="007517CD" w:rsidP="007517CD" w14:paraId="0D680164"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82,347</w:t>
            </w:r>
          </w:p>
        </w:tc>
      </w:tr>
      <w:tr w14:paraId="23AED4F6"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1E972CA4"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289846B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Віночок</w:t>
            </w:r>
          </w:p>
        </w:tc>
        <w:tc>
          <w:tcPr>
            <w:tcW w:w="2629" w:type="dxa"/>
            <w:gridSpan w:val="2"/>
            <w:shd w:val="clear" w:color="auto" w:fill="auto"/>
            <w:vAlign w:val="center"/>
          </w:tcPr>
          <w:p w:rsidR="007517CD" w:rsidRPr="007517CD" w:rsidP="007517CD" w14:paraId="74DE1B6B"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опалення у групах</w:t>
            </w:r>
          </w:p>
        </w:tc>
        <w:tc>
          <w:tcPr>
            <w:tcW w:w="2126" w:type="dxa"/>
            <w:shd w:val="clear" w:color="auto" w:fill="auto"/>
            <w:vAlign w:val="center"/>
          </w:tcPr>
          <w:p w:rsidR="007517CD" w:rsidRPr="007517CD" w:rsidP="007517CD" w14:paraId="07CECD8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147,70858</w:t>
            </w:r>
          </w:p>
        </w:tc>
      </w:tr>
      <w:tr w14:paraId="2AD34236"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052CA7F4" w14:textId="77777777">
            <w:pPr>
              <w:spacing w:after="0" w:line="240" w:lineRule="auto"/>
              <w:jc w:val="center"/>
              <w:rPr>
                <w:rFonts w:ascii="Times New Roman" w:hAnsi="Times New Roman" w:cs="Times New Roman"/>
                <w:sz w:val="24"/>
                <w:szCs w:val="24"/>
              </w:rPr>
            </w:pPr>
          </w:p>
        </w:tc>
        <w:tc>
          <w:tcPr>
            <w:tcW w:w="2553" w:type="dxa"/>
            <w:gridSpan w:val="2"/>
            <w:vMerge w:val="restart"/>
            <w:shd w:val="clear" w:color="auto" w:fill="auto"/>
            <w:vAlign w:val="center"/>
          </w:tcPr>
          <w:p w:rsidR="007517CD" w:rsidRPr="007517CD" w:rsidP="007517CD" w14:paraId="1D33F32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Ластівка </w:t>
            </w:r>
          </w:p>
        </w:tc>
        <w:tc>
          <w:tcPr>
            <w:tcW w:w="2629" w:type="dxa"/>
            <w:gridSpan w:val="2"/>
            <w:shd w:val="clear" w:color="auto" w:fill="auto"/>
            <w:vAlign w:val="center"/>
          </w:tcPr>
          <w:p w:rsidR="007517CD" w:rsidRPr="007517CD" w:rsidP="007517CD" w14:paraId="6D045C9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відеоспостереження</w:t>
            </w:r>
          </w:p>
        </w:tc>
        <w:tc>
          <w:tcPr>
            <w:tcW w:w="2126" w:type="dxa"/>
            <w:shd w:val="clear" w:color="auto" w:fill="auto"/>
            <w:vAlign w:val="center"/>
          </w:tcPr>
          <w:p w:rsidR="007517CD" w:rsidRPr="007517CD" w:rsidP="007517CD" w14:paraId="5B60C78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97,0</w:t>
            </w:r>
          </w:p>
        </w:tc>
      </w:tr>
      <w:tr w14:paraId="4CE23248"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059FE5FE" w14:textId="77777777">
            <w:pPr>
              <w:spacing w:after="0" w:line="240" w:lineRule="auto"/>
              <w:jc w:val="center"/>
              <w:rPr>
                <w:rFonts w:ascii="Times New Roman" w:hAnsi="Times New Roman" w:cs="Times New Roman"/>
                <w:sz w:val="24"/>
                <w:szCs w:val="24"/>
              </w:rPr>
            </w:pPr>
          </w:p>
        </w:tc>
        <w:tc>
          <w:tcPr>
            <w:tcW w:w="2553" w:type="dxa"/>
            <w:gridSpan w:val="2"/>
            <w:vMerge/>
            <w:shd w:val="clear" w:color="auto" w:fill="auto"/>
            <w:vAlign w:val="center"/>
          </w:tcPr>
          <w:p w:rsidR="007517CD" w:rsidRPr="007517CD" w:rsidP="007517CD" w14:paraId="6246E29D" w14:textId="77777777">
            <w:pPr>
              <w:spacing w:after="0" w:line="240" w:lineRule="auto"/>
              <w:jc w:val="center"/>
              <w:rPr>
                <w:rFonts w:ascii="Times New Roman" w:hAnsi="Times New Roman" w:cs="Times New Roman"/>
                <w:sz w:val="24"/>
                <w:szCs w:val="24"/>
              </w:rPr>
            </w:pPr>
          </w:p>
        </w:tc>
        <w:tc>
          <w:tcPr>
            <w:tcW w:w="2629" w:type="dxa"/>
            <w:gridSpan w:val="2"/>
            <w:shd w:val="clear" w:color="auto" w:fill="auto"/>
            <w:vAlign w:val="center"/>
          </w:tcPr>
          <w:p w:rsidR="007517CD" w:rsidRPr="007517CD" w:rsidP="007517CD" w14:paraId="54709AB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вентиляція харчоблоку</w:t>
            </w:r>
          </w:p>
        </w:tc>
        <w:tc>
          <w:tcPr>
            <w:tcW w:w="2126" w:type="dxa"/>
            <w:shd w:val="clear" w:color="auto" w:fill="auto"/>
            <w:vAlign w:val="center"/>
          </w:tcPr>
          <w:p w:rsidR="007517CD" w:rsidRPr="007517CD" w:rsidP="007517CD" w14:paraId="7EEC5E14"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105,36563</w:t>
            </w:r>
          </w:p>
        </w:tc>
      </w:tr>
      <w:tr w14:paraId="775D24D6"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1CAFC84E"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1EA40B24"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Оленка </w:t>
            </w:r>
          </w:p>
        </w:tc>
        <w:tc>
          <w:tcPr>
            <w:tcW w:w="2629" w:type="dxa"/>
            <w:gridSpan w:val="2"/>
            <w:shd w:val="clear" w:color="auto" w:fill="auto"/>
            <w:vAlign w:val="center"/>
          </w:tcPr>
          <w:p w:rsidR="007517CD" w:rsidRPr="007517CD" w:rsidP="007517CD" w14:paraId="164C1D6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електромережа</w:t>
            </w:r>
          </w:p>
        </w:tc>
        <w:tc>
          <w:tcPr>
            <w:tcW w:w="2126" w:type="dxa"/>
            <w:shd w:val="clear" w:color="auto" w:fill="auto"/>
            <w:vAlign w:val="center"/>
          </w:tcPr>
          <w:p w:rsidR="007517CD" w:rsidRPr="007517CD" w:rsidP="007517CD" w14:paraId="0110AA2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40,74156</w:t>
            </w:r>
          </w:p>
        </w:tc>
      </w:tr>
      <w:tr w14:paraId="09279D07"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4B5B1131"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7FAF55F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Дивосвіт </w:t>
            </w:r>
          </w:p>
        </w:tc>
        <w:tc>
          <w:tcPr>
            <w:tcW w:w="2629" w:type="dxa"/>
            <w:gridSpan w:val="2"/>
            <w:shd w:val="clear" w:color="auto" w:fill="auto"/>
            <w:vAlign w:val="center"/>
          </w:tcPr>
          <w:p w:rsidR="007517CD" w:rsidRPr="007517CD" w:rsidP="007517CD" w14:paraId="04811A4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електромережа</w:t>
            </w:r>
          </w:p>
        </w:tc>
        <w:tc>
          <w:tcPr>
            <w:tcW w:w="2126" w:type="dxa"/>
            <w:shd w:val="clear" w:color="auto" w:fill="auto"/>
            <w:vAlign w:val="center"/>
          </w:tcPr>
          <w:p w:rsidR="007517CD" w:rsidRPr="007517CD" w:rsidP="007517CD" w14:paraId="67D8F47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63,669</w:t>
            </w:r>
          </w:p>
        </w:tc>
      </w:tr>
      <w:tr w14:paraId="62450953"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4FBFCB91"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0BF1521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Золотий ключик</w:t>
            </w:r>
          </w:p>
        </w:tc>
        <w:tc>
          <w:tcPr>
            <w:tcW w:w="2629" w:type="dxa"/>
            <w:gridSpan w:val="2"/>
            <w:shd w:val="clear" w:color="auto" w:fill="auto"/>
            <w:vAlign w:val="center"/>
          </w:tcPr>
          <w:p w:rsidR="007517CD" w:rsidRPr="007517CD" w:rsidP="007517CD" w14:paraId="43E7231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електромережа</w:t>
            </w:r>
          </w:p>
        </w:tc>
        <w:tc>
          <w:tcPr>
            <w:tcW w:w="2126" w:type="dxa"/>
            <w:shd w:val="clear" w:color="auto" w:fill="auto"/>
            <w:vAlign w:val="center"/>
          </w:tcPr>
          <w:p w:rsidR="007517CD" w:rsidRPr="007517CD" w:rsidP="007517CD" w14:paraId="1539B79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81,26492</w:t>
            </w:r>
          </w:p>
        </w:tc>
      </w:tr>
      <w:tr w14:paraId="45469C48"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0D839D75"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0D3C3EF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Золота рибка </w:t>
            </w:r>
          </w:p>
        </w:tc>
        <w:tc>
          <w:tcPr>
            <w:tcW w:w="2629" w:type="dxa"/>
            <w:gridSpan w:val="2"/>
            <w:shd w:val="clear" w:color="auto" w:fill="auto"/>
            <w:vAlign w:val="center"/>
          </w:tcPr>
          <w:p w:rsidR="007517CD" w:rsidRPr="007517CD" w:rsidP="007517CD" w14:paraId="5B492D3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електромережа</w:t>
            </w:r>
          </w:p>
        </w:tc>
        <w:tc>
          <w:tcPr>
            <w:tcW w:w="2126" w:type="dxa"/>
            <w:shd w:val="clear" w:color="auto" w:fill="auto"/>
            <w:vAlign w:val="center"/>
          </w:tcPr>
          <w:p w:rsidR="007517CD" w:rsidRPr="007517CD" w:rsidP="007517CD" w14:paraId="2157EDB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6,13926</w:t>
            </w:r>
          </w:p>
        </w:tc>
      </w:tr>
      <w:tr w14:paraId="5E611E74"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40E64F19"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5E753CD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Ромашка </w:t>
            </w:r>
          </w:p>
        </w:tc>
        <w:tc>
          <w:tcPr>
            <w:tcW w:w="2629" w:type="dxa"/>
            <w:gridSpan w:val="2"/>
            <w:shd w:val="clear" w:color="auto" w:fill="auto"/>
            <w:vAlign w:val="center"/>
          </w:tcPr>
          <w:p w:rsidR="007517CD" w:rsidRPr="007517CD" w:rsidP="007517CD" w14:paraId="52ACA86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освітлення</w:t>
            </w:r>
          </w:p>
        </w:tc>
        <w:tc>
          <w:tcPr>
            <w:tcW w:w="2126" w:type="dxa"/>
            <w:shd w:val="clear" w:color="auto" w:fill="auto"/>
            <w:vAlign w:val="center"/>
          </w:tcPr>
          <w:p w:rsidR="007517CD" w:rsidRPr="007517CD" w:rsidP="007517CD" w14:paraId="44C5412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26,65215</w:t>
            </w:r>
          </w:p>
        </w:tc>
      </w:tr>
      <w:tr w14:paraId="25FA367C"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4EDA2533"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21D2064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Вулик </w:t>
            </w:r>
          </w:p>
        </w:tc>
        <w:tc>
          <w:tcPr>
            <w:tcW w:w="2629" w:type="dxa"/>
            <w:gridSpan w:val="2"/>
            <w:shd w:val="clear" w:color="auto" w:fill="auto"/>
            <w:vAlign w:val="center"/>
          </w:tcPr>
          <w:p w:rsidR="007517CD" w:rsidRPr="007517CD" w:rsidP="007517CD" w14:paraId="1148534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електромережа</w:t>
            </w:r>
          </w:p>
        </w:tc>
        <w:tc>
          <w:tcPr>
            <w:tcW w:w="2126" w:type="dxa"/>
            <w:shd w:val="clear" w:color="auto" w:fill="auto"/>
            <w:vAlign w:val="center"/>
          </w:tcPr>
          <w:p w:rsidR="007517CD" w:rsidRPr="007517CD" w:rsidP="007517CD" w14:paraId="1EAE763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13,6895</w:t>
            </w:r>
          </w:p>
        </w:tc>
      </w:tr>
      <w:tr w14:paraId="5EC384A9"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0B08FB5B" w14:textId="77777777">
            <w:pPr>
              <w:spacing w:after="0" w:line="240" w:lineRule="auto"/>
              <w:jc w:val="center"/>
              <w:rPr>
                <w:rFonts w:ascii="Times New Roman" w:hAnsi="Times New Roman" w:cs="Times New Roman"/>
                <w:sz w:val="24"/>
                <w:szCs w:val="24"/>
              </w:rPr>
            </w:pPr>
          </w:p>
        </w:tc>
        <w:tc>
          <w:tcPr>
            <w:tcW w:w="5182" w:type="dxa"/>
            <w:gridSpan w:val="4"/>
            <w:shd w:val="clear" w:color="auto" w:fill="auto"/>
            <w:vAlign w:val="center"/>
          </w:tcPr>
          <w:p w:rsidR="007517CD" w:rsidRPr="007517CD" w:rsidP="007517CD" w14:paraId="729F9065"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разом</w:t>
            </w:r>
          </w:p>
        </w:tc>
        <w:tc>
          <w:tcPr>
            <w:tcW w:w="2126" w:type="dxa"/>
            <w:shd w:val="clear" w:color="auto" w:fill="auto"/>
            <w:vAlign w:val="center"/>
          </w:tcPr>
          <w:p w:rsidR="007517CD" w:rsidRPr="007517CD" w:rsidP="007517CD" w14:paraId="6E7377B0"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664,5776</w:t>
            </w:r>
          </w:p>
        </w:tc>
      </w:tr>
      <w:tr w14:paraId="30C38355" w14:textId="77777777" w:rsidTr="0050666D">
        <w:tblPrEx>
          <w:tblW w:w="9471" w:type="dxa"/>
          <w:tblInd w:w="99" w:type="dxa"/>
          <w:tblLayout w:type="fixed"/>
          <w:tblLook w:val="04A0"/>
        </w:tblPrEx>
        <w:trPr>
          <w:trHeight w:val="350"/>
        </w:trPr>
        <w:tc>
          <w:tcPr>
            <w:tcW w:w="2163" w:type="dxa"/>
            <w:vMerge w:val="restart"/>
            <w:shd w:val="clear" w:color="auto" w:fill="auto"/>
            <w:vAlign w:val="center"/>
          </w:tcPr>
          <w:p w:rsidR="007517CD" w:rsidRPr="007517CD" w:rsidP="007517CD" w14:paraId="0DC52CA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поточний ремонт будівель</w:t>
            </w:r>
          </w:p>
          <w:p w:rsidR="007517CD" w:rsidRPr="007517CD" w:rsidP="007517CD" w14:paraId="604DB8CF"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11490,359</w:t>
            </w:r>
          </w:p>
        </w:tc>
        <w:tc>
          <w:tcPr>
            <w:tcW w:w="2553" w:type="dxa"/>
            <w:gridSpan w:val="2"/>
            <w:vMerge w:val="restart"/>
            <w:shd w:val="clear" w:color="auto" w:fill="auto"/>
            <w:vAlign w:val="center"/>
          </w:tcPr>
          <w:p w:rsidR="007517CD" w:rsidRPr="007517CD" w:rsidP="007517CD" w14:paraId="20B7D05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Барвінок</w:t>
            </w:r>
          </w:p>
        </w:tc>
        <w:tc>
          <w:tcPr>
            <w:tcW w:w="2629" w:type="dxa"/>
            <w:gridSpan w:val="2"/>
            <w:shd w:val="clear" w:color="auto" w:fill="auto"/>
            <w:vAlign w:val="center"/>
          </w:tcPr>
          <w:p w:rsidR="007517CD" w:rsidRPr="007517CD" w:rsidP="007517CD" w14:paraId="46C1609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сходові клітинки</w:t>
            </w:r>
          </w:p>
        </w:tc>
        <w:tc>
          <w:tcPr>
            <w:tcW w:w="2126" w:type="dxa"/>
            <w:shd w:val="clear" w:color="auto" w:fill="auto"/>
            <w:vAlign w:val="center"/>
          </w:tcPr>
          <w:p w:rsidR="007517CD" w:rsidRPr="007517CD" w:rsidP="007517CD" w14:paraId="03A374C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760,35478</w:t>
            </w:r>
          </w:p>
        </w:tc>
      </w:tr>
      <w:tr w14:paraId="0726B962"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57921E95" w14:textId="77777777">
            <w:pPr>
              <w:spacing w:after="0" w:line="240" w:lineRule="auto"/>
              <w:jc w:val="center"/>
              <w:rPr>
                <w:rFonts w:ascii="Times New Roman" w:hAnsi="Times New Roman" w:cs="Times New Roman"/>
                <w:sz w:val="24"/>
                <w:szCs w:val="24"/>
              </w:rPr>
            </w:pPr>
          </w:p>
        </w:tc>
        <w:tc>
          <w:tcPr>
            <w:tcW w:w="2553" w:type="dxa"/>
            <w:gridSpan w:val="2"/>
            <w:vMerge/>
            <w:shd w:val="clear" w:color="auto" w:fill="auto"/>
            <w:vAlign w:val="center"/>
          </w:tcPr>
          <w:p w:rsidR="007517CD" w:rsidRPr="007517CD" w:rsidP="007517CD" w14:paraId="1BAC17A4" w14:textId="77777777">
            <w:pPr>
              <w:spacing w:after="0" w:line="240" w:lineRule="auto"/>
              <w:jc w:val="center"/>
              <w:rPr>
                <w:rFonts w:ascii="Times New Roman" w:hAnsi="Times New Roman" w:cs="Times New Roman"/>
                <w:sz w:val="24"/>
                <w:szCs w:val="24"/>
              </w:rPr>
            </w:pPr>
          </w:p>
        </w:tc>
        <w:tc>
          <w:tcPr>
            <w:tcW w:w="2629" w:type="dxa"/>
            <w:gridSpan w:val="2"/>
            <w:shd w:val="clear" w:color="auto" w:fill="auto"/>
            <w:vAlign w:val="center"/>
          </w:tcPr>
          <w:p w:rsidR="007517CD" w:rsidRPr="007517CD" w:rsidP="007517CD" w14:paraId="3413BC6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вхідна частина</w:t>
            </w:r>
          </w:p>
        </w:tc>
        <w:tc>
          <w:tcPr>
            <w:tcW w:w="2126" w:type="dxa"/>
            <w:shd w:val="clear" w:color="auto" w:fill="auto"/>
            <w:vAlign w:val="center"/>
          </w:tcPr>
          <w:p w:rsidR="007517CD" w:rsidRPr="007517CD" w:rsidP="007517CD" w14:paraId="7430973B"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509,64522</w:t>
            </w:r>
          </w:p>
        </w:tc>
      </w:tr>
      <w:tr w14:paraId="2FBD66DB"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73A29D52"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407A3FE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Віночок</w:t>
            </w:r>
          </w:p>
        </w:tc>
        <w:tc>
          <w:tcPr>
            <w:tcW w:w="2629" w:type="dxa"/>
            <w:gridSpan w:val="2"/>
            <w:shd w:val="clear" w:color="auto" w:fill="auto"/>
            <w:vAlign w:val="center"/>
          </w:tcPr>
          <w:p w:rsidR="007517CD" w:rsidRPr="007517CD" w:rsidP="007517CD" w14:paraId="2CF1ACE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вимощення, ганки</w:t>
            </w:r>
          </w:p>
        </w:tc>
        <w:tc>
          <w:tcPr>
            <w:tcW w:w="2126" w:type="dxa"/>
            <w:shd w:val="clear" w:color="auto" w:fill="auto"/>
            <w:vAlign w:val="center"/>
          </w:tcPr>
          <w:p w:rsidR="007517CD" w:rsidRPr="007517CD" w:rsidP="007517CD" w14:paraId="4E83C22F"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2792,29142</w:t>
            </w:r>
          </w:p>
        </w:tc>
      </w:tr>
      <w:tr w14:paraId="08C45FB9"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101FBAF9"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2C54AD0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Вишенька </w:t>
            </w:r>
          </w:p>
        </w:tc>
        <w:tc>
          <w:tcPr>
            <w:tcW w:w="2629" w:type="dxa"/>
            <w:gridSpan w:val="2"/>
            <w:shd w:val="clear" w:color="auto" w:fill="auto"/>
            <w:vAlign w:val="center"/>
          </w:tcPr>
          <w:p w:rsidR="007517CD" w:rsidRPr="007517CD" w:rsidP="007517CD" w14:paraId="477E1BA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вхідна частина</w:t>
            </w:r>
          </w:p>
        </w:tc>
        <w:tc>
          <w:tcPr>
            <w:tcW w:w="2126" w:type="dxa"/>
            <w:shd w:val="clear" w:color="auto" w:fill="auto"/>
            <w:vAlign w:val="center"/>
          </w:tcPr>
          <w:p w:rsidR="007517CD" w:rsidRPr="007517CD" w:rsidP="007517CD" w14:paraId="4BF81ED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169,71254</w:t>
            </w:r>
          </w:p>
        </w:tc>
      </w:tr>
      <w:tr w14:paraId="6B27053E"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7098FD78"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3840C67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Вулик </w:t>
            </w:r>
          </w:p>
        </w:tc>
        <w:tc>
          <w:tcPr>
            <w:tcW w:w="2629" w:type="dxa"/>
            <w:gridSpan w:val="2"/>
            <w:shd w:val="clear" w:color="auto" w:fill="auto"/>
            <w:vAlign w:val="center"/>
          </w:tcPr>
          <w:p w:rsidR="007517CD" w:rsidRPr="007517CD" w:rsidP="007517CD" w14:paraId="280A0C4F"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вхідна частина</w:t>
            </w:r>
          </w:p>
        </w:tc>
        <w:tc>
          <w:tcPr>
            <w:tcW w:w="2126" w:type="dxa"/>
            <w:shd w:val="clear" w:color="auto" w:fill="auto"/>
            <w:vAlign w:val="center"/>
          </w:tcPr>
          <w:p w:rsidR="007517CD" w:rsidRPr="007517CD" w:rsidP="007517CD" w14:paraId="2487071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274,434</w:t>
            </w:r>
          </w:p>
        </w:tc>
      </w:tr>
      <w:tr w14:paraId="5A005630"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53011535"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6B976B7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Дивосвіт </w:t>
            </w:r>
          </w:p>
        </w:tc>
        <w:tc>
          <w:tcPr>
            <w:tcW w:w="2629" w:type="dxa"/>
            <w:gridSpan w:val="2"/>
            <w:shd w:val="clear" w:color="auto" w:fill="auto"/>
            <w:vAlign w:val="center"/>
          </w:tcPr>
          <w:p w:rsidR="007517CD" w:rsidRPr="007517CD" w:rsidP="007517CD" w14:paraId="2B03A76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вхідна частина</w:t>
            </w:r>
          </w:p>
        </w:tc>
        <w:tc>
          <w:tcPr>
            <w:tcW w:w="2126" w:type="dxa"/>
            <w:shd w:val="clear" w:color="auto" w:fill="auto"/>
            <w:vAlign w:val="center"/>
          </w:tcPr>
          <w:p w:rsidR="007517CD" w:rsidRPr="007517CD" w:rsidP="007517CD" w14:paraId="463AD4B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98,256</w:t>
            </w:r>
          </w:p>
        </w:tc>
      </w:tr>
      <w:tr w14:paraId="0B173152"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59F74F1F"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7FA3306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Золота рибка</w:t>
            </w:r>
          </w:p>
        </w:tc>
        <w:tc>
          <w:tcPr>
            <w:tcW w:w="2629" w:type="dxa"/>
            <w:gridSpan w:val="2"/>
            <w:shd w:val="clear" w:color="auto" w:fill="auto"/>
            <w:vAlign w:val="center"/>
          </w:tcPr>
          <w:p w:rsidR="007517CD" w:rsidRPr="007517CD" w:rsidP="007517CD" w14:paraId="3283C41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вхідна частина</w:t>
            </w:r>
          </w:p>
        </w:tc>
        <w:tc>
          <w:tcPr>
            <w:tcW w:w="2126" w:type="dxa"/>
            <w:shd w:val="clear" w:color="auto" w:fill="auto"/>
            <w:vAlign w:val="center"/>
          </w:tcPr>
          <w:p w:rsidR="007517CD" w:rsidRPr="007517CD" w:rsidP="007517CD" w14:paraId="040691E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177,2</w:t>
            </w:r>
          </w:p>
        </w:tc>
      </w:tr>
      <w:tr w14:paraId="41B951BB"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13CBBC55"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0A04BC6F"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Золотий ключик</w:t>
            </w:r>
          </w:p>
        </w:tc>
        <w:tc>
          <w:tcPr>
            <w:tcW w:w="2629" w:type="dxa"/>
            <w:gridSpan w:val="2"/>
            <w:shd w:val="clear" w:color="auto" w:fill="auto"/>
            <w:vAlign w:val="center"/>
          </w:tcPr>
          <w:p w:rsidR="007517CD" w:rsidRPr="007517CD" w:rsidP="007517CD" w14:paraId="72BDA09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коридор</w:t>
            </w:r>
          </w:p>
        </w:tc>
        <w:tc>
          <w:tcPr>
            <w:tcW w:w="2126" w:type="dxa"/>
            <w:shd w:val="clear" w:color="auto" w:fill="auto"/>
            <w:vAlign w:val="center"/>
          </w:tcPr>
          <w:p w:rsidR="007517CD" w:rsidRPr="007517CD" w:rsidP="007517CD" w14:paraId="6FC7093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119,7834</w:t>
            </w:r>
          </w:p>
        </w:tc>
      </w:tr>
      <w:tr w14:paraId="46EC186A"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7D81492C" w14:textId="77777777">
            <w:pPr>
              <w:spacing w:after="0" w:line="240" w:lineRule="auto"/>
              <w:jc w:val="center"/>
              <w:rPr>
                <w:rFonts w:ascii="Times New Roman" w:hAnsi="Times New Roman" w:cs="Times New Roman"/>
                <w:sz w:val="24"/>
                <w:szCs w:val="24"/>
              </w:rPr>
            </w:pPr>
          </w:p>
        </w:tc>
        <w:tc>
          <w:tcPr>
            <w:tcW w:w="2553" w:type="dxa"/>
            <w:gridSpan w:val="2"/>
            <w:vMerge w:val="restart"/>
            <w:shd w:val="clear" w:color="auto" w:fill="auto"/>
            <w:vAlign w:val="center"/>
          </w:tcPr>
          <w:p w:rsidR="007517CD" w:rsidRPr="007517CD" w:rsidP="007517CD" w14:paraId="63E11FCF"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Калинка </w:t>
            </w:r>
          </w:p>
        </w:tc>
        <w:tc>
          <w:tcPr>
            <w:tcW w:w="2629" w:type="dxa"/>
            <w:gridSpan w:val="2"/>
            <w:shd w:val="clear" w:color="auto" w:fill="auto"/>
            <w:vAlign w:val="center"/>
          </w:tcPr>
          <w:p w:rsidR="007517CD" w:rsidRPr="007517CD" w:rsidP="007517CD" w14:paraId="4E8E27BB"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вентиляція укриття</w:t>
            </w:r>
          </w:p>
        </w:tc>
        <w:tc>
          <w:tcPr>
            <w:tcW w:w="2126" w:type="dxa"/>
            <w:shd w:val="clear" w:color="auto" w:fill="auto"/>
            <w:vAlign w:val="center"/>
          </w:tcPr>
          <w:p w:rsidR="007517CD" w:rsidRPr="007517CD" w:rsidP="007517CD" w14:paraId="3E97217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223,83442</w:t>
            </w:r>
          </w:p>
        </w:tc>
      </w:tr>
      <w:tr w14:paraId="0FC16463"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6A718534" w14:textId="77777777">
            <w:pPr>
              <w:spacing w:after="0" w:line="240" w:lineRule="auto"/>
              <w:jc w:val="center"/>
              <w:rPr>
                <w:rFonts w:ascii="Times New Roman" w:hAnsi="Times New Roman" w:cs="Times New Roman"/>
                <w:sz w:val="24"/>
                <w:szCs w:val="24"/>
              </w:rPr>
            </w:pPr>
          </w:p>
        </w:tc>
        <w:tc>
          <w:tcPr>
            <w:tcW w:w="2553" w:type="dxa"/>
            <w:gridSpan w:val="2"/>
            <w:vMerge/>
            <w:shd w:val="clear" w:color="auto" w:fill="auto"/>
            <w:vAlign w:val="center"/>
          </w:tcPr>
          <w:p w:rsidR="007517CD" w:rsidRPr="007517CD" w:rsidP="007517CD" w14:paraId="20100EE8" w14:textId="77777777">
            <w:pPr>
              <w:spacing w:after="0" w:line="240" w:lineRule="auto"/>
              <w:jc w:val="center"/>
              <w:rPr>
                <w:rFonts w:ascii="Times New Roman" w:hAnsi="Times New Roman" w:cs="Times New Roman"/>
                <w:sz w:val="24"/>
                <w:szCs w:val="24"/>
              </w:rPr>
            </w:pPr>
          </w:p>
        </w:tc>
        <w:tc>
          <w:tcPr>
            <w:tcW w:w="2629" w:type="dxa"/>
            <w:gridSpan w:val="2"/>
            <w:shd w:val="clear" w:color="auto" w:fill="auto"/>
            <w:vAlign w:val="center"/>
          </w:tcPr>
          <w:p w:rsidR="007517CD" w:rsidRPr="007517CD" w:rsidP="007517CD" w14:paraId="2318AD2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вимощення</w:t>
            </w:r>
          </w:p>
        </w:tc>
        <w:tc>
          <w:tcPr>
            <w:tcW w:w="2126" w:type="dxa"/>
            <w:shd w:val="clear" w:color="auto" w:fill="auto"/>
            <w:vAlign w:val="center"/>
          </w:tcPr>
          <w:p w:rsidR="007517CD" w:rsidRPr="007517CD" w:rsidP="007517CD" w14:paraId="04B786F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298,83109</w:t>
            </w:r>
          </w:p>
        </w:tc>
      </w:tr>
      <w:tr w14:paraId="1C5AB31A"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0934D55A" w14:textId="77777777">
            <w:pPr>
              <w:spacing w:after="0" w:line="240" w:lineRule="auto"/>
              <w:jc w:val="center"/>
              <w:rPr>
                <w:rFonts w:ascii="Times New Roman" w:hAnsi="Times New Roman" w:cs="Times New Roman"/>
                <w:sz w:val="24"/>
                <w:szCs w:val="24"/>
              </w:rPr>
            </w:pPr>
          </w:p>
        </w:tc>
        <w:tc>
          <w:tcPr>
            <w:tcW w:w="2553" w:type="dxa"/>
            <w:gridSpan w:val="2"/>
            <w:vMerge/>
            <w:shd w:val="clear" w:color="auto" w:fill="auto"/>
            <w:vAlign w:val="center"/>
          </w:tcPr>
          <w:p w:rsidR="007517CD" w:rsidRPr="007517CD" w:rsidP="007517CD" w14:paraId="4AE997B1" w14:textId="77777777">
            <w:pPr>
              <w:spacing w:after="0" w:line="240" w:lineRule="auto"/>
              <w:jc w:val="center"/>
              <w:rPr>
                <w:rFonts w:ascii="Times New Roman" w:hAnsi="Times New Roman" w:cs="Times New Roman"/>
                <w:sz w:val="24"/>
                <w:szCs w:val="24"/>
              </w:rPr>
            </w:pPr>
          </w:p>
        </w:tc>
        <w:tc>
          <w:tcPr>
            <w:tcW w:w="2629" w:type="dxa"/>
            <w:gridSpan w:val="2"/>
            <w:shd w:val="clear" w:color="auto" w:fill="auto"/>
            <w:vAlign w:val="center"/>
          </w:tcPr>
          <w:p w:rsidR="007517CD" w:rsidRPr="007517CD" w:rsidP="007517CD" w14:paraId="7E6D2B6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вхідна частина</w:t>
            </w:r>
          </w:p>
        </w:tc>
        <w:tc>
          <w:tcPr>
            <w:tcW w:w="2126" w:type="dxa"/>
            <w:shd w:val="clear" w:color="auto" w:fill="auto"/>
            <w:vAlign w:val="center"/>
          </w:tcPr>
          <w:p w:rsidR="007517CD" w:rsidRPr="007517CD" w:rsidP="007517CD" w14:paraId="3D2700E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282,40751</w:t>
            </w:r>
          </w:p>
        </w:tc>
      </w:tr>
      <w:tr w14:paraId="314A4982"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5E95B8B9" w14:textId="77777777">
            <w:pPr>
              <w:spacing w:after="0" w:line="240" w:lineRule="auto"/>
              <w:jc w:val="center"/>
              <w:rPr>
                <w:rFonts w:ascii="Times New Roman" w:hAnsi="Times New Roman" w:cs="Times New Roman"/>
                <w:sz w:val="24"/>
                <w:szCs w:val="24"/>
              </w:rPr>
            </w:pPr>
          </w:p>
        </w:tc>
        <w:tc>
          <w:tcPr>
            <w:tcW w:w="2553" w:type="dxa"/>
            <w:gridSpan w:val="2"/>
            <w:vMerge w:val="restart"/>
            <w:shd w:val="clear" w:color="auto" w:fill="auto"/>
            <w:vAlign w:val="center"/>
          </w:tcPr>
          <w:p w:rsidR="007517CD" w:rsidRPr="007517CD" w:rsidP="007517CD" w14:paraId="30DC679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Капітошка</w:t>
            </w:r>
          </w:p>
        </w:tc>
        <w:tc>
          <w:tcPr>
            <w:tcW w:w="2629" w:type="dxa"/>
            <w:gridSpan w:val="2"/>
            <w:shd w:val="clear" w:color="auto" w:fill="auto"/>
            <w:vAlign w:val="center"/>
          </w:tcPr>
          <w:p w:rsidR="007517CD" w:rsidRPr="007517CD" w:rsidP="007517CD" w14:paraId="127F42F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вимощення</w:t>
            </w:r>
          </w:p>
        </w:tc>
        <w:tc>
          <w:tcPr>
            <w:tcW w:w="2126" w:type="dxa"/>
            <w:shd w:val="clear" w:color="auto" w:fill="auto"/>
            <w:vAlign w:val="center"/>
          </w:tcPr>
          <w:p w:rsidR="007517CD" w:rsidRPr="007517CD" w:rsidP="007517CD" w14:paraId="37396E5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2805,926</w:t>
            </w:r>
          </w:p>
        </w:tc>
      </w:tr>
      <w:tr w14:paraId="6D76EC45"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09F2D486" w14:textId="77777777">
            <w:pPr>
              <w:spacing w:after="0" w:line="240" w:lineRule="auto"/>
              <w:jc w:val="center"/>
              <w:rPr>
                <w:rFonts w:ascii="Times New Roman" w:hAnsi="Times New Roman" w:cs="Times New Roman"/>
                <w:sz w:val="24"/>
                <w:szCs w:val="24"/>
              </w:rPr>
            </w:pPr>
          </w:p>
        </w:tc>
        <w:tc>
          <w:tcPr>
            <w:tcW w:w="2553" w:type="dxa"/>
            <w:gridSpan w:val="2"/>
            <w:vMerge/>
            <w:shd w:val="clear" w:color="auto" w:fill="auto"/>
            <w:vAlign w:val="center"/>
          </w:tcPr>
          <w:p w:rsidR="007517CD" w:rsidRPr="007517CD" w:rsidP="007517CD" w14:paraId="43CFD96B" w14:textId="77777777">
            <w:pPr>
              <w:spacing w:after="0" w:line="240" w:lineRule="auto"/>
              <w:jc w:val="center"/>
              <w:rPr>
                <w:rFonts w:ascii="Times New Roman" w:hAnsi="Times New Roman" w:cs="Times New Roman"/>
                <w:sz w:val="24"/>
                <w:szCs w:val="24"/>
              </w:rPr>
            </w:pPr>
          </w:p>
        </w:tc>
        <w:tc>
          <w:tcPr>
            <w:tcW w:w="2629" w:type="dxa"/>
            <w:gridSpan w:val="2"/>
            <w:shd w:val="clear" w:color="auto" w:fill="auto"/>
            <w:vAlign w:val="center"/>
          </w:tcPr>
          <w:p w:rsidR="007517CD" w:rsidRPr="007517CD" w:rsidP="007517CD" w14:paraId="17D4B55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опалення</w:t>
            </w:r>
          </w:p>
        </w:tc>
        <w:tc>
          <w:tcPr>
            <w:tcW w:w="2126" w:type="dxa"/>
            <w:shd w:val="clear" w:color="auto" w:fill="auto"/>
            <w:vAlign w:val="center"/>
          </w:tcPr>
          <w:p w:rsidR="007517CD" w:rsidRPr="007517CD" w:rsidP="007517CD" w14:paraId="563C96E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1113,365</w:t>
            </w:r>
          </w:p>
        </w:tc>
      </w:tr>
      <w:tr w14:paraId="121ECBCD"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0652FBAC" w14:textId="77777777">
            <w:pPr>
              <w:spacing w:after="0" w:line="240" w:lineRule="auto"/>
              <w:jc w:val="center"/>
              <w:rPr>
                <w:rFonts w:ascii="Times New Roman" w:hAnsi="Times New Roman" w:cs="Times New Roman"/>
                <w:sz w:val="24"/>
                <w:szCs w:val="24"/>
              </w:rPr>
            </w:pPr>
          </w:p>
        </w:tc>
        <w:tc>
          <w:tcPr>
            <w:tcW w:w="2553" w:type="dxa"/>
            <w:gridSpan w:val="2"/>
            <w:vMerge w:val="restart"/>
            <w:shd w:val="clear" w:color="auto" w:fill="auto"/>
            <w:vAlign w:val="center"/>
          </w:tcPr>
          <w:p w:rsidR="007517CD" w:rsidRPr="007517CD" w:rsidP="007517CD" w14:paraId="388D987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Перлинка </w:t>
            </w:r>
          </w:p>
        </w:tc>
        <w:tc>
          <w:tcPr>
            <w:tcW w:w="2629" w:type="dxa"/>
            <w:gridSpan w:val="2"/>
            <w:shd w:val="clear" w:color="auto" w:fill="auto"/>
            <w:vAlign w:val="center"/>
          </w:tcPr>
          <w:p w:rsidR="007517CD" w:rsidRPr="007517CD" w:rsidP="007517CD" w14:paraId="2B1F537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сходові клітини</w:t>
            </w:r>
          </w:p>
        </w:tc>
        <w:tc>
          <w:tcPr>
            <w:tcW w:w="2126" w:type="dxa"/>
            <w:shd w:val="clear" w:color="auto" w:fill="auto"/>
            <w:vAlign w:val="center"/>
          </w:tcPr>
          <w:p w:rsidR="007517CD" w:rsidRPr="007517CD" w:rsidP="007517CD" w14:paraId="6BD2D41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165,51579</w:t>
            </w:r>
          </w:p>
        </w:tc>
      </w:tr>
      <w:tr w14:paraId="1D621B9E"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427D245B" w14:textId="77777777">
            <w:pPr>
              <w:spacing w:after="0" w:line="240" w:lineRule="auto"/>
              <w:jc w:val="center"/>
              <w:rPr>
                <w:rFonts w:ascii="Times New Roman" w:hAnsi="Times New Roman" w:cs="Times New Roman"/>
                <w:sz w:val="24"/>
                <w:szCs w:val="24"/>
              </w:rPr>
            </w:pPr>
          </w:p>
        </w:tc>
        <w:tc>
          <w:tcPr>
            <w:tcW w:w="2553" w:type="dxa"/>
            <w:gridSpan w:val="2"/>
            <w:vMerge/>
            <w:shd w:val="clear" w:color="auto" w:fill="auto"/>
            <w:vAlign w:val="center"/>
          </w:tcPr>
          <w:p w:rsidR="007517CD" w:rsidRPr="007517CD" w:rsidP="007517CD" w14:paraId="55E88954" w14:textId="77777777">
            <w:pPr>
              <w:spacing w:after="0" w:line="240" w:lineRule="auto"/>
              <w:jc w:val="center"/>
              <w:rPr>
                <w:rFonts w:ascii="Times New Roman" w:hAnsi="Times New Roman" w:cs="Times New Roman"/>
                <w:sz w:val="24"/>
                <w:szCs w:val="24"/>
              </w:rPr>
            </w:pPr>
          </w:p>
        </w:tc>
        <w:tc>
          <w:tcPr>
            <w:tcW w:w="2629" w:type="dxa"/>
            <w:gridSpan w:val="2"/>
            <w:shd w:val="clear" w:color="auto" w:fill="auto"/>
            <w:vAlign w:val="center"/>
          </w:tcPr>
          <w:p w:rsidR="007517CD" w:rsidRPr="007517CD" w:rsidP="007517CD" w14:paraId="54E9464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теплопункт</w:t>
            </w:r>
          </w:p>
        </w:tc>
        <w:tc>
          <w:tcPr>
            <w:tcW w:w="2126" w:type="dxa"/>
            <w:shd w:val="clear" w:color="auto" w:fill="auto"/>
            <w:vAlign w:val="center"/>
          </w:tcPr>
          <w:p w:rsidR="007517CD" w:rsidRPr="007517CD" w:rsidP="007517CD" w14:paraId="143A588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159,73785</w:t>
            </w:r>
          </w:p>
        </w:tc>
      </w:tr>
      <w:tr w14:paraId="4CDF627C"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57CA2C34" w14:textId="77777777">
            <w:pPr>
              <w:spacing w:after="0" w:line="240" w:lineRule="auto"/>
              <w:jc w:val="center"/>
              <w:rPr>
                <w:rFonts w:ascii="Times New Roman" w:hAnsi="Times New Roman" w:cs="Times New Roman"/>
                <w:sz w:val="24"/>
                <w:szCs w:val="24"/>
              </w:rPr>
            </w:pPr>
          </w:p>
        </w:tc>
        <w:tc>
          <w:tcPr>
            <w:tcW w:w="2553" w:type="dxa"/>
            <w:gridSpan w:val="2"/>
            <w:vMerge/>
            <w:shd w:val="clear" w:color="auto" w:fill="auto"/>
            <w:vAlign w:val="center"/>
          </w:tcPr>
          <w:p w:rsidR="007517CD" w:rsidRPr="007517CD" w:rsidP="007517CD" w14:paraId="020E9C63" w14:textId="77777777">
            <w:pPr>
              <w:spacing w:after="0" w:line="240" w:lineRule="auto"/>
              <w:jc w:val="center"/>
              <w:rPr>
                <w:rFonts w:ascii="Times New Roman" w:hAnsi="Times New Roman" w:cs="Times New Roman"/>
                <w:sz w:val="24"/>
                <w:szCs w:val="24"/>
              </w:rPr>
            </w:pPr>
          </w:p>
        </w:tc>
        <w:tc>
          <w:tcPr>
            <w:tcW w:w="2629" w:type="dxa"/>
            <w:gridSpan w:val="2"/>
            <w:shd w:val="clear" w:color="auto" w:fill="auto"/>
            <w:vAlign w:val="center"/>
          </w:tcPr>
          <w:p w:rsidR="007517CD" w:rsidRPr="007517CD" w:rsidP="007517CD" w14:paraId="05923F1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вимощення</w:t>
            </w:r>
          </w:p>
        </w:tc>
        <w:tc>
          <w:tcPr>
            <w:tcW w:w="2126" w:type="dxa"/>
            <w:shd w:val="clear" w:color="auto" w:fill="auto"/>
            <w:vAlign w:val="center"/>
          </w:tcPr>
          <w:p w:rsidR="007517CD" w:rsidRPr="007517CD" w:rsidP="007517CD" w14:paraId="568BD10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463,4695</w:t>
            </w:r>
          </w:p>
        </w:tc>
      </w:tr>
      <w:tr w14:paraId="18EBB4E9"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30D21540"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068608C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Червоні вітрила</w:t>
            </w:r>
          </w:p>
        </w:tc>
        <w:tc>
          <w:tcPr>
            <w:tcW w:w="2629" w:type="dxa"/>
            <w:gridSpan w:val="2"/>
            <w:shd w:val="clear" w:color="auto" w:fill="auto"/>
            <w:vAlign w:val="center"/>
          </w:tcPr>
          <w:p w:rsidR="007517CD" w:rsidRPr="007517CD" w:rsidP="007517CD" w14:paraId="5F0C5E1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вхідна частина </w:t>
            </w:r>
          </w:p>
        </w:tc>
        <w:tc>
          <w:tcPr>
            <w:tcW w:w="2126" w:type="dxa"/>
            <w:shd w:val="clear" w:color="auto" w:fill="auto"/>
            <w:vAlign w:val="center"/>
          </w:tcPr>
          <w:p w:rsidR="007517CD" w:rsidRPr="007517CD" w:rsidP="007517CD" w14:paraId="7881717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910,828</w:t>
            </w:r>
          </w:p>
        </w:tc>
      </w:tr>
      <w:tr w14:paraId="216CFFE8"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258802B9" w14:textId="77777777">
            <w:pPr>
              <w:spacing w:after="0" w:line="240" w:lineRule="auto"/>
              <w:jc w:val="center"/>
              <w:rPr>
                <w:rFonts w:ascii="Times New Roman" w:hAnsi="Times New Roman" w:cs="Times New Roman"/>
                <w:sz w:val="24"/>
                <w:szCs w:val="24"/>
              </w:rPr>
            </w:pPr>
          </w:p>
        </w:tc>
        <w:tc>
          <w:tcPr>
            <w:tcW w:w="5182" w:type="dxa"/>
            <w:gridSpan w:val="4"/>
            <w:shd w:val="clear" w:color="auto" w:fill="auto"/>
            <w:vAlign w:val="center"/>
          </w:tcPr>
          <w:p w:rsidR="007517CD" w:rsidRPr="007517CD" w:rsidP="007517CD" w14:paraId="6DDD2FE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b/>
                <w:bCs/>
                <w:sz w:val="24"/>
                <w:szCs w:val="24"/>
              </w:rPr>
              <w:t>разом</w:t>
            </w:r>
          </w:p>
        </w:tc>
        <w:tc>
          <w:tcPr>
            <w:tcW w:w="2126" w:type="dxa"/>
            <w:shd w:val="clear" w:color="auto" w:fill="auto"/>
            <w:vAlign w:val="center"/>
          </w:tcPr>
          <w:p w:rsidR="007517CD" w:rsidRPr="007517CD" w:rsidP="007517CD" w14:paraId="59836956"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11325,59252</w:t>
            </w:r>
          </w:p>
        </w:tc>
      </w:tr>
      <w:tr w14:paraId="63E4BADD" w14:textId="77777777" w:rsidTr="0050666D">
        <w:tblPrEx>
          <w:tblW w:w="9471" w:type="dxa"/>
          <w:tblInd w:w="99" w:type="dxa"/>
          <w:tblLayout w:type="fixed"/>
          <w:tblLook w:val="04A0"/>
        </w:tblPrEx>
        <w:trPr>
          <w:trHeight w:val="350"/>
        </w:trPr>
        <w:tc>
          <w:tcPr>
            <w:tcW w:w="2163" w:type="dxa"/>
            <w:vMerge w:val="restart"/>
            <w:shd w:val="clear" w:color="auto" w:fill="auto"/>
            <w:vAlign w:val="center"/>
          </w:tcPr>
          <w:p w:rsidR="007517CD" w:rsidRPr="007517CD" w:rsidP="007517CD" w14:paraId="6DA21DD4"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поточний ремонт території</w:t>
            </w:r>
          </w:p>
          <w:p w:rsidR="007517CD" w:rsidRPr="007517CD" w:rsidP="007517CD" w14:paraId="7F5F30D8"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671,649</w:t>
            </w:r>
          </w:p>
        </w:tc>
        <w:tc>
          <w:tcPr>
            <w:tcW w:w="2591" w:type="dxa"/>
            <w:gridSpan w:val="3"/>
            <w:shd w:val="clear" w:color="auto" w:fill="auto"/>
            <w:vAlign w:val="center"/>
          </w:tcPr>
          <w:p w:rsidR="007517CD" w:rsidRPr="007517CD" w:rsidP="007517CD" w14:paraId="01E1BEC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Вишенька </w:t>
            </w:r>
          </w:p>
        </w:tc>
        <w:tc>
          <w:tcPr>
            <w:tcW w:w="2591" w:type="dxa"/>
            <w:shd w:val="clear" w:color="auto" w:fill="auto"/>
            <w:vAlign w:val="center"/>
          </w:tcPr>
          <w:p w:rsidR="007517CD" w:rsidRPr="007517CD" w:rsidP="007517CD" w14:paraId="4C6109A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ігрові майданчики</w:t>
            </w:r>
          </w:p>
        </w:tc>
        <w:tc>
          <w:tcPr>
            <w:tcW w:w="2126" w:type="dxa"/>
            <w:shd w:val="clear" w:color="auto" w:fill="auto"/>
            <w:vAlign w:val="center"/>
          </w:tcPr>
          <w:p w:rsidR="007517CD" w:rsidRPr="007517CD" w:rsidP="007517CD" w14:paraId="41BBFCF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190,79349</w:t>
            </w:r>
          </w:p>
        </w:tc>
      </w:tr>
      <w:tr w14:paraId="41FE7AA8"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58E1AB64" w14:textId="77777777">
            <w:pPr>
              <w:spacing w:after="0" w:line="240" w:lineRule="auto"/>
              <w:jc w:val="center"/>
              <w:rPr>
                <w:rFonts w:ascii="Times New Roman" w:hAnsi="Times New Roman" w:cs="Times New Roman"/>
                <w:sz w:val="24"/>
                <w:szCs w:val="24"/>
              </w:rPr>
            </w:pPr>
          </w:p>
        </w:tc>
        <w:tc>
          <w:tcPr>
            <w:tcW w:w="2591" w:type="dxa"/>
            <w:gridSpan w:val="3"/>
            <w:shd w:val="clear" w:color="auto" w:fill="auto"/>
            <w:vAlign w:val="center"/>
          </w:tcPr>
          <w:p w:rsidR="007517CD" w:rsidRPr="007517CD" w:rsidP="007517CD" w14:paraId="647905E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Оленка </w:t>
            </w:r>
          </w:p>
        </w:tc>
        <w:tc>
          <w:tcPr>
            <w:tcW w:w="2591" w:type="dxa"/>
            <w:shd w:val="clear" w:color="auto" w:fill="auto"/>
            <w:vAlign w:val="center"/>
          </w:tcPr>
          <w:p w:rsidR="007517CD" w:rsidRPr="007517CD" w:rsidP="007517CD" w14:paraId="11E3477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відливи</w:t>
            </w:r>
          </w:p>
        </w:tc>
        <w:tc>
          <w:tcPr>
            <w:tcW w:w="2126" w:type="dxa"/>
            <w:shd w:val="clear" w:color="auto" w:fill="auto"/>
            <w:vAlign w:val="center"/>
          </w:tcPr>
          <w:p w:rsidR="007517CD" w:rsidRPr="007517CD" w:rsidP="007517CD" w14:paraId="5739084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149,25844</w:t>
            </w:r>
          </w:p>
        </w:tc>
      </w:tr>
      <w:tr w14:paraId="56D86962"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5AB45F17" w14:textId="77777777">
            <w:pPr>
              <w:spacing w:after="0" w:line="240" w:lineRule="auto"/>
              <w:jc w:val="center"/>
              <w:rPr>
                <w:rFonts w:ascii="Times New Roman" w:hAnsi="Times New Roman" w:cs="Times New Roman"/>
                <w:sz w:val="24"/>
                <w:szCs w:val="24"/>
              </w:rPr>
            </w:pPr>
          </w:p>
        </w:tc>
        <w:tc>
          <w:tcPr>
            <w:tcW w:w="2591" w:type="dxa"/>
            <w:gridSpan w:val="3"/>
            <w:shd w:val="clear" w:color="auto" w:fill="auto"/>
            <w:vAlign w:val="center"/>
          </w:tcPr>
          <w:p w:rsidR="007517CD" w:rsidRPr="007517CD" w:rsidP="007517CD" w14:paraId="54B0C9F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Червоні вітрила</w:t>
            </w:r>
          </w:p>
        </w:tc>
        <w:tc>
          <w:tcPr>
            <w:tcW w:w="2591" w:type="dxa"/>
            <w:shd w:val="clear" w:color="auto" w:fill="auto"/>
            <w:vAlign w:val="center"/>
          </w:tcPr>
          <w:p w:rsidR="007517CD" w:rsidRPr="007517CD" w:rsidP="007517CD" w14:paraId="1D404BE4" w14:textId="77777777">
            <w:pPr>
              <w:spacing w:after="0" w:line="240" w:lineRule="auto"/>
              <w:jc w:val="center"/>
              <w:rPr>
                <w:rFonts w:ascii="Times New Roman" w:hAnsi="Times New Roman" w:cs="Times New Roman"/>
                <w:sz w:val="24"/>
                <w:szCs w:val="24"/>
              </w:rPr>
            </w:pPr>
          </w:p>
        </w:tc>
        <w:tc>
          <w:tcPr>
            <w:tcW w:w="2126" w:type="dxa"/>
            <w:shd w:val="clear" w:color="auto" w:fill="auto"/>
            <w:vAlign w:val="center"/>
          </w:tcPr>
          <w:p w:rsidR="007517CD" w:rsidRPr="007517CD" w:rsidP="007517CD" w14:paraId="46AC30C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199,171</w:t>
            </w:r>
          </w:p>
        </w:tc>
      </w:tr>
      <w:tr w14:paraId="711851E3"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474FB0B0" w14:textId="77777777">
            <w:pPr>
              <w:spacing w:after="0" w:line="240" w:lineRule="auto"/>
              <w:jc w:val="center"/>
              <w:rPr>
                <w:rFonts w:ascii="Times New Roman" w:hAnsi="Times New Roman" w:cs="Times New Roman"/>
                <w:sz w:val="24"/>
                <w:szCs w:val="24"/>
              </w:rPr>
            </w:pPr>
          </w:p>
        </w:tc>
        <w:tc>
          <w:tcPr>
            <w:tcW w:w="5182" w:type="dxa"/>
            <w:gridSpan w:val="4"/>
            <w:shd w:val="clear" w:color="auto" w:fill="auto"/>
            <w:vAlign w:val="center"/>
          </w:tcPr>
          <w:p w:rsidR="007517CD" w:rsidRPr="007517CD" w:rsidP="007517CD" w14:paraId="573A32D7"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разом</w:t>
            </w:r>
          </w:p>
        </w:tc>
        <w:tc>
          <w:tcPr>
            <w:tcW w:w="2126" w:type="dxa"/>
            <w:shd w:val="clear" w:color="auto" w:fill="auto"/>
            <w:vAlign w:val="center"/>
          </w:tcPr>
          <w:p w:rsidR="007517CD" w:rsidRPr="007517CD" w:rsidP="007517CD" w14:paraId="6EBD5950"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539,22293</w:t>
            </w:r>
          </w:p>
        </w:tc>
      </w:tr>
      <w:tr w14:paraId="1763ED4C" w14:textId="77777777" w:rsidTr="0050666D">
        <w:tblPrEx>
          <w:tblW w:w="9471" w:type="dxa"/>
          <w:tblInd w:w="99" w:type="dxa"/>
          <w:tblLayout w:type="fixed"/>
          <w:tblLook w:val="04A0"/>
        </w:tblPrEx>
        <w:trPr>
          <w:trHeight w:val="350"/>
        </w:trPr>
        <w:tc>
          <w:tcPr>
            <w:tcW w:w="2163" w:type="dxa"/>
            <w:vMerge w:val="restart"/>
            <w:shd w:val="clear" w:color="auto" w:fill="auto"/>
            <w:vAlign w:val="center"/>
          </w:tcPr>
          <w:p w:rsidR="007517CD" w:rsidRPr="007517CD" w:rsidP="007517CD" w14:paraId="4D0A6D2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встановлення системи блискавкозахисту</w:t>
            </w:r>
          </w:p>
          <w:p w:rsidR="007517CD" w:rsidRPr="007517CD" w:rsidP="007517CD" w14:paraId="240B06A1"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440,0</w:t>
            </w:r>
          </w:p>
        </w:tc>
        <w:tc>
          <w:tcPr>
            <w:tcW w:w="2591" w:type="dxa"/>
            <w:gridSpan w:val="3"/>
            <w:shd w:val="clear" w:color="auto" w:fill="auto"/>
            <w:vAlign w:val="center"/>
          </w:tcPr>
          <w:p w:rsidR="007517CD" w:rsidRPr="007517CD" w:rsidP="007517CD" w14:paraId="560A199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Лісова казка</w:t>
            </w:r>
          </w:p>
        </w:tc>
        <w:tc>
          <w:tcPr>
            <w:tcW w:w="2591" w:type="dxa"/>
            <w:shd w:val="clear" w:color="auto" w:fill="auto"/>
            <w:vAlign w:val="center"/>
          </w:tcPr>
          <w:p w:rsidR="007517CD" w:rsidRPr="007517CD" w:rsidP="007517CD" w14:paraId="5C83A9AA" w14:textId="77777777">
            <w:pPr>
              <w:spacing w:after="0" w:line="240" w:lineRule="auto"/>
              <w:jc w:val="center"/>
              <w:rPr>
                <w:rFonts w:ascii="Times New Roman" w:hAnsi="Times New Roman" w:cs="Times New Roman"/>
                <w:sz w:val="24"/>
                <w:szCs w:val="24"/>
              </w:rPr>
            </w:pPr>
          </w:p>
        </w:tc>
        <w:tc>
          <w:tcPr>
            <w:tcW w:w="2126" w:type="dxa"/>
            <w:shd w:val="clear" w:color="auto" w:fill="auto"/>
            <w:vAlign w:val="center"/>
          </w:tcPr>
          <w:p w:rsidR="007517CD" w:rsidRPr="007517CD" w:rsidP="007517CD" w14:paraId="4210BE5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172,60754</w:t>
            </w:r>
          </w:p>
        </w:tc>
      </w:tr>
      <w:tr w14:paraId="7C72A078"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6F934B95" w14:textId="77777777">
            <w:pPr>
              <w:spacing w:after="0" w:line="240" w:lineRule="auto"/>
              <w:jc w:val="center"/>
              <w:rPr>
                <w:rFonts w:ascii="Times New Roman" w:hAnsi="Times New Roman" w:cs="Times New Roman"/>
                <w:sz w:val="24"/>
                <w:szCs w:val="24"/>
              </w:rPr>
            </w:pPr>
          </w:p>
        </w:tc>
        <w:tc>
          <w:tcPr>
            <w:tcW w:w="2591" w:type="dxa"/>
            <w:gridSpan w:val="3"/>
            <w:shd w:val="clear" w:color="auto" w:fill="auto"/>
            <w:vAlign w:val="center"/>
          </w:tcPr>
          <w:p w:rsidR="007517CD" w:rsidRPr="007517CD" w:rsidP="007517CD" w14:paraId="00C77E3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Калинка </w:t>
            </w:r>
          </w:p>
        </w:tc>
        <w:tc>
          <w:tcPr>
            <w:tcW w:w="2591" w:type="dxa"/>
            <w:shd w:val="clear" w:color="auto" w:fill="auto"/>
            <w:vAlign w:val="center"/>
          </w:tcPr>
          <w:p w:rsidR="007517CD" w:rsidRPr="007517CD" w:rsidP="007517CD" w14:paraId="00415A1A" w14:textId="77777777">
            <w:pPr>
              <w:spacing w:after="0" w:line="240" w:lineRule="auto"/>
              <w:jc w:val="center"/>
              <w:rPr>
                <w:rFonts w:ascii="Times New Roman" w:hAnsi="Times New Roman" w:cs="Times New Roman"/>
                <w:sz w:val="24"/>
                <w:szCs w:val="24"/>
              </w:rPr>
            </w:pPr>
          </w:p>
        </w:tc>
        <w:tc>
          <w:tcPr>
            <w:tcW w:w="2126" w:type="dxa"/>
            <w:shd w:val="clear" w:color="auto" w:fill="auto"/>
            <w:vAlign w:val="center"/>
          </w:tcPr>
          <w:p w:rsidR="007517CD" w:rsidRPr="007517CD" w:rsidP="007517CD" w14:paraId="662A365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267,21435</w:t>
            </w:r>
          </w:p>
        </w:tc>
      </w:tr>
      <w:tr w14:paraId="464430CE"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54830445" w14:textId="77777777">
            <w:pPr>
              <w:spacing w:after="0" w:line="240" w:lineRule="auto"/>
              <w:jc w:val="center"/>
              <w:rPr>
                <w:rFonts w:ascii="Times New Roman" w:hAnsi="Times New Roman" w:cs="Times New Roman"/>
                <w:sz w:val="24"/>
                <w:szCs w:val="24"/>
              </w:rPr>
            </w:pPr>
          </w:p>
        </w:tc>
        <w:tc>
          <w:tcPr>
            <w:tcW w:w="5182" w:type="dxa"/>
            <w:gridSpan w:val="4"/>
            <w:shd w:val="clear" w:color="auto" w:fill="auto"/>
            <w:vAlign w:val="center"/>
          </w:tcPr>
          <w:p w:rsidR="007517CD" w:rsidRPr="007517CD" w:rsidP="007517CD" w14:paraId="41479B77"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разом</w:t>
            </w:r>
          </w:p>
        </w:tc>
        <w:tc>
          <w:tcPr>
            <w:tcW w:w="2126" w:type="dxa"/>
            <w:shd w:val="clear" w:color="auto" w:fill="auto"/>
            <w:vAlign w:val="center"/>
          </w:tcPr>
          <w:p w:rsidR="007517CD" w:rsidRPr="007517CD" w:rsidP="007517CD" w14:paraId="7323FA3F"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439,82189</w:t>
            </w:r>
          </w:p>
        </w:tc>
      </w:tr>
      <w:tr w14:paraId="269262B6" w14:textId="77777777" w:rsidTr="0050666D">
        <w:tblPrEx>
          <w:tblW w:w="9471" w:type="dxa"/>
          <w:tblInd w:w="99" w:type="dxa"/>
          <w:tblLayout w:type="fixed"/>
          <w:tblLook w:val="04A0"/>
        </w:tblPrEx>
        <w:trPr>
          <w:trHeight w:val="350"/>
        </w:trPr>
        <w:tc>
          <w:tcPr>
            <w:tcW w:w="2163" w:type="dxa"/>
            <w:vMerge w:val="restart"/>
            <w:shd w:val="clear" w:color="auto" w:fill="auto"/>
            <w:vAlign w:val="center"/>
          </w:tcPr>
          <w:p w:rsidR="007517CD" w:rsidRPr="007517CD" w:rsidP="007517CD" w14:paraId="41113AA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встановлення системи протипожежної сигналізації</w:t>
            </w:r>
          </w:p>
          <w:p w:rsidR="007517CD" w:rsidRPr="007517CD" w:rsidP="007517CD" w14:paraId="4D04277B"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118,98</w:t>
            </w:r>
          </w:p>
        </w:tc>
        <w:tc>
          <w:tcPr>
            <w:tcW w:w="2591" w:type="dxa"/>
            <w:gridSpan w:val="3"/>
            <w:shd w:val="clear" w:color="auto" w:fill="auto"/>
            <w:vAlign w:val="center"/>
          </w:tcPr>
          <w:p w:rsidR="007517CD" w:rsidRPr="007517CD" w:rsidP="007517CD" w14:paraId="336B7B7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Лісова казка</w:t>
            </w:r>
          </w:p>
        </w:tc>
        <w:tc>
          <w:tcPr>
            <w:tcW w:w="2591" w:type="dxa"/>
            <w:shd w:val="clear" w:color="auto" w:fill="auto"/>
            <w:vAlign w:val="center"/>
          </w:tcPr>
          <w:p w:rsidR="007517CD" w:rsidRPr="007517CD" w:rsidP="007517CD" w14:paraId="3D6C5FA5" w14:textId="77777777">
            <w:pPr>
              <w:spacing w:after="0" w:line="240" w:lineRule="auto"/>
              <w:jc w:val="center"/>
              <w:rPr>
                <w:rFonts w:ascii="Times New Roman" w:hAnsi="Times New Roman" w:cs="Times New Roman"/>
                <w:b/>
                <w:bCs/>
                <w:sz w:val="24"/>
                <w:szCs w:val="24"/>
              </w:rPr>
            </w:pPr>
          </w:p>
        </w:tc>
        <w:tc>
          <w:tcPr>
            <w:tcW w:w="2126" w:type="dxa"/>
            <w:shd w:val="clear" w:color="auto" w:fill="auto"/>
            <w:vAlign w:val="center"/>
          </w:tcPr>
          <w:p w:rsidR="007517CD" w:rsidRPr="007517CD" w:rsidP="007517CD" w14:paraId="019E078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118,98</w:t>
            </w:r>
          </w:p>
        </w:tc>
      </w:tr>
      <w:tr w14:paraId="271BA988" w14:textId="77777777" w:rsidTr="0050666D">
        <w:tblPrEx>
          <w:tblW w:w="9471" w:type="dxa"/>
          <w:tblInd w:w="99" w:type="dxa"/>
          <w:tblLayout w:type="fixed"/>
          <w:tblLook w:val="04A0"/>
        </w:tblPrEx>
        <w:trPr>
          <w:trHeight w:val="350"/>
        </w:trPr>
        <w:tc>
          <w:tcPr>
            <w:tcW w:w="2163" w:type="dxa"/>
            <w:vMerge/>
            <w:shd w:val="clear" w:color="auto" w:fill="auto"/>
            <w:vAlign w:val="center"/>
          </w:tcPr>
          <w:p w:rsidR="007517CD" w:rsidRPr="007517CD" w:rsidP="007517CD" w14:paraId="58E1B636" w14:textId="77777777">
            <w:pPr>
              <w:spacing w:after="0" w:line="240" w:lineRule="auto"/>
              <w:jc w:val="center"/>
              <w:rPr>
                <w:rFonts w:ascii="Times New Roman" w:hAnsi="Times New Roman" w:cs="Times New Roman"/>
                <w:sz w:val="24"/>
                <w:szCs w:val="24"/>
              </w:rPr>
            </w:pPr>
          </w:p>
        </w:tc>
        <w:tc>
          <w:tcPr>
            <w:tcW w:w="5182" w:type="dxa"/>
            <w:gridSpan w:val="4"/>
            <w:shd w:val="clear" w:color="auto" w:fill="auto"/>
            <w:vAlign w:val="center"/>
          </w:tcPr>
          <w:p w:rsidR="007517CD" w:rsidRPr="007517CD" w:rsidP="007517CD" w14:paraId="66180FA4"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разом</w:t>
            </w:r>
          </w:p>
        </w:tc>
        <w:tc>
          <w:tcPr>
            <w:tcW w:w="2126" w:type="dxa"/>
            <w:shd w:val="clear" w:color="auto" w:fill="auto"/>
            <w:vAlign w:val="center"/>
          </w:tcPr>
          <w:p w:rsidR="007517CD" w:rsidRPr="007517CD" w:rsidP="007517CD" w14:paraId="441CFCD1"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118,98</w:t>
            </w:r>
          </w:p>
        </w:tc>
      </w:tr>
      <w:tr w14:paraId="5596ACFC" w14:textId="77777777" w:rsidTr="0050666D">
        <w:tblPrEx>
          <w:tblW w:w="9471" w:type="dxa"/>
          <w:tblInd w:w="99" w:type="dxa"/>
          <w:tblLayout w:type="fixed"/>
          <w:tblLook w:val="04A0"/>
        </w:tblPrEx>
        <w:trPr>
          <w:trHeight w:val="195"/>
        </w:trPr>
        <w:tc>
          <w:tcPr>
            <w:tcW w:w="2163" w:type="dxa"/>
            <w:vMerge w:val="restart"/>
            <w:vAlign w:val="center"/>
          </w:tcPr>
          <w:p w:rsidR="007517CD" w:rsidRPr="007517CD" w:rsidP="007517CD" w14:paraId="6B43847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поточний ремонт захисних споруд цивільного </w:t>
            </w:r>
            <w:r w:rsidRPr="007517CD">
              <w:rPr>
                <w:rFonts w:ascii="Times New Roman" w:hAnsi="Times New Roman" w:cs="Times New Roman"/>
                <w:sz w:val="24"/>
                <w:szCs w:val="24"/>
              </w:rPr>
              <w:t xml:space="preserve">захисту </w:t>
            </w:r>
          </w:p>
          <w:p w:rsidR="007517CD" w:rsidRPr="007517CD" w:rsidP="007517CD" w14:paraId="183CF28B"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8575,06504</w:t>
            </w:r>
          </w:p>
        </w:tc>
        <w:tc>
          <w:tcPr>
            <w:tcW w:w="2553" w:type="dxa"/>
            <w:gridSpan w:val="2"/>
            <w:shd w:val="clear" w:color="auto" w:fill="auto"/>
            <w:vAlign w:val="center"/>
          </w:tcPr>
          <w:p w:rsidR="007517CD" w:rsidRPr="007517CD" w:rsidP="007517CD" w14:paraId="75316BF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Вишенька</w:t>
            </w:r>
          </w:p>
        </w:tc>
        <w:tc>
          <w:tcPr>
            <w:tcW w:w="2629" w:type="dxa"/>
            <w:gridSpan w:val="2"/>
            <w:shd w:val="clear" w:color="auto" w:fill="auto"/>
            <w:vAlign w:val="center"/>
          </w:tcPr>
          <w:p w:rsidR="007517CD" w:rsidRPr="007517CD" w:rsidP="007517CD" w14:paraId="0408397B"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7517CD" w:rsidRPr="007517CD" w:rsidP="007517CD" w14:paraId="4A91C74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700,271</w:t>
            </w:r>
          </w:p>
        </w:tc>
      </w:tr>
      <w:tr w14:paraId="7A003A80" w14:textId="77777777" w:rsidTr="0050666D">
        <w:tblPrEx>
          <w:tblW w:w="9471" w:type="dxa"/>
          <w:tblInd w:w="99" w:type="dxa"/>
          <w:tblLayout w:type="fixed"/>
          <w:tblLook w:val="04A0"/>
        </w:tblPrEx>
        <w:trPr>
          <w:trHeight w:val="274"/>
        </w:trPr>
        <w:tc>
          <w:tcPr>
            <w:tcW w:w="2163" w:type="dxa"/>
            <w:vMerge/>
            <w:vAlign w:val="center"/>
          </w:tcPr>
          <w:p w:rsidR="007517CD" w:rsidRPr="007517CD" w:rsidP="007517CD" w14:paraId="1077103F"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42B70C6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Лісова казка</w:t>
            </w:r>
          </w:p>
        </w:tc>
        <w:tc>
          <w:tcPr>
            <w:tcW w:w="2629" w:type="dxa"/>
            <w:gridSpan w:val="2"/>
            <w:shd w:val="clear" w:color="auto" w:fill="auto"/>
            <w:vAlign w:val="center"/>
          </w:tcPr>
          <w:p w:rsidR="007517CD" w:rsidRPr="007517CD" w:rsidP="007517CD" w14:paraId="03641BF3"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7517CD" w:rsidRPr="007517CD" w:rsidP="007517CD" w14:paraId="3290D9C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1162,44765</w:t>
            </w:r>
          </w:p>
        </w:tc>
      </w:tr>
      <w:tr w14:paraId="736359C6" w14:textId="77777777" w:rsidTr="0050666D">
        <w:tblPrEx>
          <w:tblW w:w="9471" w:type="dxa"/>
          <w:tblInd w:w="99" w:type="dxa"/>
          <w:tblLayout w:type="fixed"/>
          <w:tblLook w:val="04A0"/>
        </w:tblPrEx>
        <w:trPr>
          <w:trHeight w:val="193"/>
        </w:trPr>
        <w:tc>
          <w:tcPr>
            <w:tcW w:w="2163" w:type="dxa"/>
            <w:vMerge/>
            <w:vAlign w:val="center"/>
          </w:tcPr>
          <w:p w:rsidR="007517CD" w:rsidRPr="007517CD" w:rsidP="007517CD" w14:paraId="75D14711"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78A0601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Дивосвіт </w:t>
            </w:r>
          </w:p>
        </w:tc>
        <w:tc>
          <w:tcPr>
            <w:tcW w:w="2629" w:type="dxa"/>
            <w:gridSpan w:val="2"/>
            <w:shd w:val="clear" w:color="auto" w:fill="auto"/>
            <w:vAlign w:val="center"/>
          </w:tcPr>
          <w:p w:rsidR="007517CD" w:rsidRPr="007517CD" w:rsidP="007517CD" w14:paraId="3B9266FC"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7517CD" w:rsidRPr="007517CD" w:rsidP="007517CD" w14:paraId="7A85A04B"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2038,075</w:t>
            </w:r>
          </w:p>
        </w:tc>
      </w:tr>
      <w:tr w14:paraId="151F1CFF" w14:textId="77777777" w:rsidTr="0050666D">
        <w:tblPrEx>
          <w:tblW w:w="9471" w:type="dxa"/>
          <w:tblInd w:w="99" w:type="dxa"/>
          <w:tblLayout w:type="fixed"/>
          <w:tblLook w:val="04A0"/>
        </w:tblPrEx>
        <w:trPr>
          <w:trHeight w:val="193"/>
        </w:trPr>
        <w:tc>
          <w:tcPr>
            <w:tcW w:w="2163" w:type="dxa"/>
            <w:vMerge/>
            <w:vAlign w:val="center"/>
          </w:tcPr>
          <w:p w:rsidR="007517CD" w:rsidRPr="007517CD" w:rsidP="007517CD" w14:paraId="4577FCF0"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272F4E5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Золотий ключик</w:t>
            </w:r>
          </w:p>
        </w:tc>
        <w:tc>
          <w:tcPr>
            <w:tcW w:w="2629" w:type="dxa"/>
            <w:gridSpan w:val="2"/>
            <w:shd w:val="clear" w:color="auto" w:fill="auto"/>
            <w:vAlign w:val="center"/>
          </w:tcPr>
          <w:p w:rsidR="007517CD" w:rsidRPr="007517CD" w:rsidP="007517CD" w14:paraId="5CDD4090"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7517CD" w:rsidRPr="007517CD" w:rsidP="007517CD" w14:paraId="2F02AFC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764,28002</w:t>
            </w:r>
          </w:p>
        </w:tc>
      </w:tr>
      <w:tr w14:paraId="12A41D53" w14:textId="77777777" w:rsidTr="0050666D">
        <w:tblPrEx>
          <w:tblW w:w="9471" w:type="dxa"/>
          <w:tblInd w:w="99" w:type="dxa"/>
          <w:tblLayout w:type="fixed"/>
          <w:tblLook w:val="04A0"/>
        </w:tblPrEx>
        <w:trPr>
          <w:trHeight w:val="183"/>
        </w:trPr>
        <w:tc>
          <w:tcPr>
            <w:tcW w:w="2163" w:type="dxa"/>
            <w:vMerge/>
            <w:vAlign w:val="center"/>
          </w:tcPr>
          <w:p w:rsidR="007517CD" w:rsidRPr="007517CD" w:rsidP="007517CD" w14:paraId="65A82E16"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7FFCFED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Золота рибка</w:t>
            </w:r>
          </w:p>
        </w:tc>
        <w:tc>
          <w:tcPr>
            <w:tcW w:w="2629" w:type="dxa"/>
            <w:gridSpan w:val="2"/>
            <w:shd w:val="clear" w:color="auto" w:fill="auto"/>
            <w:vAlign w:val="center"/>
          </w:tcPr>
          <w:p w:rsidR="007517CD" w:rsidRPr="007517CD" w:rsidP="007517CD" w14:paraId="27C8AFA8"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7517CD" w:rsidRPr="007517CD" w:rsidP="007517CD" w14:paraId="5907932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105,0</w:t>
            </w:r>
          </w:p>
        </w:tc>
      </w:tr>
      <w:tr w14:paraId="6A25B11F" w14:textId="77777777" w:rsidTr="0050666D">
        <w:tblPrEx>
          <w:tblW w:w="9471" w:type="dxa"/>
          <w:tblInd w:w="99" w:type="dxa"/>
          <w:tblLayout w:type="fixed"/>
          <w:tblLook w:val="04A0"/>
        </w:tblPrEx>
        <w:trPr>
          <w:trHeight w:val="316"/>
        </w:trPr>
        <w:tc>
          <w:tcPr>
            <w:tcW w:w="2163" w:type="dxa"/>
            <w:vMerge/>
            <w:vAlign w:val="center"/>
          </w:tcPr>
          <w:p w:rsidR="007517CD" w:rsidRPr="007517CD" w:rsidP="007517CD" w14:paraId="3D05C5CE"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218242B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Ластівка </w:t>
            </w:r>
          </w:p>
        </w:tc>
        <w:tc>
          <w:tcPr>
            <w:tcW w:w="2629" w:type="dxa"/>
            <w:gridSpan w:val="2"/>
            <w:shd w:val="clear" w:color="auto" w:fill="auto"/>
            <w:vAlign w:val="center"/>
          </w:tcPr>
          <w:p w:rsidR="007517CD" w:rsidRPr="007517CD" w:rsidP="007517CD" w14:paraId="1D45EF8D"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7517CD" w:rsidRPr="007517CD" w:rsidP="007517CD" w14:paraId="1F03A6E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239,83129</w:t>
            </w:r>
          </w:p>
        </w:tc>
      </w:tr>
      <w:tr w14:paraId="258A9707" w14:textId="77777777" w:rsidTr="0050666D">
        <w:tblPrEx>
          <w:tblW w:w="9471" w:type="dxa"/>
          <w:tblInd w:w="99" w:type="dxa"/>
          <w:tblLayout w:type="fixed"/>
          <w:tblLook w:val="04A0"/>
        </w:tblPrEx>
        <w:trPr>
          <w:trHeight w:val="356"/>
        </w:trPr>
        <w:tc>
          <w:tcPr>
            <w:tcW w:w="2163" w:type="dxa"/>
            <w:vMerge/>
            <w:vAlign w:val="center"/>
          </w:tcPr>
          <w:p w:rsidR="007517CD" w:rsidRPr="007517CD" w:rsidP="007517CD" w14:paraId="4308D29F"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4484E7D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Капітошка </w:t>
            </w:r>
          </w:p>
        </w:tc>
        <w:tc>
          <w:tcPr>
            <w:tcW w:w="2629" w:type="dxa"/>
            <w:gridSpan w:val="2"/>
            <w:shd w:val="clear" w:color="auto" w:fill="auto"/>
            <w:vAlign w:val="center"/>
          </w:tcPr>
          <w:p w:rsidR="007517CD" w:rsidRPr="007517CD" w:rsidP="007517CD" w14:paraId="39BFFBC7"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7517CD" w:rsidRPr="007517CD" w:rsidP="007517CD" w14:paraId="152AC9C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384,33993</w:t>
            </w:r>
          </w:p>
        </w:tc>
      </w:tr>
      <w:tr w14:paraId="74ECCA99" w14:textId="77777777" w:rsidTr="0050666D">
        <w:tblPrEx>
          <w:tblW w:w="9471" w:type="dxa"/>
          <w:tblInd w:w="99" w:type="dxa"/>
          <w:tblLayout w:type="fixed"/>
          <w:tblLook w:val="04A0"/>
        </w:tblPrEx>
        <w:trPr>
          <w:trHeight w:val="356"/>
        </w:trPr>
        <w:tc>
          <w:tcPr>
            <w:tcW w:w="2163" w:type="dxa"/>
            <w:vMerge/>
            <w:vAlign w:val="center"/>
          </w:tcPr>
          <w:p w:rsidR="007517CD" w:rsidRPr="007517CD" w:rsidP="007517CD" w14:paraId="50D0BDEF"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7313643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Калинка </w:t>
            </w:r>
          </w:p>
        </w:tc>
        <w:tc>
          <w:tcPr>
            <w:tcW w:w="2629" w:type="dxa"/>
            <w:gridSpan w:val="2"/>
            <w:shd w:val="clear" w:color="auto" w:fill="auto"/>
            <w:vAlign w:val="center"/>
          </w:tcPr>
          <w:p w:rsidR="007517CD" w:rsidRPr="007517CD" w:rsidP="007517CD" w14:paraId="49F8B5D9"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7517CD" w:rsidRPr="007517CD" w:rsidP="007517CD" w14:paraId="6565294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1986,29309</w:t>
            </w:r>
          </w:p>
        </w:tc>
      </w:tr>
      <w:tr w14:paraId="4E774404" w14:textId="77777777" w:rsidTr="0050666D">
        <w:tblPrEx>
          <w:tblW w:w="9471" w:type="dxa"/>
          <w:tblInd w:w="99" w:type="dxa"/>
          <w:tblLayout w:type="fixed"/>
          <w:tblLook w:val="04A0"/>
        </w:tblPrEx>
        <w:trPr>
          <w:trHeight w:val="332"/>
        </w:trPr>
        <w:tc>
          <w:tcPr>
            <w:tcW w:w="2163" w:type="dxa"/>
            <w:vMerge/>
            <w:vAlign w:val="center"/>
          </w:tcPr>
          <w:p w:rsidR="007517CD" w:rsidRPr="007517CD" w:rsidP="007517CD" w14:paraId="3B2558ED" w14:textId="77777777">
            <w:pPr>
              <w:spacing w:after="0" w:line="240" w:lineRule="auto"/>
              <w:jc w:val="center"/>
              <w:rPr>
                <w:rFonts w:ascii="Times New Roman" w:hAnsi="Times New Roman" w:cs="Times New Roman"/>
                <w:sz w:val="24"/>
                <w:szCs w:val="24"/>
              </w:rPr>
            </w:pPr>
          </w:p>
        </w:tc>
        <w:tc>
          <w:tcPr>
            <w:tcW w:w="2553" w:type="dxa"/>
            <w:gridSpan w:val="2"/>
            <w:shd w:val="clear" w:color="auto" w:fill="auto"/>
            <w:vAlign w:val="center"/>
          </w:tcPr>
          <w:p w:rsidR="007517CD" w:rsidRPr="007517CD" w:rsidP="007517CD" w14:paraId="22D153F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Ялинка </w:t>
            </w:r>
          </w:p>
        </w:tc>
        <w:tc>
          <w:tcPr>
            <w:tcW w:w="2629" w:type="dxa"/>
            <w:gridSpan w:val="2"/>
            <w:shd w:val="clear" w:color="auto" w:fill="auto"/>
            <w:vAlign w:val="center"/>
          </w:tcPr>
          <w:p w:rsidR="007517CD" w:rsidRPr="007517CD" w:rsidP="007517CD" w14:paraId="538FED39"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7517CD" w:rsidRPr="007517CD" w:rsidP="007517CD" w14:paraId="538C752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1194,52706</w:t>
            </w:r>
          </w:p>
        </w:tc>
      </w:tr>
      <w:tr w14:paraId="1709BA18" w14:textId="77777777" w:rsidTr="0050666D">
        <w:tblPrEx>
          <w:tblW w:w="9471" w:type="dxa"/>
          <w:tblInd w:w="99" w:type="dxa"/>
          <w:tblLayout w:type="fixed"/>
          <w:tblLook w:val="04A0"/>
        </w:tblPrEx>
        <w:trPr>
          <w:trHeight w:val="293"/>
        </w:trPr>
        <w:tc>
          <w:tcPr>
            <w:tcW w:w="2163" w:type="dxa"/>
            <w:vMerge/>
            <w:vAlign w:val="center"/>
          </w:tcPr>
          <w:p w:rsidR="007517CD" w:rsidRPr="007517CD" w:rsidP="007517CD" w14:paraId="5079280A" w14:textId="77777777">
            <w:pPr>
              <w:spacing w:after="0" w:line="240" w:lineRule="auto"/>
              <w:jc w:val="center"/>
              <w:rPr>
                <w:rFonts w:ascii="Times New Roman" w:hAnsi="Times New Roman" w:cs="Times New Roman"/>
                <w:sz w:val="24"/>
                <w:szCs w:val="24"/>
              </w:rPr>
            </w:pPr>
          </w:p>
        </w:tc>
        <w:tc>
          <w:tcPr>
            <w:tcW w:w="5182" w:type="dxa"/>
            <w:gridSpan w:val="4"/>
            <w:shd w:val="clear" w:color="auto" w:fill="auto"/>
            <w:vAlign w:val="center"/>
          </w:tcPr>
          <w:p w:rsidR="007517CD" w:rsidRPr="007517CD" w:rsidP="007517CD" w14:paraId="5301F8A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b/>
                <w:bCs/>
                <w:sz w:val="24"/>
                <w:szCs w:val="24"/>
              </w:rPr>
              <w:t>разом</w:t>
            </w:r>
          </w:p>
        </w:tc>
        <w:tc>
          <w:tcPr>
            <w:tcW w:w="2126" w:type="dxa"/>
            <w:shd w:val="clear" w:color="000000" w:fill="FFFFFF"/>
            <w:noWrap/>
            <w:vAlign w:val="center"/>
          </w:tcPr>
          <w:p w:rsidR="007517CD" w:rsidRPr="007517CD" w:rsidP="007517CD" w14:paraId="0DABE8AC"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8575,06504</w:t>
            </w:r>
          </w:p>
        </w:tc>
      </w:tr>
      <w:tr w14:paraId="6E1D4CC9" w14:textId="77777777" w:rsidTr="0050666D">
        <w:tblPrEx>
          <w:tblW w:w="9471" w:type="dxa"/>
          <w:tblInd w:w="99" w:type="dxa"/>
          <w:tblLayout w:type="fixed"/>
          <w:tblLook w:val="04A0"/>
        </w:tblPrEx>
        <w:trPr>
          <w:trHeight w:val="311"/>
        </w:trPr>
        <w:tc>
          <w:tcPr>
            <w:tcW w:w="3703" w:type="dxa"/>
            <w:gridSpan w:val="2"/>
            <w:vAlign w:val="center"/>
          </w:tcPr>
          <w:p w:rsidR="007517CD" w:rsidRPr="007517CD" w:rsidP="007517CD" w14:paraId="6B34F99E" w14:textId="77777777">
            <w:pPr>
              <w:spacing w:after="0" w:line="240" w:lineRule="auto"/>
              <w:jc w:val="right"/>
              <w:rPr>
                <w:rFonts w:ascii="Times New Roman" w:hAnsi="Times New Roman" w:cs="Times New Roman"/>
                <w:b/>
                <w:bCs/>
                <w:sz w:val="24"/>
                <w:szCs w:val="24"/>
              </w:rPr>
            </w:pPr>
          </w:p>
        </w:tc>
        <w:tc>
          <w:tcPr>
            <w:tcW w:w="3642" w:type="dxa"/>
            <w:gridSpan w:val="3"/>
            <w:vAlign w:val="center"/>
          </w:tcPr>
          <w:p w:rsidR="007517CD" w:rsidRPr="007517CD" w:rsidP="007517CD" w14:paraId="6A590680" w14:textId="77777777">
            <w:pPr>
              <w:spacing w:after="0" w:line="240" w:lineRule="auto"/>
              <w:jc w:val="right"/>
              <w:rPr>
                <w:rFonts w:ascii="Times New Roman" w:hAnsi="Times New Roman" w:cs="Times New Roman"/>
                <w:b/>
                <w:bCs/>
                <w:sz w:val="24"/>
                <w:szCs w:val="24"/>
              </w:rPr>
            </w:pPr>
            <w:r w:rsidRPr="007517CD">
              <w:rPr>
                <w:rFonts w:ascii="Times New Roman" w:hAnsi="Times New Roman" w:cs="Times New Roman"/>
                <w:b/>
                <w:bCs/>
                <w:sz w:val="24"/>
                <w:szCs w:val="24"/>
              </w:rPr>
              <w:t>Разом</w:t>
            </w:r>
          </w:p>
        </w:tc>
        <w:tc>
          <w:tcPr>
            <w:tcW w:w="2126" w:type="dxa"/>
            <w:shd w:val="clear" w:color="000000" w:fill="FFFFFF"/>
            <w:noWrap/>
            <w:vAlign w:val="center"/>
          </w:tcPr>
          <w:p w:rsidR="007517CD" w:rsidRPr="007517CD" w:rsidP="007517CD" w14:paraId="745B501D"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26881,09861</w:t>
            </w:r>
          </w:p>
        </w:tc>
      </w:tr>
    </w:tbl>
    <w:p w:rsidR="007517CD" w:rsidRPr="007517CD" w:rsidP="007517CD" w14:paraId="7517BCB8" w14:textId="77777777">
      <w:pPr>
        <w:pStyle w:val="ListParagraph"/>
        <w:numPr>
          <w:ilvl w:val="0"/>
          <w:numId w:val="20"/>
        </w:numPr>
        <w:ind w:left="0" w:firstLine="567"/>
        <w:jc w:val="both"/>
        <w:rPr>
          <w:sz w:val="28"/>
          <w:szCs w:val="28"/>
          <w:lang w:val="uk-UA" w:eastAsia="uk-UA"/>
        </w:rPr>
      </w:pPr>
      <w:bookmarkStart w:id="10" w:name="_Hlk184901624"/>
      <w:r w:rsidRPr="007517CD">
        <w:rPr>
          <w:bCs/>
          <w:sz w:val="28"/>
          <w:szCs w:val="28"/>
          <w:lang w:val="uk-UA" w:eastAsia="uk-UA"/>
        </w:rPr>
        <w:t>у закладах загальної середньої освіти</w:t>
      </w:r>
      <w:r w:rsidRPr="007517CD">
        <w:rPr>
          <w:sz w:val="28"/>
          <w:szCs w:val="28"/>
          <w:lang w:val="uk-UA" w:eastAsia="uk-UA"/>
        </w:rPr>
        <w:t>:</w:t>
      </w:r>
    </w:p>
    <w:tbl>
      <w:tblPr>
        <w:tblW w:w="9393" w:type="dxa"/>
        <w:tblInd w:w="99" w:type="dxa"/>
        <w:tblLayout w:type="fixed"/>
        <w:tblLook w:val="04A0"/>
      </w:tblPr>
      <w:tblGrid>
        <w:gridCol w:w="2164"/>
        <w:gridCol w:w="2410"/>
        <w:gridCol w:w="2693"/>
        <w:gridCol w:w="2126"/>
      </w:tblGrid>
      <w:tr w14:paraId="1D7A867A" w14:textId="77777777" w:rsidTr="0050666D">
        <w:tblPrEx>
          <w:tblW w:w="9393" w:type="dxa"/>
          <w:tblInd w:w="99" w:type="dxa"/>
          <w:tblLayout w:type="fixed"/>
          <w:tblLook w:val="04A0"/>
        </w:tblPrEx>
        <w:trPr>
          <w:trHeight w:val="315"/>
        </w:trPr>
        <w:tc>
          <w:tcPr>
            <w:tcW w:w="2164"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0"/>
          <w:p w:rsidR="007517CD" w:rsidRPr="007517CD" w:rsidP="007517CD" w14:paraId="2AAFC8DE"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назва заходу</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517CD" w:rsidRPr="007517CD" w:rsidP="007517CD" w14:paraId="34B9C763"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заклад</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517CD" w:rsidRPr="007517CD" w:rsidP="007517CD" w14:paraId="5622F987"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 xml:space="preserve">захід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517CD" w:rsidRPr="007517CD" w:rsidP="007517CD" w14:paraId="16CBA4B6"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виконано, тис.грн</w:t>
            </w:r>
          </w:p>
        </w:tc>
      </w:tr>
      <w:tr w14:paraId="42521BB3" w14:textId="77777777" w:rsidTr="0050666D">
        <w:tblPrEx>
          <w:tblW w:w="9393" w:type="dxa"/>
          <w:tblInd w:w="99" w:type="dxa"/>
          <w:tblLayout w:type="fixed"/>
          <w:tblLook w:val="04A0"/>
        </w:tblPrEx>
        <w:trPr>
          <w:trHeight w:val="298"/>
        </w:trPr>
        <w:tc>
          <w:tcPr>
            <w:tcW w:w="2164" w:type="dxa"/>
            <w:vMerge w:val="restart"/>
            <w:tcBorders>
              <w:top w:val="single" w:sz="4" w:space="0" w:color="auto"/>
              <w:left w:val="single" w:sz="4" w:space="0" w:color="auto"/>
              <w:right w:val="single" w:sz="4" w:space="0" w:color="auto"/>
            </w:tcBorders>
            <w:shd w:val="clear" w:color="auto" w:fill="auto"/>
            <w:vAlign w:val="center"/>
          </w:tcPr>
          <w:p w:rsidR="007517CD" w:rsidRPr="007517CD" w:rsidP="007517CD" w14:paraId="0085BE2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поточний ремонт приміщень</w:t>
            </w:r>
          </w:p>
          <w:p w:rsidR="007517CD" w:rsidRPr="007517CD" w:rsidP="007517CD" w14:paraId="25DDA59B"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6833,95</w:t>
            </w:r>
          </w:p>
        </w:tc>
        <w:tc>
          <w:tcPr>
            <w:tcW w:w="2410" w:type="dxa"/>
            <w:tcBorders>
              <w:top w:val="single" w:sz="4" w:space="0" w:color="auto"/>
              <w:left w:val="nil"/>
              <w:right w:val="single" w:sz="4" w:space="0" w:color="auto"/>
            </w:tcBorders>
            <w:shd w:val="clear" w:color="auto" w:fill="auto"/>
            <w:vAlign w:val="center"/>
          </w:tcPr>
          <w:p w:rsidR="007517CD" w:rsidRPr="007517CD" w:rsidP="007517CD" w14:paraId="4326FC4F"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7</w:t>
            </w:r>
          </w:p>
        </w:tc>
        <w:tc>
          <w:tcPr>
            <w:tcW w:w="2693" w:type="dxa"/>
            <w:tcBorders>
              <w:top w:val="single" w:sz="4" w:space="0" w:color="auto"/>
              <w:left w:val="nil"/>
              <w:right w:val="single" w:sz="4" w:space="0" w:color="auto"/>
            </w:tcBorders>
            <w:shd w:val="clear" w:color="auto" w:fill="auto"/>
            <w:vAlign w:val="center"/>
          </w:tcPr>
          <w:p w:rsidR="007517CD" w:rsidRPr="007517CD" w:rsidP="007517CD" w14:paraId="49AA2F3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майстерня та комора</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20E312B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1174,21752</w:t>
            </w:r>
          </w:p>
        </w:tc>
      </w:tr>
      <w:tr w14:paraId="43ACF4CC" w14:textId="77777777" w:rsidTr="0050666D">
        <w:tblPrEx>
          <w:tblW w:w="9393" w:type="dxa"/>
          <w:tblInd w:w="99" w:type="dxa"/>
          <w:tblLayout w:type="fixed"/>
          <w:tblLook w:val="04A0"/>
        </w:tblPrEx>
        <w:trPr>
          <w:trHeight w:val="221"/>
        </w:trPr>
        <w:tc>
          <w:tcPr>
            <w:tcW w:w="2164" w:type="dxa"/>
            <w:vMerge/>
            <w:tcBorders>
              <w:top w:val="single" w:sz="4" w:space="0" w:color="auto"/>
              <w:left w:val="single" w:sz="4" w:space="0" w:color="auto"/>
              <w:right w:val="single" w:sz="4" w:space="0" w:color="auto"/>
            </w:tcBorders>
            <w:shd w:val="clear" w:color="auto" w:fill="auto"/>
            <w:vAlign w:val="center"/>
          </w:tcPr>
          <w:p w:rsidR="007517CD" w:rsidRPr="007517CD" w:rsidP="007517CD" w14:paraId="62FD695B"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right w:val="single" w:sz="4" w:space="0" w:color="auto"/>
            </w:tcBorders>
            <w:shd w:val="clear" w:color="auto" w:fill="auto"/>
            <w:vAlign w:val="center"/>
          </w:tcPr>
          <w:p w:rsidR="007517CD" w:rsidRPr="007517CD" w:rsidP="007517CD" w14:paraId="2EBFC544"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9</w:t>
            </w:r>
          </w:p>
        </w:tc>
        <w:tc>
          <w:tcPr>
            <w:tcW w:w="2693" w:type="dxa"/>
            <w:tcBorders>
              <w:top w:val="single" w:sz="4" w:space="0" w:color="auto"/>
              <w:left w:val="nil"/>
              <w:right w:val="single" w:sz="4" w:space="0" w:color="auto"/>
            </w:tcBorders>
            <w:shd w:val="clear" w:color="auto" w:fill="auto"/>
            <w:vAlign w:val="center"/>
          </w:tcPr>
          <w:p w:rsidR="007517CD" w:rsidRPr="007517CD" w:rsidP="007517CD" w14:paraId="0DFF893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спорткомплекс</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1F3EB4DB"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3976,35395</w:t>
            </w:r>
          </w:p>
        </w:tc>
      </w:tr>
      <w:tr w14:paraId="136756A7" w14:textId="77777777" w:rsidTr="0050666D">
        <w:tblPrEx>
          <w:tblW w:w="9393" w:type="dxa"/>
          <w:tblInd w:w="99" w:type="dxa"/>
          <w:tblLayout w:type="fixed"/>
          <w:tblLook w:val="04A0"/>
        </w:tblPrEx>
        <w:trPr>
          <w:trHeight w:val="368"/>
        </w:trPr>
        <w:tc>
          <w:tcPr>
            <w:tcW w:w="2164" w:type="dxa"/>
            <w:vMerge/>
            <w:tcBorders>
              <w:top w:val="single" w:sz="4" w:space="0" w:color="auto"/>
              <w:left w:val="single" w:sz="4" w:space="0" w:color="auto"/>
              <w:right w:val="single" w:sz="4" w:space="0" w:color="auto"/>
            </w:tcBorders>
            <w:shd w:val="clear" w:color="auto" w:fill="auto"/>
            <w:vAlign w:val="center"/>
          </w:tcPr>
          <w:p w:rsidR="007517CD" w:rsidRPr="007517CD" w:rsidP="007517CD" w14:paraId="5D381BA3"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right w:val="single" w:sz="4" w:space="0" w:color="auto"/>
            </w:tcBorders>
            <w:shd w:val="clear" w:color="auto" w:fill="auto"/>
            <w:vAlign w:val="center"/>
          </w:tcPr>
          <w:p w:rsidR="007517CD" w:rsidRPr="007517CD" w:rsidP="007517CD" w14:paraId="4C891AC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10</w:t>
            </w:r>
          </w:p>
        </w:tc>
        <w:tc>
          <w:tcPr>
            <w:tcW w:w="2693" w:type="dxa"/>
            <w:tcBorders>
              <w:top w:val="single" w:sz="4" w:space="0" w:color="auto"/>
              <w:left w:val="nil"/>
              <w:right w:val="single" w:sz="4" w:space="0" w:color="auto"/>
            </w:tcBorders>
            <w:shd w:val="clear" w:color="auto" w:fill="auto"/>
            <w:vAlign w:val="center"/>
          </w:tcPr>
          <w:p w:rsidR="007517CD" w:rsidRPr="007517CD" w:rsidP="007517CD" w14:paraId="42D5009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укриття</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008542FB"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58,39864</w:t>
            </w:r>
          </w:p>
        </w:tc>
      </w:tr>
      <w:tr w14:paraId="7643B673" w14:textId="77777777" w:rsidTr="0050666D">
        <w:tblPrEx>
          <w:tblW w:w="9393" w:type="dxa"/>
          <w:tblInd w:w="99" w:type="dxa"/>
          <w:tblLayout w:type="fixed"/>
          <w:tblLook w:val="04A0"/>
        </w:tblPrEx>
        <w:trPr>
          <w:trHeight w:val="368"/>
        </w:trPr>
        <w:tc>
          <w:tcPr>
            <w:tcW w:w="2164" w:type="dxa"/>
            <w:vMerge/>
            <w:tcBorders>
              <w:top w:val="single" w:sz="4" w:space="0" w:color="auto"/>
              <w:left w:val="single" w:sz="4" w:space="0" w:color="auto"/>
              <w:right w:val="single" w:sz="4" w:space="0" w:color="auto"/>
            </w:tcBorders>
            <w:shd w:val="clear" w:color="auto" w:fill="auto"/>
            <w:vAlign w:val="center"/>
          </w:tcPr>
          <w:p w:rsidR="007517CD" w:rsidRPr="007517CD" w:rsidP="007517CD" w14:paraId="7E73F25F"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right w:val="single" w:sz="4" w:space="0" w:color="auto"/>
            </w:tcBorders>
            <w:shd w:val="clear" w:color="auto" w:fill="auto"/>
            <w:vAlign w:val="center"/>
          </w:tcPr>
          <w:p w:rsidR="007517CD" w:rsidRPr="007517CD" w:rsidP="007517CD" w14:paraId="41262A9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11</w:t>
            </w:r>
          </w:p>
        </w:tc>
        <w:tc>
          <w:tcPr>
            <w:tcW w:w="2693" w:type="dxa"/>
            <w:tcBorders>
              <w:top w:val="single" w:sz="4" w:space="0" w:color="auto"/>
              <w:left w:val="nil"/>
              <w:right w:val="single" w:sz="4" w:space="0" w:color="auto"/>
            </w:tcBorders>
            <w:shd w:val="clear" w:color="auto" w:fill="auto"/>
            <w:vAlign w:val="center"/>
          </w:tcPr>
          <w:p w:rsidR="007517CD" w:rsidRPr="007517CD" w:rsidP="007517CD" w14:paraId="703C159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класи</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4C15AABB"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199,5</w:t>
            </w:r>
          </w:p>
        </w:tc>
      </w:tr>
      <w:tr w14:paraId="5432E3E4" w14:textId="77777777" w:rsidTr="0050666D">
        <w:tblPrEx>
          <w:tblW w:w="9393" w:type="dxa"/>
          <w:tblInd w:w="99" w:type="dxa"/>
          <w:tblLayout w:type="fixed"/>
          <w:tblLook w:val="04A0"/>
        </w:tblPrEx>
        <w:trPr>
          <w:trHeight w:val="315"/>
        </w:trPr>
        <w:tc>
          <w:tcPr>
            <w:tcW w:w="2164" w:type="dxa"/>
            <w:vMerge/>
            <w:tcBorders>
              <w:top w:val="single" w:sz="4" w:space="0" w:color="auto"/>
              <w:left w:val="single" w:sz="4" w:space="0" w:color="auto"/>
              <w:right w:val="single" w:sz="4" w:space="0" w:color="auto"/>
            </w:tcBorders>
            <w:shd w:val="clear" w:color="auto" w:fill="auto"/>
            <w:vAlign w:val="center"/>
          </w:tcPr>
          <w:p w:rsidR="007517CD" w:rsidRPr="007517CD" w:rsidP="007517CD" w14:paraId="1EBB56E9"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401E95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Требухівський ліцей</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8604C2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класи</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15710F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1425,47989</w:t>
            </w:r>
          </w:p>
        </w:tc>
      </w:tr>
      <w:tr w14:paraId="324BAF6B" w14:textId="77777777" w:rsidTr="0050666D">
        <w:tblPrEx>
          <w:tblW w:w="9393" w:type="dxa"/>
          <w:tblInd w:w="99" w:type="dxa"/>
          <w:tblLayout w:type="fixed"/>
          <w:tblLook w:val="04A0"/>
        </w:tblPrEx>
        <w:trPr>
          <w:trHeight w:val="320"/>
        </w:trPr>
        <w:tc>
          <w:tcPr>
            <w:tcW w:w="2164" w:type="dxa"/>
            <w:vMerge/>
            <w:tcBorders>
              <w:left w:val="single" w:sz="4" w:space="0" w:color="auto"/>
              <w:bottom w:val="single" w:sz="4" w:space="0" w:color="auto"/>
              <w:right w:val="single" w:sz="4" w:space="0" w:color="auto"/>
            </w:tcBorders>
            <w:shd w:val="clear" w:color="auto" w:fill="auto"/>
            <w:vAlign w:val="center"/>
          </w:tcPr>
          <w:p w:rsidR="007517CD" w:rsidRPr="007517CD" w:rsidP="007517CD" w14:paraId="3F5D8DF3" w14:textId="77777777">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31B813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139D275"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6833,95</w:t>
            </w:r>
          </w:p>
        </w:tc>
      </w:tr>
      <w:tr w14:paraId="37B999E4" w14:textId="77777777" w:rsidTr="0050666D">
        <w:tblPrEx>
          <w:tblW w:w="9393" w:type="dxa"/>
          <w:tblInd w:w="99" w:type="dxa"/>
          <w:tblLayout w:type="fixed"/>
          <w:tblLook w:val="04A0"/>
        </w:tblPrEx>
        <w:trPr>
          <w:trHeight w:val="283"/>
        </w:trPr>
        <w:tc>
          <w:tcPr>
            <w:tcW w:w="2164" w:type="dxa"/>
            <w:vMerge w:val="restart"/>
            <w:tcBorders>
              <w:top w:val="single" w:sz="4" w:space="0" w:color="auto"/>
              <w:left w:val="single" w:sz="4" w:space="0" w:color="auto"/>
              <w:right w:val="single" w:sz="4" w:space="0" w:color="auto"/>
            </w:tcBorders>
            <w:shd w:val="clear" w:color="auto" w:fill="auto"/>
            <w:vAlign w:val="center"/>
          </w:tcPr>
          <w:p w:rsidR="007517CD" w:rsidRPr="007517CD" w:rsidP="007517CD" w14:paraId="1C956F5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поточний ремонт мереж</w:t>
            </w:r>
          </w:p>
          <w:p w:rsidR="007517CD" w:rsidRPr="007517CD" w:rsidP="007517CD" w14:paraId="2BDD43C9"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2940,0</w:t>
            </w:r>
          </w:p>
          <w:p w:rsidR="007517CD" w:rsidRPr="007517CD" w:rsidP="007517CD" w14:paraId="627E2E10"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right w:val="single" w:sz="4" w:space="0" w:color="auto"/>
            </w:tcBorders>
            <w:shd w:val="clear" w:color="auto" w:fill="auto"/>
            <w:vAlign w:val="center"/>
          </w:tcPr>
          <w:p w:rsidR="007517CD" w:rsidRPr="007517CD" w:rsidP="007517CD" w14:paraId="1DBA16E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2</w:t>
            </w:r>
          </w:p>
        </w:tc>
        <w:tc>
          <w:tcPr>
            <w:tcW w:w="2693" w:type="dxa"/>
            <w:tcBorders>
              <w:top w:val="single" w:sz="4" w:space="0" w:color="auto"/>
              <w:left w:val="nil"/>
              <w:right w:val="single" w:sz="4" w:space="0" w:color="auto"/>
            </w:tcBorders>
            <w:shd w:val="clear" w:color="auto" w:fill="auto"/>
            <w:vAlign w:val="center"/>
          </w:tcPr>
          <w:p w:rsidR="007517CD" w:rsidRPr="007517CD" w:rsidP="007517CD" w14:paraId="070E1FE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вентиляція майстерні</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43EB5F7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356,82279</w:t>
            </w:r>
          </w:p>
        </w:tc>
      </w:tr>
      <w:tr w14:paraId="6870B8AF" w14:textId="77777777" w:rsidTr="0050666D">
        <w:tblPrEx>
          <w:tblW w:w="9393" w:type="dxa"/>
          <w:tblInd w:w="99" w:type="dxa"/>
          <w:tblLayout w:type="fixed"/>
          <w:tblLook w:val="04A0"/>
        </w:tblPrEx>
        <w:trPr>
          <w:trHeight w:val="315"/>
        </w:trPr>
        <w:tc>
          <w:tcPr>
            <w:tcW w:w="2164" w:type="dxa"/>
            <w:vMerge/>
            <w:tcBorders>
              <w:top w:val="single" w:sz="4" w:space="0" w:color="auto"/>
              <w:left w:val="single" w:sz="4" w:space="0" w:color="auto"/>
              <w:right w:val="single" w:sz="4" w:space="0" w:color="auto"/>
            </w:tcBorders>
            <w:shd w:val="clear" w:color="auto" w:fill="auto"/>
            <w:vAlign w:val="center"/>
          </w:tcPr>
          <w:p w:rsidR="007517CD" w:rsidRPr="007517CD" w:rsidP="007517CD" w14:paraId="665194DF"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2C90F1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6</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653FA2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електромережа, стеля</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EAFC6F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222,92131</w:t>
            </w:r>
          </w:p>
        </w:tc>
      </w:tr>
      <w:tr w14:paraId="147A9E1E" w14:textId="77777777" w:rsidTr="0050666D">
        <w:tblPrEx>
          <w:tblW w:w="9393" w:type="dxa"/>
          <w:tblInd w:w="99" w:type="dxa"/>
          <w:tblLayout w:type="fixed"/>
          <w:tblLook w:val="04A0"/>
        </w:tblPrEx>
        <w:trPr>
          <w:trHeight w:val="315"/>
        </w:trPr>
        <w:tc>
          <w:tcPr>
            <w:tcW w:w="2164" w:type="dxa"/>
            <w:vMerge/>
            <w:tcBorders>
              <w:top w:val="single" w:sz="4" w:space="0" w:color="auto"/>
              <w:left w:val="single" w:sz="4" w:space="0" w:color="auto"/>
              <w:right w:val="single" w:sz="4" w:space="0" w:color="auto"/>
            </w:tcBorders>
            <w:shd w:val="clear" w:color="auto" w:fill="auto"/>
            <w:vAlign w:val="center"/>
          </w:tcPr>
          <w:p w:rsidR="007517CD" w:rsidRPr="007517CD" w:rsidP="007517CD" w14:paraId="476A1260"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7517CD" w:rsidRPr="007517CD" w:rsidP="007517CD" w14:paraId="4B4FCFE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7</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FE8BC3F"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вентиляція харчоблоку</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E8A8E1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498,53664</w:t>
            </w:r>
          </w:p>
        </w:tc>
      </w:tr>
      <w:tr w14:paraId="0E228EA7" w14:textId="77777777" w:rsidTr="0050666D">
        <w:tblPrEx>
          <w:tblW w:w="9393" w:type="dxa"/>
          <w:tblInd w:w="99" w:type="dxa"/>
          <w:tblLayout w:type="fixed"/>
          <w:tblLook w:val="04A0"/>
        </w:tblPrEx>
        <w:trPr>
          <w:trHeight w:val="315"/>
        </w:trPr>
        <w:tc>
          <w:tcPr>
            <w:tcW w:w="2164" w:type="dxa"/>
            <w:vMerge/>
            <w:tcBorders>
              <w:top w:val="single" w:sz="4" w:space="0" w:color="auto"/>
              <w:left w:val="single" w:sz="4" w:space="0" w:color="auto"/>
              <w:right w:val="single" w:sz="4" w:space="0" w:color="auto"/>
            </w:tcBorders>
            <w:shd w:val="clear" w:color="auto" w:fill="auto"/>
            <w:vAlign w:val="center"/>
          </w:tcPr>
          <w:p w:rsidR="007517CD" w:rsidRPr="007517CD" w:rsidP="007517CD" w14:paraId="3F10A57D"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7517CD" w:rsidRPr="007517CD" w:rsidP="007517CD" w14:paraId="7CA975E9"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right w:val="single" w:sz="4" w:space="0" w:color="auto"/>
            </w:tcBorders>
            <w:shd w:val="clear" w:color="auto" w:fill="auto"/>
            <w:vAlign w:val="center"/>
          </w:tcPr>
          <w:p w:rsidR="007517CD" w:rsidRPr="007517CD" w:rsidP="007517CD" w14:paraId="0C1D731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електромережа</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0D608F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26,24584</w:t>
            </w:r>
          </w:p>
        </w:tc>
      </w:tr>
      <w:tr w14:paraId="0B1282C0" w14:textId="77777777" w:rsidTr="0050666D">
        <w:tblPrEx>
          <w:tblW w:w="9393" w:type="dxa"/>
          <w:tblInd w:w="99" w:type="dxa"/>
          <w:tblLayout w:type="fixed"/>
          <w:tblLook w:val="04A0"/>
        </w:tblPrEx>
        <w:trPr>
          <w:trHeight w:val="229"/>
        </w:trPr>
        <w:tc>
          <w:tcPr>
            <w:tcW w:w="2164" w:type="dxa"/>
            <w:vMerge/>
            <w:tcBorders>
              <w:left w:val="single" w:sz="4" w:space="0" w:color="auto"/>
              <w:right w:val="single" w:sz="4" w:space="0" w:color="auto"/>
            </w:tcBorders>
            <w:shd w:val="clear" w:color="auto" w:fill="auto"/>
            <w:vAlign w:val="center"/>
          </w:tcPr>
          <w:p w:rsidR="007517CD" w:rsidRPr="007517CD" w:rsidP="007517CD" w14:paraId="5EC74281"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7517CD" w:rsidRPr="007517CD" w:rsidP="007517CD" w14:paraId="1D4F44A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8</w:t>
            </w:r>
          </w:p>
        </w:tc>
        <w:tc>
          <w:tcPr>
            <w:tcW w:w="2693" w:type="dxa"/>
            <w:tcBorders>
              <w:top w:val="single" w:sz="4" w:space="0" w:color="auto"/>
              <w:left w:val="nil"/>
              <w:right w:val="single" w:sz="4" w:space="0" w:color="auto"/>
            </w:tcBorders>
            <w:shd w:val="clear" w:color="auto" w:fill="auto"/>
            <w:vAlign w:val="center"/>
          </w:tcPr>
          <w:p w:rsidR="007517CD" w:rsidRPr="007517CD" w:rsidP="007517CD" w14:paraId="050982D4"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каналізація</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58ECAF6B"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149,23032</w:t>
            </w:r>
          </w:p>
        </w:tc>
      </w:tr>
      <w:tr w14:paraId="191FCFF6" w14:textId="77777777" w:rsidTr="0050666D">
        <w:tblPrEx>
          <w:tblW w:w="9393" w:type="dxa"/>
          <w:tblInd w:w="99" w:type="dxa"/>
          <w:tblLayout w:type="fixed"/>
          <w:tblLook w:val="04A0"/>
        </w:tblPrEx>
        <w:trPr>
          <w:trHeight w:val="229"/>
        </w:trPr>
        <w:tc>
          <w:tcPr>
            <w:tcW w:w="2164" w:type="dxa"/>
            <w:vMerge/>
            <w:tcBorders>
              <w:left w:val="single" w:sz="4" w:space="0" w:color="auto"/>
              <w:right w:val="single" w:sz="4" w:space="0" w:color="auto"/>
            </w:tcBorders>
            <w:shd w:val="clear" w:color="auto" w:fill="auto"/>
            <w:vAlign w:val="center"/>
          </w:tcPr>
          <w:p w:rsidR="007517CD" w:rsidRPr="007517CD" w:rsidP="007517CD" w14:paraId="602EC249" w14:textId="77777777">
            <w:pPr>
              <w:spacing w:after="0" w:line="240" w:lineRule="auto"/>
              <w:jc w:val="center"/>
              <w:rPr>
                <w:rFonts w:ascii="Times New Roman" w:hAnsi="Times New Roman" w:cs="Times New Roman"/>
                <w:sz w:val="24"/>
                <w:szCs w:val="24"/>
              </w:rPr>
            </w:pPr>
          </w:p>
        </w:tc>
        <w:tc>
          <w:tcPr>
            <w:tcW w:w="2410" w:type="dxa"/>
            <w:vMerge/>
            <w:tcBorders>
              <w:left w:val="nil"/>
              <w:right w:val="single" w:sz="4" w:space="0" w:color="auto"/>
            </w:tcBorders>
            <w:shd w:val="clear" w:color="auto" w:fill="auto"/>
            <w:vAlign w:val="center"/>
          </w:tcPr>
          <w:p w:rsidR="007517CD" w:rsidRPr="007517CD" w:rsidP="007517CD" w14:paraId="7CE04FBF"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right w:val="single" w:sz="4" w:space="0" w:color="auto"/>
            </w:tcBorders>
            <w:shd w:val="clear" w:color="auto" w:fill="auto"/>
            <w:vAlign w:val="center"/>
          </w:tcPr>
          <w:p w:rsidR="007517CD" w:rsidRPr="007517CD" w:rsidP="007517CD" w14:paraId="44603B7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пожежна сигналізація укриття</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3AD504A4"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194,26783</w:t>
            </w:r>
          </w:p>
        </w:tc>
      </w:tr>
      <w:tr w14:paraId="06115F5E" w14:textId="77777777" w:rsidTr="0050666D">
        <w:tblPrEx>
          <w:tblW w:w="9393" w:type="dxa"/>
          <w:tblInd w:w="99" w:type="dxa"/>
          <w:tblLayout w:type="fixed"/>
          <w:tblLook w:val="04A0"/>
        </w:tblPrEx>
        <w:trPr>
          <w:trHeight w:val="229"/>
        </w:trPr>
        <w:tc>
          <w:tcPr>
            <w:tcW w:w="2164" w:type="dxa"/>
            <w:vMerge/>
            <w:tcBorders>
              <w:left w:val="single" w:sz="4" w:space="0" w:color="auto"/>
              <w:right w:val="single" w:sz="4" w:space="0" w:color="auto"/>
            </w:tcBorders>
            <w:shd w:val="clear" w:color="auto" w:fill="auto"/>
            <w:vAlign w:val="center"/>
          </w:tcPr>
          <w:p w:rsidR="007517CD" w:rsidRPr="007517CD" w:rsidP="007517CD" w14:paraId="7479D5AC"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7517CD" w:rsidRPr="007517CD" w:rsidP="007517CD" w14:paraId="0107285D"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right w:val="single" w:sz="4" w:space="0" w:color="auto"/>
            </w:tcBorders>
            <w:shd w:val="clear" w:color="auto" w:fill="auto"/>
            <w:vAlign w:val="center"/>
          </w:tcPr>
          <w:p w:rsidR="007517CD" w:rsidRPr="007517CD" w:rsidP="007517CD" w14:paraId="0AA43B7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електромережа</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59895F14"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856,50185</w:t>
            </w:r>
          </w:p>
        </w:tc>
      </w:tr>
      <w:tr w14:paraId="011CD81F" w14:textId="77777777" w:rsidTr="0050666D">
        <w:tblPrEx>
          <w:tblW w:w="9393" w:type="dxa"/>
          <w:tblInd w:w="99" w:type="dxa"/>
          <w:tblLayout w:type="fixed"/>
          <w:tblLook w:val="04A0"/>
        </w:tblPrEx>
        <w:trPr>
          <w:trHeight w:val="229"/>
        </w:trPr>
        <w:tc>
          <w:tcPr>
            <w:tcW w:w="2164" w:type="dxa"/>
            <w:vMerge/>
            <w:tcBorders>
              <w:left w:val="single" w:sz="4" w:space="0" w:color="auto"/>
              <w:right w:val="single" w:sz="4" w:space="0" w:color="auto"/>
            </w:tcBorders>
            <w:shd w:val="clear" w:color="auto" w:fill="auto"/>
            <w:vAlign w:val="center"/>
          </w:tcPr>
          <w:p w:rsidR="007517CD" w:rsidRPr="007517CD" w:rsidP="007517CD" w14:paraId="638453E4" w14:textId="77777777">
            <w:pPr>
              <w:spacing w:after="0" w:line="240" w:lineRule="auto"/>
              <w:jc w:val="center"/>
              <w:rPr>
                <w:rFonts w:ascii="Times New Roman" w:hAnsi="Times New Roman" w:cs="Times New Roman"/>
                <w:sz w:val="24"/>
                <w:szCs w:val="24"/>
              </w:rPr>
            </w:pPr>
          </w:p>
        </w:tc>
        <w:tc>
          <w:tcPr>
            <w:tcW w:w="2410" w:type="dxa"/>
            <w:tcBorders>
              <w:left w:val="nil"/>
              <w:bottom w:val="single" w:sz="4" w:space="0" w:color="auto"/>
              <w:right w:val="single" w:sz="4" w:space="0" w:color="auto"/>
            </w:tcBorders>
            <w:shd w:val="clear" w:color="auto" w:fill="auto"/>
            <w:vAlign w:val="center"/>
          </w:tcPr>
          <w:p w:rsidR="007517CD" w:rsidRPr="007517CD" w:rsidP="007517CD" w14:paraId="66933B4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10</w:t>
            </w:r>
          </w:p>
        </w:tc>
        <w:tc>
          <w:tcPr>
            <w:tcW w:w="2693" w:type="dxa"/>
            <w:tcBorders>
              <w:top w:val="single" w:sz="4" w:space="0" w:color="auto"/>
              <w:left w:val="nil"/>
              <w:right w:val="single" w:sz="4" w:space="0" w:color="auto"/>
            </w:tcBorders>
            <w:shd w:val="clear" w:color="auto" w:fill="auto"/>
            <w:vAlign w:val="center"/>
          </w:tcPr>
          <w:p w:rsidR="007517CD" w:rsidRPr="007517CD" w:rsidP="007517CD" w14:paraId="3954F5E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укриття</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0B6A1E6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10,40017</w:t>
            </w:r>
          </w:p>
        </w:tc>
      </w:tr>
      <w:tr w14:paraId="34748230" w14:textId="77777777" w:rsidTr="0050666D">
        <w:tblPrEx>
          <w:tblW w:w="9393" w:type="dxa"/>
          <w:tblInd w:w="99" w:type="dxa"/>
          <w:tblLayout w:type="fixed"/>
          <w:tblLook w:val="04A0"/>
        </w:tblPrEx>
        <w:trPr>
          <w:trHeight w:val="229"/>
        </w:trPr>
        <w:tc>
          <w:tcPr>
            <w:tcW w:w="2164" w:type="dxa"/>
            <w:vMerge/>
            <w:tcBorders>
              <w:left w:val="single" w:sz="4" w:space="0" w:color="auto"/>
              <w:right w:val="single" w:sz="4" w:space="0" w:color="auto"/>
            </w:tcBorders>
            <w:shd w:val="clear" w:color="auto" w:fill="auto"/>
            <w:vAlign w:val="center"/>
          </w:tcPr>
          <w:p w:rsidR="007517CD" w:rsidRPr="007517CD" w:rsidP="007517CD" w14:paraId="4A9BBF0E"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3FD52D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Княжицький ліцей</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860678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вентиляція харчоблоку</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6570D3A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102,38986</w:t>
            </w:r>
          </w:p>
        </w:tc>
      </w:tr>
      <w:tr w14:paraId="654D25C7" w14:textId="77777777" w:rsidTr="0050666D">
        <w:tblPrEx>
          <w:tblW w:w="9393" w:type="dxa"/>
          <w:tblInd w:w="99" w:type="dxa"/>
          <w:tblLayout w:type="fixed"/>
          <w:tblLook w:val="04A0"/>
        </w:tblPrEx>
        <w:trPr>
          <w:trHeight w:val="229"/>
        </w:trPr>
        <w:tc>
          <w:tcPr>
            <w:tcW w:w="2164" w:type="dxa"/>
            <w:vMerge/>
            <w:tcBorders>
              <w:left w:val="single" w:sz="4" w:space="0" w:color="auto"/>
              <w:right w:val="single" w:sz="4" w:space="0" w:color="auto"/>
            </w:tcBorders>
            <w:shd w:val="clear" w:color="auto" w:fill="auto"/>
            <w:vAlign w:val="center"/>
          </w:tcPr>
          <w:p w:rsidR="007517CD" w:rsidRPr="007517CD" w:rsidP="007517CD" w14:paraId="74B34114"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BD48DB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Требухівський</w:t>
            </w:r>
          </w:p>
        </w:tc>
        <w:tc>
          <w:tcPr>
            <w:tcW w:w="2693" w:type="dxa"/>
            <w:tcBorders>
              <w:top w:val="single" w:sz="4" w:space="0" w:color="auto"/>
              <w:left w:val="nil"/>
              <w:right w:val="single" w:sz="4" w:space="0" w:color="auto"/>
            </w:tcBorders>
            <w:shd w:val="clear" w:color="auto" w:fill="auto"/>
            <w:vAlign w:val="center"/>
          </w:tcPr>
          <w:p w:rsidR="007517CD" w:rsidRPr="007517CD" w:rsidP="007517CD" w14:paraId="444D32E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електромережа</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60A6425F"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155,00278</w:t>
            </w:r>
          </w:p>
        </w:tc>
      </w:tr>
      <w:tr w14:paraId="1726AF50" w14:textId="77777777" w:rsidTr="0050666D">
        <w:tblPrEx>
          <w:tblW w:w="9393" w:type="dxa"/>
          <w:tblInd w:w="99" w:type="dxa"/>
          <w:tblLayout w:type="fixed"/>
          <w:tblLook w:val="04A0"/>
        </w:tblPrEx>
        <w:trPr>
          <w:trHeight w:val="229"/>
        </w:trPr>
        <w:tc>
          <w:tcPr>
            <w:tcW w:w="2164" w:type="dxa"/>
            <w:vMerge/>
            <w:tcBorders>
              <w:left w:val="single" w:sz="4" w:space="0" w:color="auto"/>
              <w:right w:val="single" w:sz="4" w:space="0" w:color="auto"/>
            </w:tcBorders>
            <w:shd w:val="clear" w:color="auto" w:fill="auto"/>
            <w:vAlign w:val="center"/>
          </w:tcPr>
          <w:p w:rsidR="007517CD" w:rsidRPr="007517CD" w:rsidP="007517CD" w14:paraId="5BAF3961" w14:textId="77777777">
            <w:pPr>
              <w:spacing w:after="0" w:line="240" w:lineRule="auto"/>
              <w:jc w:val="center"/>
              <w:rPr>
                <w:rFonts w:ascii="Times New Roman" w:hAnsi="Times New Roman" w:cs="Times New Roman"/>
                <w:sz w:val="24"/>
                <w:szCs w:val="24"/>
              </w:rPr>
            </w:pPr>
          </w:p>
        </w:tc>
        <w:tc>
          <w:tcPr>
            <w:tcW w:w="2410" w:type="dxa"/>
            <w:vMerge/>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C392244"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right w:val="single" w:sz="4" w:space="0" w:color="auto"/>
            </w:tcBorders>
            <w:shd w:val="clear" w:color="auto" w:fill="auto"/>
            <w:vAlign w:val="center"/>
          </w:tcPr>
          <w:p w:rsidR="007517CD" w:rsidRPr="007517CD" w:rsidP="007517CD" w14:paraId="66E4775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каналізація</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65C379DB"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167,68202</w:t>
            </w:r>
          </w:p>
        </w:tc>
      </w:tr>
      <w:tr w14:paraId="5CBB5DD1" w14:textId="77777777" w:rsidTr="0050666D">
        <w:tblPrEx>
          <w:tblW w:w="9393" w:type="dxa"/>
          <w:tblInd w:w="99" w:type="dxa"/>
          <w:tblLayout w:type="fixed"/>
          <w:tblLook w:val="04A0"/>
        </w:tblPrEx>
        <w:trPr>
          <w:trHeight w:val="229"/>
        </w:trPr>
        <w:tc>
          <w:tcPr>
            <w:tcW w:w="2164" w:type="dxa"/>
            <w:vMerge/>
            <w:tcBorders>
              <w:left w:val="single" w:sz="4" w:space="0" w:color="auto"/>
              <w:right w:val="single" w:sz="4" w:space="0" w:color="auto"/>
            </w:tcBorders>
            <w:shd w:val="clear" w:color="auto" w:fill="auto"/>
            <w:vAlign w:val="center"/>
          </w:tcPr>
          <w:p w:rsidR="007517CD" w:rsidRPr="007517CD" w:rsidP="007517CD" w14:paraId="422040FE" w14:textId="77777777">
            <w:pPr>
              <w:spacing w:after="0" w:line="240" w:lineRule="auto"/>
              <w:jc w:val="center"/>
              <w:rPr>
                <w:rFonts w:ascii="Times New Roman" w:hAnsi="Times New Roman" w:cs="Times New Roman"/>
                <w:sz w:val="24"/>
                <w:szCs w:val="24"/>
              </w:rPr>
            </w:pPr>
          </w:p>
        </w:tc>
        <w:tc>
          <w:tcPr>
            <w:tcW w:w="2410" w:type="dxa"/>
            <w:vMerge/>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A6A1B33"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right w:val="single" w:sz="4" w:space="0" w:color="auto"/>
            </w:tcBorders>
            <w:shd w:val="clear" w:color="auto" w:fill="auto"/>
            <w:vAlign w:val="center"/>
          </w:tcPr>
          <w:p w:rsidR="007517CD" w:rsidRPr="007517CD" w:rsidP="007517CD" w14:paraId="03A265F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вентиляція майстерні</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082DB66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199,99859</w:t>
            </w:r>
          </w:p>
        </w:tc>
      </w:tr>
      <w:tr w14:paraId="31F52917" w14:textId="77777777" w:rsidTr="0050666D">
        <w:tblPrEx>
          <w:tblW w:w="9393" w:type="dxa"/>
          <w:tblInd w:w="99" w:type="dxa"/>
          <w:tblLayout w:type="fixed"/>
          <w:tblLook w:val="04A0"/>
        </w:tblPrEx>
        <w:trPr>
          <w:trHeight w:val="315"/>
        </w:trPr>
        <w:tc>
          <w:tcPr>
            <w:tcW w:w="2164" w:type="dxa"/>
            <w:vMerge/>
            <w:tcBorders>
              <w:left w:val="single" w:sz="4" w:space="0" w:color="auto"/>
              <w:bottom w:val="single" w:sz="4" w:space="0" w:color="auto"/>
              <w:right w:val="single" w:sz="4" w:space="0" w:color="auto"/>
            </w:tcBorders>
            <w:shd w:val="clear" w:color="auto" w:fill="auto"/>
            <w:vAlign w:val="center"/>
          </w:tcPr>
          <w:p w:rsidR="007517CD" w:rsidRPr="007517CD" w:rsidP="007517CD" w14:paraId="1B0AF0F2" w14:textId="77777777">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DCA3B7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2585658"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2940,0</w:t>
            </w:r>
          </w:p>
        </w:tc>
      </w:tr>
      <w:tr w14:paraId="7B9CFFE9" w14:textId="77777777" w:rsidTr="0050666D">
        <w:tblPrEx>
          <w:tblW w:w="9393" w:type="dxa"/>
          <w:tblInd w:w="99" w:type="dxa"/>
          <w:tblLayout w:type="fixed"/>
          <w:tblLook w:val="04A0"/>
        </w:tblPrEx>
        <w:trPr>
          <w:trHeight w:val="315"/>
        </w:trPr>
        <w:tc>
          <w:tcPr>
            <w:tcW w:w="2164" w:type="dxa"/>
            <w:vMerge w:val="restart"/>
            <w:tcBorders>
              <w:left w:val="single" w:sz="4" w:space="0" w:color="auto"/>
              <w:right w:val="single" w:sz="4" w:space="0" w:color="auto"/>
            </w:tcBorders>
            <w:shd w:val="clear" w:color="auto" w:fill="auto"/>
            <w:vAlign w:val="center"/>
          </w:tcPr>
          <w:p w:rsidR="007517CD" w:rsidRPr="007517CD" w:rsidP="007517CD" w14:paraId="253616E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поточний ремонт будівель</w:t>
            </w:r>
          </w:p>
          <w:p w:rsidR="007517CD" w:rsidRPr="007517CD" w:rsidP="007517CD" w14:paraId="27192A3B"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15210,779</w:t>
            </w:r>
          </w:p>
          <w:p w:rsidR="007517CD" w:rsidRPr="007517CD" w:rsidP="007517CD" w14:paraId="0B75E783"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7517CD" w:rsidRPr="007517CD" w:rsidP="007517CD" w14:paraId="453F4A6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1</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8164C0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кабінет</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A6E7C2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431,77339</w:t>
            </w:r>
          </w:p>
        </w:tc>
      </w:tr>
      <w:tr w14:paraId="606B4628" w14:textId="77777777" w:rsidTr="0050666D">
        <w:tblPrEx>
          <w:tblW w:w="9393" w:type="dxa"/>
          <w:tblInd w:w="99" w:type="dxa"/>
          <w:tblLayout w:type="fixed"/>
          <w:tblLook w:val="04A0"/>
        </w:tblPrEx>
        <w:trPr>
          <w:trHeight w:val="333"/>
        </w:trPr>
        <w:tc>
          <w:tcPr>
            <w:tcW w:w="2164" w:type="dxa"/>
            <w:vMerge/>
            <w:tcBorders>
              <w:left w:val="single" w:sz="4" w:space="0" w:color="auto"/>
              <w:right w:val="single" w:sz="4" w:space="0" w:color="auto"/>
            </w:tcBorders>
            <w:shd w:val="clear" w:color="auto" w:fill="auto"/>
            <w:vAlign w:val="center"/>
          </w:tcPr>
          <w:p w:rsidR="007517CD" w:rsidRPr="007517CD" w:rsidP="007517CD" w14:paraId="51128CA6" w14:textId="77777777">
            <w:pPr>
              <w:spacing w:after="0" w:line="240" w:lineRule="auto"/>
              <w:jc w:val="center"/>
              <w:rPr>
                <w:rFonts w:ascii="Times New Roman" w:hAnsi="Times New Roman" w:cs="Times New Roman"/>
                <w:sz w:val="24"/>
                <w:szCs w:val="24"/>
              </w:rPr>
            </w:pPr>
          </w:p>
        </w:tc>
        <w:tc>
          <w:tcPr>
            <w:tcW w:w="2410" w:type="dxa"/>
            <w:vMerge/>
            <w:tcBorders>
              <w:top w:val="single" w:sz="4" w:space="0" w:color="auto"/>
              <w:left w:val="nil"/>
              <w:right w:val="single" w:sz="4" w:space="0" w:color="auto"/>
            </w:tcBorders>
            <w:shd w:val="clear" w:color="auto" w:fill="auto"/>
            <w:vAlign w:val="center"/>
          </w:tcPr>
          <w:p w:rsidR="007517CD" w:rsidRPr="007517CD" w:rsidP="007517CD" w14:paraId="4FAA91A6"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right w:val="single" w:sz="4" w:space="0" w:color="auto"/>
            </w:tcBorders>
            <w:shd w:val="clear" w:color="auto" w:fill="auto"/>
            <w:vAlign w:val="center"/>
          </w:tcPr>
          <w:p w:rsidR="007517CD" w:rsidRPr="007517CD" w:rsidP="007517CD" w14:paraId="5DA262DF"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книгосховище</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39B7EF7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91,25043</w:t>
            </w:r>
          </w:p>
        </w:tc>
      </w:tr>
      <w:tr w14:paraId="6F198DD2"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0E6F4BC5"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7517CD" w:rsidRPr="007517CD" w:rsidP="007517CD" w14:paraId="5EBA72DF"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1D5B89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вентиляція харчоблоку</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F17620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43,79151</w:t>
            </w:r>
          </w:p>
        </w:tc>
      </w:tr>
      <w:tr w14:paraId="604FC2DD"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4262B04B"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7517CD" w:rsidRPr="007517CD" w:rsidP="007517CD" w14:paraId="5F12029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2</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0FA306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вимощення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92089B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533,69465</w:t>
            </w:r>
          </w:p>
        </w:tc>
      </w:tr>
      <w:tr w14:paraId="35C8C153"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6EF37784" w14:textId="77777777">
            <w:pPr>
              <w:spacing w:after="0" w:line="240" w:lineRule="auto"/>
              <w:jc w:val="center"/>
              <w:rPr>
                <w:rFonts w:ascii="Times New Roman" w:hAnsi="Times New Roman" w:cs="Times New Roman"/>
                <w:sz w:val="24"/>
                <w:szCs w:val="24"/>
              </w:rPr>
            </w:pPr>
          </w:p>
        </w:tc>
        <w:tc>
          <w:tcPr>
            <w:tcW w:w="2410" w:type="dxa"/>
            <w:vMerge/>
            <w:tcBorders>
              <w:left w:val="nil"/>
              <w:right w:val="single" w:sz="4" w:space="0" w:color="auto"/>
            </w:tcBorders>
            <w:shd w:val="clear" w:color="auto" w:fill="auto"/>
            <w:vAlign w:val="center"/>
          </w:tcPr>
          <w:p w:rsidR="007517CD" w:rsidRPr="007517CD" w:rsidP="007517CD" w14:paraId="0D3CFDFD"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7E8904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освітлення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FF3C49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59,34816</w:t>
            </w:r>
          </w:p>
        </w:tc>
      </w:tr>
      <w:tr w14:paraId="3123DA15"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71AD4E0A"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7517CD" w:rsidRPr="007517CD" w:rsidP="007517CD" w14:paraId="2097BB03"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7EE32C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противибухові пристрої (укриття)</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81F3AE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99,5</w:t>
            </w:r>
          </w:p>
        </w:tc>
      </w:tr>
      <w:tr w14:paraId="04812EF8"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47721E83"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right w:val="single" w:sz="4" w:space="0" w:color="auto"/>
            </w:tcBorders>
            <w:shd w:val="clear" w:color="auto" w:fill="auto"/>
            <w:vAlign w:val="center"/>
          </w:tcPr>
          <w:p w:rsidR="007517CD" w:rsidRPr="007517CD" w:rsidP="007517CD" w14:paraId="00095AF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3</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1F455C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освітлення (укриття)</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58AAFA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5,568</w:t>
            </w:r>
          </w:p>
        </w:tc>
      </w:tr>
      <w:tr w14:paraId="7DB0991B"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6AF3A232"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7517CD" w:rsidRPr="007517CD" w:rsidP="007517CD" w14:paraId="1FA2587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5</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22877B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вимощення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58580F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2568,77112</w:t>
            </w:r>
          </w:p>
        </w:tc>
      </w:tr>
      <w:tr w14:paraId="0D67F260"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7AEE8ECD" w14:textId="77777777">
            <w:pPr>
              <w:spacing w:after="0" w:line="240" w:lineRule="auto"/>
              <w:jc w:val="center"/>
              <w:rPr>
                <w:rFonts w:ascii="Times New Roman" w:hAnsi="Times New Roman" w:cs="Times New Roman"/>
                <w:sz w:val="24"/>
                <w:szCs w:val="24"/>
              </w:rPr>
            </w:pPr>
          </w:p>
        </w:tc>
        <w:tc>
          <w:tcPr>
            <w:tcW w:w="2410" w:type="dxa"/>
            <w:vMerge/>
            <w:tcBorders>
              <w:top w:val="single" w:sz="4" w:space="0" w:color="auto"/>
              <w:left w:val="nil"/>
              <w:right w:val="single" w:sz="4" w:space="0" w:color="auto"/>
            </w:tcBorders>
            <w:shd w:val="clear" w:color="auto" w:fill="auto"/>
            <w:vAlign w:val="center"/>
          </w:tcPr>
          <w:p w:rsidR="007517CD" w:rsidRPr="007517CD" w:rsidP="007517CD" w14:paraId="2CE94130"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B76ABE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освітлення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2AC774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98,37199</w:t>
            </w:r>
          </w:p>
        </w:tc>
      </w:tr>
      <w:tr w14:paraId="7E0A5089"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67CA06B8" w14:textId="77777777">
            <w:pPr>
              <w:spacing w:after="0" w:line="240" w:lineRule="auto"/>
              <w:jc w:val="center"/>
              <w:rPr>
                <w:rFonts w:ascii="Times New Roman" w:hAnsi="Times New Roman" w:cs="Times New Roman"/>
                <w:sz w:val="24"/>
                <w:szCs w:val="24"/>
              </w:rPr>
            </w:pPr>
          </w:p>
        </w:tc>
        <w:tc>
          <w:tcPr>
            <w:tcW w:w="2410" w:type="dxa"/>
            <w:vMerge/>
            <w:tcBorders>
              <w:top w:val="single" w:sz="4" w:space="0" w:color="auto"/>
              <w:left w:val="nil"/>
              <w:right w:val="single" w:sz="4" w:space="0" w:color="auto"/>
            </w:tcBorders>
            <w:shd w:val="clear" w:color="auto" w:fill="auto"/>
            <w:vAlign w:val="center"/>
          </w:tcPr>
          <w:p w:rsidR="007517CD" w:rsidRPr="007517CD" w:rsidP="007517CD" w14:paraId="4C70A360"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8386E3F"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санвузли</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7EA2E9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79,11297</w:t>
            </w:r>
          </w:p>
        </w:tc>
      </w:tr>
      <w:tr w14:paraId="76E18F1F"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6CC0975F" w14:textId="77777777">
            <w:pPr>
              <w:spacing w:after="0" w:line="240" w:lineRule="auto"/>
              <w:jc w:val="center"/>
              <w:rPr>
                <w:rFonts w:ascii="Times New Roman" w:hAnsi="Times New Roman" w:cs="Times New Roman"/>
                <w:sz w:val="24"/>
                <w:szCs w:val="24"/>
              </w:rPr>
            </w:pPr>
          </w:p>
        </w:tc>
        <w:tc>
          <w:tcPr>
            <w:tcW w:w="2410" w:type="dxa"/>
            <w:vMerge/>
            <w:tcBorders>
              <w:top w:val="single" w:sz="4" w:space="0" w:color="auto"/>
              <w:left w:val="nil"/>
              <w:right w:val="single" w:sz="4" w:space="0" w:color="auto"/>
            </w:tcBorders>
            <w:shd w:val="clear" w:color="auto" w:fill="auto"/>
            <w:vAlign w:val="center"/>
          </w:tcPr>
          <w:p w:rsidR="007517CD" w:rsidRPr="007517CD" w:rsidP="007517CD" w14:paraId="337BFE3D"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6D5453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навіс</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ECC839B"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48,731</w:t>
            </w:r>
          </w:p>
        </w:tc>
      </w:tr>
      <w:tr w14:paraId="5A659040"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463C92D8"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7517CD" w:rsidRPr="007517CD" w:rsidP="007517CD" w14:paraId="1CDA489B"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D20178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пандус</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332AEB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48,732</w:t>
            </w:r>
          </w:p>
        </w:tc>
      </w:tr>
      <w:tr w14:paraId="2099CA09"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055BC510" w14:textId="77777777">
            <w:pPr>
              <w:spacing w:after="0" w:line="240" w:lineRule="auto"/>
              <w:jc w:val="center"/>
              <w:rPr>
                <w:rFonts w:ascii="Times New Roman" w:hAnsi="Times New Roman" w:cs="Times New Roman"/>
                <w:sz w:val="24"/>
                <w:szCs w:val="24"/>
              </w:rPr>
            </w:pPr>
          </w:p>
        </w:tc>
        <w:tc>
          <w:tcPr>
            <w:tcW w:w="2410" w:type="dxa"/>
            <w:tcBorders>
              <w:left w:val="nil"/>
              <w:bottom w:val="single" w:sz="4" w:space="0" w:color="auto"/>
              <w:right w:val="single" w:sz="4" w:space="0" w:color="auto"/>
            </w:tcBorders>
            <w:shd w:val="clear" w:color="auto" w:fill="auto"/>
            <w:vAlign w:val="center"/>
          </w:tcPr>
          <w:p w:rsidR="007517CD" w:rsidRPr="007517CD" w:rsidP="007517CD" w14:paraId="2CA3BA2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9</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02A0F24"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дах</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89393C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5822,37883</w:t>
            </w:r>
          </w:p>
        </w:tc>
      </w:tr>
      <w:tr w14:paraId="6F4F9A1A"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46E87557"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7517CD" w:rsidRPr="007517CD" w:rsidP="007517CD" w14:paraId="5EEA5BA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10</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FCBEA3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дах</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CE52F2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4112,01267</w:t>
            </w:r>
          </w:p>
        </w:tc>
      </w:tr>
      <w:tr w14:paraId="01FF79ED"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5BD7BF98" w14:textId="77777777">
            <w:pPr>
              <w:spacing w:after="0" w:line="240" w:lineRule="auto"/>
              <w:jc w:val="center"/>
              <w:rPr>
                <w:rFonts w:ascii="Times New Roman" w:hAnsi="Times New Roman" w:cs="Times New Roman"/>
                <w:sz w:val="24"/>
                <w:szCs w:val="24"/>
              </w:rPr>
            </w:pPr>
          </w:p>
        </w:tc>
        <w:tc>
          <w:tcPr>
            <w:tcW w:w="2410" w:type="dxa"/>
            <w:vMerge/>
            <w:tcBorders>
              <w:left w:val="nil"/>
              <w:right w:val="single" w:sz="4" w:space="0" w:color="auto"/>
            </w:tcBorders>
            <w:shd w:val="clear" w:color="auto" w:fill="auto"/>
            <w:vAlign w:val="center"/>
          </w:tcPr>
          <w:p w:rsidR="007517CD" w:rsidRPr="007517CD" w:rsidP="007517CD" w14:paraId="7EDE16A3"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917650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санвузол</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18C64B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63,90635</w:t>
            </w:r>
          </w:p>
        </w:tc>
      </w:tr>
      <w:tr w14:paraId="086B67AB"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40F51F3D" w14:textId="77777777">
            <w:pPr>
              <w:spacing w:after="0" w:line="240" w:lineRule="auto"/>
              <w:jc w:val="center"/>
              <w:rPr>
                <w:rFonts w:ascii="Times New Roman" w:hAnsi="Times New Roman" w:cs="Times New Roman"/>
                <w:sz w:val="24"/>
                <w:szCs w:val="24"/>
              </w:rPr>
            </w:pPr>
          </w:p>
        </w:tc>
        <w:tc>
          <w:tcPr>
            <w:tcW w:w="2410" w:type="dxa"/>
            <w:vMerge/>
            <w:tcBorders>
              <w:left w:val="nil"/>
              <w:right w:val="single" w:sz="4" w:space="0" w:color="auto"/>
            </w:tcBorders>
            <w:shd w:val="clear" w:color="auto" w:fill="auto"/>
            <w:vAlign w:val="center"/>
          </w:tcPr>
          <w:p w:rsidR="007517CD" w:rsidRPr="007517CD" w:rsidP="007517CD" w14:paraId="16BC3799"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DAD97F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система блискавкозахисту</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7AAA43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23,92093</w:t>
            </w:r>
          </w:p>
        </w:tc>
      </w:tr>
      <w:tr w14:paraId="1A7874DE"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1B74C4BE"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7517CD" w:rsidRPr="007517CD" w:rsidP="007517CD" w14:paraId="69AC7AA6"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8EA130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укриття</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6E92D3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112,61706</w:t>
            </w:r>
          </w:p>
        </w:tc>
      </w:tr>
      <w:tr w14:paraId="1804BC72"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1A2832FB"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7517CD" w:rsidRPr="007517CD" w:rsidP="007517CD" w14:paraId="133881DB"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Княжицький ліцей</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9DA6AA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вбиральні</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B3A561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884,1885</w:t>
            </w:r>
          </w:p>
        </w:tc>
      </w:tr>
      <w:tr w14:paraId="3311AFF3"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08BE14F8"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7517CD" w:rsidRPr="007517CD" w:rsidP="007517CD" w14:paraId="7F37205E"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0E1B1C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обробка вогнезахисним розчином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D6E146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80,12207</w:t>
            </w:r>
          </w:p>
        </w:tc>
      </w:tr>
      <w:tr w14:paraId="538BF2A7" w14:textId="77777777" w:rsidTr="0050666D">
        <w:tblPrEx>
          <w:tblW w:w="9393" w:type="dxa"/>
          <w:tblInd w:w="99" w:type="dxa"/>
          <w:tblLayout w:type="fixed"/>
          <w:tblLook w:val="04A0"/>
        </w:tblPrEx>
        <w:trPr>
          <w:trHeight w:val="315"/>
        </w:trPr>
        <w:tc>
          <w:tcPr>
            <w:tcW w:w="2164" w:type="dxa"/>
            <w:vMerge/>
            <w:tcBorders>
              <w:left w:val="single" w:sz="4" w:space="0" w:color="auto"/>
              <w:bottom w:val="single" w:sz="4" w:space="0" w:color="auto"/>
              <w:right w:val="single" w:sz="4" w:space="0" w:color="auto"/>
            </w:tcBorders>
            <w:shd w:val="clear" w:color="auto" w:fill="auto"/>
            <w:vAlign w:val="center"/>
          </w:tcPr>
          <w:p w:rsidR="007517CD" w:rsidRPr="007517CD" w:rsidP="007517CD" w14:paraId="4897DE4F" w14:textId="77777777">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5385F29"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EA74EEE"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15207,79163</w:t>
            </w:r>
          </w:p>
        </w:tc>
      </w:tr>
      <w:tr w14:paraId="7D32DBF6" w14:textId="77777777" w:rsidTr="0050666D">
        <w:tblPrEx>
          <w:tblW w:w="9393" w:type="dxa"/>
          <w:tblInd w:w="99" w:type="dxa"/>
          <w:tblLayout w:type="fixed"/>
          <w:tblLook w:val="04A0"/>
        </w:tblPrEx>
        <w:trPr>
          <w:trHeight w:val="315"/>
        </w:trPr>
        <w:tc>
          <w:tcPr>
            <w:tcW w:w="2164" w:type="dxa"/>
            <w:vMerge w:val="restart"/>
            <w:tcBorders>
              <w:left w:val="single" w:sz="4" w:space="0" w:color="auto"/>
              <w:right w:val="single" w:sz="4" w:space="0" w:color="auto"/>
            </w:tcBorders>
            <w:shd w:val="clear" w:color="auto" w:fill="auto"/>
            <w:vAlign w:val="center"/>
          </w:tcPr>
          <w:p w:rsidR="007517CD" w:rsidRPr="007517CD" w:rsidP="007517CD" w14:paraId="3AE8C39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поточний ремонт території</w:t>
            </w:r>
          </w:p>
          <w:p w:rsidR="007517CD" w:rsidRPr="007517CD" w:rsidP="007517CD" w14:paraId="0EA53ACD"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434,0</w:t>
            </w:r>
          </w:p>
        </w:tc>
        <w:tc>
          <w:tcPr>
            <w:tcW w:w="2410"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3CD790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3</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CA7ED7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знесення господарчої будівлі</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14E8AE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199,9128</w:t>
            </w:r>
          </w:p>
        </w:tc>
      </w:tr>
      <w:tr w14:paraId="166013CC"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232D60BC"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right w:val="single" w:sz="4" w:space="0" w:color="auto"/>
            </w:tcBorders>
            <w:shd w:val="clear" w:color="auto" w:fill="auto"/>
            <w:vAlign w:val="center"/>
          </w:tcPr>
          <w:p w:rsidR="007517CD" w:rsidRPr="007517CD" w:rsidP="007517CD" w14:paraId="1EE4C33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5</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9221AA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проїзд до закладу</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C65544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153,26762</w:t>
            </w:r>
          </w:p>
        </w:tc>
      </w:tr>
      <w:tr w14:paraId="643DBAA5"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7EE43C51"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right w:val="single" w:sz="4" w:space="0" w:color="auto"/>
            </w:tcBorders>
            <w:shd w:val="clear" w:color="auto" w:fill="auto"/>
            <w:vAlign w:val="center"/>
          </w:tcPr>
          <w:p w:rsidR="007517CD" w:rsidRPr="007517CD" w:rsidP="007517CD" w14:paraId="14EAED0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10</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39329B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вимощення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FB3151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71,08898</w:t>
            </w:r>
          </w:p>
        </w:tc>
      </w:tr>
      <w:tr w14:paraId="6783E04D" w14:textId="77777777" w:rsidTr="0050666D">
        <w:tblPrEx>
          <w:tblW w:w="9393" w:type="dxa"/>
          <w:tblInd w:w="99" w:type="dxa"/>
          <w:tblLayout w:type="fixed"/>
          <w:tblLook w:val="04A0"/>
        </w:tblPrEx>
        <w:trPr>
          <w:trHeight w:val="315"/>
        </w:trPr>
        <w:tc>
          <w:tcPr>
            <w:tcW w:w="2164" w:type="dxa"/>
            <w:vMerge/>
            <w:tcBorders>
              <w:left w:val="single" w:sz="4" w:space="0" w:color="auto"/>
              <w:bottom w:val="single" w:sz="4" w:space="0" w:color="auto"/>
              <w:right w:val="single" w:sz="4" w:space="0" w:color="auto"/>
            </w:tcBorders>
            <w:shd w:val="clear" w:color="auto" w:fill="auto"/>
            <w:vAlign w:val="center"/>
          </w:tcPr>
          <w:p w:rsidR="007517CD" w:rsidRPr="007517CD" w:rsidP="007517CD" w14:paraId="2F2E463A" w14:textId="77777777">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D48E355"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045F991"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424,2694</w:t>
            </w:r>
          </w:p>
        </w:tc>
      </w:tr>
      <w:tr w14:paraId="4275410E" w14:textId="77777777" w:rsidTr="0050666D">
        <w:tblPrEx>
          <w:tblW w:w="9393" w:type="dxa"/>
          <w:tblInd w:w="99" w:type="dxa"/>
          <w:tblLayout w:type="fixed"/>
          <w:tblLook w:val="04A0"/>
        </w:tblPrEx>
        <w:trPr>
          <w:trHeight w:val="315"/>
        </w:trPr>
        <w:tc>
          <w:tcPr>
            <w:tcW w:w="2164" w:type="dxa"/>
            <w:vMerge w:val="restart"/>
            <w:tcBorders>
              <w:left w:val="single" w:sz="4" w:space="0" w:color="auto"/>
              <w:right w:val="single" w:sz="4" w:space="0" w:color="auto"/>
            </w:tcBorders>
            <w:shd w:val="clear" w:color="auto" w:fill="auto"/>
            <w:vAlign w:val="center"/>
          </w:tcPr>
          <w:p w:rsidR="007517CD" w:rsidRPr="007517CD" w:rsidP="007517CD" w14:paraId="4940E5C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встановлення системи блискавкозахисту</w:t>
            </w:r>
          </w:p>
          <w:p w:rsidR="007517CD" w:rsidRPr="007517CD" w:rsidP="007517CD" w14:paraId="59BAF9A6"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981,0</w:t>
            </w:r>
          </w:p>
        </w:tc>
        <w:tc>
          <w:tcPr>
            <w:tcW w:w="2410"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5083BA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2</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7E57A84" w14:textId="77777777">
            <w:pPr>
              <w:spacing w:after="0" w:line="240" w:lineRule="auto"/>
              <w:jc w:val="center"/>
              <w:rPr>
                <w:rFonts w:ascii="Times New Roman" w:hAnsi="Times New Roman" w:cs="Times New Roman"/>
                <w:b/>
                <w:bCs/>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999F5B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493,08</w:t>
            </w:r>
          </w:p>
        </w:tc>
      </w:tr>
      <w:tr w14:paraId="2E834B16"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274D976B"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6B6BBD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10</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B50E407" w14:textId="77777777">
            <w:pPr>
              <w:spacing w:after="0" w:line="240" w:lineRule="auto"/>
              <w:jc w:val="center"/>
              <w:rPr>
                <w:rFonts w:ascii="Times New Roman" w:hAnsi="Times New Roman" w:cs="Times New Roman"/>
                <w:b/>
                <w:bCs/>
                <w:sz w:val="24"/>
                <w:szCs w:val="24"/>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948878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487,92</w:t>
            </w:r>
          </w:p>
        </w:tc>
      </w:tr>
      <w:tr w14:paraId="57F3E421" w14:textId="77777777" w:rsidTr="0050666D">
        <w:tblPrEx>
          <w:tblW w:w="9393" w:type="dxa"/>
          <w:tblInd w:w="99" w:type="dxa"/>
          <w:tblLayout w:type="fixed"/>
          <w:tblLook w:val="04A0"/>
        </w:tblPrEx>
        <w:trPr>
          <w:trHeight w:val="315"/>
        </w:trPr>
        <w:tc>
          <w:tcPr>
            <w:tcW w:w="2164" w:type="dxa"/>
            <w:vMerge/>
            <w:tcBorders>
              <w:left w:val="single" w:sz="4" w:space="0" w:color="auto"/>
              <w:bottom w:val="single" w:sz="4" w:space="0" w:color="auto"/>
              <w:right w:val="single" w:sz="4" w:space="0" w:color="auto"/>
            </w:tcBorders>
            <w:shd w:val="clear" w:color="auto" w:fill="auto"/>
            <w:vAlign w:val="center"/>
          </w:tcPr>
          <w:p w:rsidR="007517CD" w:rsidRPr="007517CD" w:rsidP="007517CD" w14:paraId="7DE4620E" w14:textId="77777777">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D92B5D6"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056AB3C"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981,0</w:t>
            </w:r>
          </w:p>
        </w:tc>
      </w:tr>
      <w:tr w14:paraId="40B42803" w14:textId="77777777" w:rsidTr="0050666D">
        <w:tblPrEx>
          <w:tblW w:w="9393" w:type="dxa"/>
          <w:tblInd w:w="99" w:type="dxa"/>
          <w:tblLayout w:type="fixed"/>
          <w:tblLook w:val="04A0"/>
        </w:tblPrEx>
        <w:trPr>
          <w:trHeight w:val="346"/>
        </w:trPr>
        <w:tc>
          <w:tcPr>
            <w:tcW w:w="2164" w:type="dxa"/>
            <w:vMerge w:val="restart"/>
            <w:tcBorders>
              <w:top w:val="single" w:sz="4" w:space="0" w:color="auto"/>
              <w:left w:val="single" w:sz="4" w:space="0" w:color="auto"/>
              <w:right w:val="single" w:sz="4" w:space="0" w:color="auto"/>
            </w:tcBorders>
            <w:shd w:val="clear" w:color="auto" w:fill="auto"/>
            <w:vAlign w:val="center"/>
          </w:tcPr>
          <w:p w:rsidR="007517CD" w:rsidRPr="007517CD" w:rsidP="007517CD" w14:paraId="42839CD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обробка дерев’яних конструкцій горищ вогнезахисним розчином</w:t>
            </w:r>
          </w:p>
          <w:p w:rsidR="007517CD" w:rsidRPr="007517CD" w:rsidP="007517CD" w14:paraId="4E245EDC"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375,86</w:t>
            </w:r>
          </w:p>
        </w:tc>
        <w:tc>
          <w:tcPr>
            <w:tcW w:w="2410" w:type="dxa"/>
            <w:tcBorders>
              <w:top w:val="single" w:sz="4" w:space="0" w:color="auto"/>
              <w:left w:val="single" w:sz="4" w:space="0" w:color="auto"/>
              <w:right w:val="single" w:sz="4" w:space="0" w:color="auto"/>
            </w:tcBorders>
            <w:shd w:val="clear" w:color="auto" w:fill="auto"/>
            <w:vAlign w:val="center"/>
          </w:tcPr>
          <w:p w:rsidR="007517CD" w:rsidRPr="007517CD" w:rsidP="007517CD" w14:paraId="645802B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6</w:t>
            </w:r>
          </w:p>
        </w:tc>
        <w:tc>
          <w:tcPr>
            <w:tcW w:w="2693" w:type="dxa"/>
            <w:tcBorders>
              <w:top w:val="single" w:sz="4" w:space="0" w:color="auto"/>
              <w:left w:val="single" w:sz="4" w:space="0" w:color="auto"/>
              <w:right w:val="single" w:sz="4" w:space="0" w:color="auto"/>
            </w:tcBorders>
            <w:shd w:val="clear" w:color="auto" w:fill="auto"/>
            <w:vAlign w:val="center"/>
          </w:tcPr>
          <w:p w:rsidR="007517CD" w:rsidRPr="007517CD" w:rsidP="007517CD" w14:paraId="1F6C72A2" w14:textId="77777777">
            <w:pPr>
              <w:spacing w:after="0"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shd w:val="clear" w:color="auto" w:fill="auto"/>
            <w:vAlign w:val="center"/>
          </w:tcPr>
          <w:p w:rsidR="007517CD" w:rsidRPr="007517CD" w:rsidP="007517CD" w14:paraId="1E76700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349,64069</w:t>
            </w:r>
          </w:p>
        </w:tc>
      </w:tr>
      <w:tr w14:paraId="67302C8B" w14:textId="77777777" w:rsidTr="0050666D">
        <w:tblPrEx>
          <w:tblW w:w="9393" w:type="dxa"/>
          <w:tblInd w:w="99" w:type="dxa"/>
          <w:tblLayout w:type="fixed"/>
          <w:tblLook w:val="04A0"/>
        </w:tblPrEx>
        <w:trPr>
          <w:trHeight w:val="766"/>
        </w:trPr>
        <w:tc>
          <w:tcPr>
            <w:tcW w:w="2164" w:type="dxa"/>
            <w:vMerge/>
            <w:tcBorders>
              <w:top w:val="single" w:sz="4" w:space="0" w:color="auto"/>
              <w:left w:val="single" w:sz="4" w:space="0" w:color="auto"/>
              <w:right w:val="single" w:sz="4" w:space="0" w:color="auto"/>
            </w:tcBorders>
            <w:shd w:val="clear" w:color="auto" w:fill="auto"/>
            <w:vAlign w:val="center"/>
          </w:tcPr>
          <w:p w:rsidR="007517CD" w:rsidRPr="007517CD" w:rsidP="007517CD" w14:paraId="5A6FDDC5"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7517CD" w:rsidRPr="007517CD" w:rsidP="007517CD" w14:paraId="109BB0E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Княжицький ліцей</w:t>
            </w:r>
          </w:p>
        </w:tc>
        <w:tc>
          <w:tcPr>
            <w:tcW w:w="2693" w:type="dxa"/>
            <w:tcBorders>
              <w:top w:val="single" w:sz="4" w:space="0" w:color="auto"/>
              <w:left w:val="single" w:sz="4" w:space="0" w:color="auto"/>
              <w:right w:val="single" w:sz="4" w:space="0" w:color="auto"/>
            </w:tcBorders>
            <w:shd w:val="clear" w:color="auto" w:fill="auto"/>
            <w:vAlign w:val="center"/>
          </w:tcPr>
          <w:p w:rsidR="007517CD" w:rsidRPr="007517CD" w:rsidP="007517CD" w14:paraId="3FDD40D7" w14:textId="77777777">
            <w:pPr>
              <w:spacing w:after="0" w:line="240" w:lineRule="auto"/>
              <w:jc w:val="center"/>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shd w:val="clear" w:color="auto" w:fill="auto"/>
            <w:vAlign w:val="center"/>
          </w:tcPr>
          <w:p w:rsidR="007517CD" w:rsidRPr="007517CD" w:rsidP="007517CD" w14:paraId="260D4C2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26,21931</w:t>
            </w:r>
          </w:p>
        </w:tc>
      </w:tr>
      <w:tr w14:paraId="3D986A40" w14:textId="77777777" w:rsidTr="0050666D">
        <w:tblPrEx>
          <w:tblW w:w="9393" w:type="dxa"/>
          <w:tblInd w:w="99" w:type="dxa"/>
          <w:tblLayout w:type="fixed"/>
          <w:tblLook w:val="04A0"/>
        </w:tblPrEx>
        <w:trPr>
          <w:trHeight w:val="315"/>
        </w:trPr>
        <w:tc>
          <w:tcPr>
            <w:tcW w:w="2164" w:type="dxa"/>
            <w:vMerge/>
            <w:tcBorders>
              <w:left w:val="single" w:sz="4" w:space="0" w:color="auto"/>
              <w:bottom w:val="single" w:sz="4" w:space="0" w:color="auto"/>
              <w:right w:val="single" w:sz="4" w:space="0" w:color="auto"/>
            </w:tcBorders>
            <w:shd w:val="clear" w:color="auto" w:fill="auto"/>
            <w:vAlign w:val="center"/>
          </w:tcPr>
          <w:p w:rsidR="007517CD" w:rsidRPr="007517CD" w:rsidP="007517CD" w14:paraId="3E29B44D" w14:textId="77777777">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0F6C5B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60BCBDA"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375,86</w:t>
            </w:r>
          </w:p>
        </w:tc>
      </w:tr>
      <w:tr w14:paraId="6768CE8B" w14:textId="77777777" w:rsidTr="0050666D">
        <w:tblPrEx>
          <w:tblW w:w="9393" w:type="dxa"/>
          <w:tblInd w:w="99" w:type="dxa"/>
          <w:tblLayout w:type="fixed"/>
          <w:tblLook w:val="04A0"/>
        </w:tblPrEx>
        <w:trPr>
          <w:trHeight w:val="315"/>
        </w:trPr>
        <w:tc>
          <w:tcPr>
            <w:tcW w:w="2164" w:type="dxa"/>
            <w:vMerge w:val="restart"/>
            <w:tcBorders>
              <w:left w:val="single" w:sz="4" w:space="0" w:color="auto"/>
              <w:right w:val="single" w:sz="4" w:space="0" w:color="auto"/>
            </w:tcBorders>
            <w:shd w:val="clear" w:color="auto" w:fill="auto"/>
            <w:vAlign w:val="center"/>
          </w:tcPr>
          <w:p w:rsidR="007517CD" w:rsidRPr="007517CD" w:rsidP="007517CD" w14:paraId="1B30DD1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поточний ремонт захисних споруд цивільного захисту </w:t>
            </w:r>
          </w:p>
          <w:p w:rsidR="007517CD" w:rsidRPr="007517CD" w:rsidP="007517CD" w14:paraId="3C9D710D"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2655,611</w:t>
            </w:r>
          </w:p>
        </w:tc>
        <w:tc>
          <w:tcPr>
            <w:tcW w:w="2410"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F06C91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5</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25CD77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пожежна сигналізація </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EC1AF2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195,80042</w:t>
            </w:r>
          </w:p>
        </w:tc>
      </w:tr>
      <w:tr w14:paraId="3F90CB83"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3AC89C03" w14:textId="77777777">
            <w:pPr>
              <w:spacing w:after="0" w:line="240" w:lineRule="auto"/>
              <w:jc w:val="center"/>
              <w:rPr>
                <w:rFonts w:ascii="Times New Roman" w:hAnsi="Times New Roman" w:cs="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D16000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6</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00CA7D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пожежна сигналізація </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090015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76,71412</w:t>
            </w:r>
          </w:p>
        </w:tc>
      </w:tr>
      <w:tr w14:paraId="4A1C68E6"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30DC370F"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7517CD" w:rsidRPr="007517CD" w:rsidP="007517CD" w14:paraId="0B39057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9</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593062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відеоспостереження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46036A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242,66961</w:t>
            </w:r>
          </w:p>
        </w:tc>
      </w:tr>
      <w:tr w14:paraId="51EF3B24"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3EF1120D"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7517CD" w:rsidRPr="007517CD" w:rsidP="007517CD" w14:paraId="414E560A"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54784E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автоматичне відкриття дверей</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3C1EEB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152,77661</w:t>
            </w:r>
          </w:p>
        </w:tc>
      </w:tr>
      <w:tr w14:paraId="07AAF238"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61BCC66B"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7517CD" w:rsidRPr="007517CD" w:rsidP="007517CD" w14:paraId="2214D7C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10</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4A5DBA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пожежна сигналізація</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9E7AB7F"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218,0292</w:t>
            </w:r>
          </w:p>
        </w:tc>
      </w:tr>
      <w:tr w14:paraId="789DF7E1"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441B01F8" w14:textId="77777777">
            <w:pPr>
              <w:spacing w:after="0" w:line="240" w:lineRule="auto"/>
              <w:jc w:val="center"/>
              <w:rPr>
                <w:rFonts w:ascii="Times New Roman" w:hAnsi="Times New Roman" w:cs="Times New Roman"/>
                <w:sz w:val="24"/>
                <w:szCs w:val="24"/>
              </w:rPr>
            </w:pPr>
          </w:p>
        </w:tc>
        <w:tc>
          <w:tcPr>
            <w:tcW w:w="2410" w:type="dxa"/>
            <w:vMerge/>
            <w:tcBorders>
              <w:top w:val="single" w:sz="4" w:space="0" w:color="auto"/>
              <w:left w:val="nil"/>
              <w:right w:val="single" w:sz="4" w:space="0" w:color="auto"/>
            </w:tcBorders>
            <w:shd w:val="clear" w:color="auto" w:fill="auto"/>
            <w:vAlign w:val="center"/>
          </w:tcPr>
          <w:p w:rsidR="007517CD" w:rsidRPr="007517CD" w:rsidP="007517CD" w14:paraId="5B2766B3"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19BD88B"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укриття</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2CEF51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304,15685</w:t>
            </w:r>
          </w:p>
        </w:tc>
      </w:tr>
      <w:tr w14:paraId="73A0812A"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5F3B623B"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7517CD" w:rsidRPr="007517CD" w:rsidP="007517CD" w14:paraId="04345611"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6D67B7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відеоспостереження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D4BE51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394,13427</w:t>
            </w:r>
          </w:p>
        </w:tc>
      </w:tr>
      <w:tr w14:paraId="7D9B286D"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6F8811FB" w14:textId="77777777">
            <w:pPr>
              <w:spacing w:after="0" w:line="240" w:lineRule="auto"/>
              <w:jc w:val="center"/>
              <w:rPr>
                <w:rFonts w:ascii="Times New Roman" w:hAnsi="Times New Roman" w:cs="Times New Roman"/>
                <w:sz w:val="24"/>
                <w:szCs w:val="24"/>
              </w:rPr>
            </w:pPr>
          </w:p>
        </w:tc>
        <w:tc>
          <w:tcPr>
            <w:tcW w:w="2410" w:type="dxa"/>
            <w:vMerge w:val="restart"/>
            <w:tcBorders>
              <w:left w:val="nil"/>
              <w:right w:val="single" w:sz="4" w:space="0" w:color="auto"/>
            </w:tcBorders>
            <w:shd w:val="clear" w:color="auto" w:fill="auto"/>
            <w:vAlign w:val="center"/>
          </w:tcPr>
          <w:p w:rsidR="007517CD" w:rsidRPr="007517CD" w:rsidP="007517CD" w14:paraId="5226AF6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Требухівський ліцей</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124384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відеоспостереження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58F82D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243,72325</w:t>
            </w:r>
          </w:p>
        </w:tc>
      </w:tr>
      <w:tr w14:paraId="350B1A77"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446AD1E3"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7517CD" w:rsidRPr="007517CD" w:rsidP="007517CD" w14:paraId="5102C7B5"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2B4473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пожежна сигналізація</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91CE85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73,31787</w:t>
            </w:r>
          </w:p>
        </w:tc>
      </w:tr>
      <w:tr w14:paraId="136F9D18"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0603298A" w14:textId="77777777">
            <w:pPr>
              <w:spacing w:after="0" w:line="240" w:lineRule="auto"/>
              <w:jc w:val="center"/>
              <w:rPr>
                <w:rFonts w:ascii="Times New Roman" w:hAnsi="Times New Roman" w:cs="Times New Roman"/>
                <w:sz w:val="24"/>
                <w:szCs w:val="24"/>
              </w:rPr>
            </w:pPr>
          </w:p>
        </w:tc>
        <w:tc>
          <w:tcPr>
            <w:tcW w:w="2410" w:type="dxa"/>
            <w:vMerge w:val="restart"/>
            <w:tcBorders>
              <w:top w:val="single" w:sz="4" w:space="0" w:color="auto"/>
              <w:left w:val="nil"/>
              <w:right w:val="single" w:sz="4" w:space="0" w:color="auto"/>
            </w:tcBorders>
            <w:shd w:val="clear" w:color="auto" w:fill="auto"/>
            <w:vAlign w:val="center"/>
          </w:tcPr>
          <w:p w:rsidR="007517CD" w:rsidRPr="007517CD" w:rsidP="007517CD" w14:paraId="425D529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Княжицький ліцей</w:t>
            </w: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1368BA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приміщення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49857D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499,99268</w:t>
            </w:r>
          </w:p>
        </w:tc>
      </w:tr>
      <w:tr w14:paraId="08936C31" w14:textId="77777777" w:rsidTr="0050666D">
        <w:tblPrEx>
          <w:tblW w:w="9393" w:type="dxa"/>
          <w:tblInd w:w="99" w:type="dxa"/>
          <w:tblLayout w:type="fixed"/>
          <w:tblLook w:val="04A0"/>
        </w:tblPrEx>
        <w:trPr>
          <w:trHeight w:val="315"/>
        </w:trPr>
        <w:tc>
          <w:tcPr>
            <w:tcW w:w="2164" w:type="dxa"/>
            <w:vMerge/>
            <w:tcBorders>
              <w:left w:val="single" w:sz="4" w:space="0" w:color="auto"/>
              <w:right w:val="single" w:sz="4" w:space="0" w:color="auto"/>
            </w:tcBorders>
            <w:shd w:val="clear" w:color="auto" w:fill="auto"/>
            <w:vAlign w:val="center"/>
          </w:tcPr>
          <w:p w:rsidR="007517CD" w:rsidRPr="007517CD" w:rsidP="007517CD" w14:paraId="3BEA5319" w14:textId="77777777">
            <w:pPr>
              <w:spacing w:after="0" w:line="240" w:lineRule="auto"/>
              <w:jc w:val="center"/>
              <w:rPr>
                <w:rFonts w:ascii="Times New Roman" w:hAnsi="Times New Roman" w:cs="Times New Roman"/>
                <w:sz w:val="24"/>
                <w:szCs w:val="24"/>
              </w:rPr>
            </w:pPr>
          </w:p>
        </w:tc>
        <w:tc>
          <w:tcPr>
            <w:tcW w:w="2410" w:type="dxa"/>
            <w:vMerge/>
            <w:tcBorders>
              <w:top w:val="single" w:sz="4" w:space="0" w:color="auto"/>
              <w:left w:val="nil"/>
              <w:right w:val="single" w:sz="4" w:space="0" w:color="auto"/>
            </w:tcBorders>
            <w:shd w:val="clear" w:color="auto" w:fill="auto"/>
            <w:vAlign w:val="center"/>
          </w:tcPr>
          <w:p w:rsidR="007517CD" w:rsidRPr="007517CD" w:rsidP="007517CD" w14:paraId="2782B475"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C51C63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відеоспостереження</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82D2FE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199,98811</w:t>
            </w:r>
          </w:p>
        </w:tc>
      </w:tr>
      <w:tr w14:paraId="56BB40DA" w14:textId="77777777" w:rsidTr="0050666D">
        <w:tblPrEx>
          <w:tblW w:w="9393" w:type="dxa"/>
          <w:tblInd w:w="99" w:type="dxa"/>
          <w:tblLayout w:type="fixed"/>
          <w:tblLook w:val="04A0"/>
        </w:tblPrEx>
        <w:trPr>
          <w:trHeight w:val="315"/>
        </w:trPr>
        <w:tc>
          <w:tcPr>
            <w:tcW w:w="2164" w:type="dxa"/>
            <w:vMerge/>
            <w:tcBorders>
              <w:left w:val="single" w:sz="4" w:space="0" w:color="auto"/>
              <w:bottom w:val="single" w:sz="4" w:space="0" w:color="auto"/>
              <w:right w:val="single" w:sz="4" w:space="0" w:color="auto"/>
            </w:tcBorders>
            <w:shd w:val="clear" w:color="auto" w:fill="auto"/>
            <w:vAlign w:val="center"/>
          </w:tcPr>
          <w:p w:rsidR="007517CD" w:rsidRPr="007517CD" w:rsidP="007517CD" w14:paraId="1AAA3AEA" w14:textId="77777777">
            <w:pPr>
              <w:spacing w:after="0" w:line="240" w:lineRule="auto"/>
              <w:jc w:val="center"/>
              <w:rPr>
                <w:rFonts w:ascii="Times New Roman" w:hAnsi="Times New Roman" w:cs="Times New Roman"/>
                <w:sz w:val="24"/>
                <w:szCs w:val="24"/>
              </w:rPr>
            </w:pPr>
          </w:p>
        </w:tc>
        <w:tc>
          <w:tcPr>
            <w:tcW w:w="2410" w:type="dxa"/>
            <w:vMerge/>
            <w:tcBorders>
              <w:left w:val="nil"/>
              <w:bottom w:val="single" w:sz="4" w:space="0" w:color="auto"/>
              <w:right w:val="single" w:sz="4" w:space="0" w:color="auto"/>
            </w:tcBorders>
            <w:shd w:val="clear" w:color="auto" w:fill="auto"/>
            <w:vAlign w:val="center"/>
          </w:tcPr>
          <w:p w:rsidR="007517CD" w:rsidRPr="007517CD" w:rsidP="007517CD" w14:paraId="0FA2F5CF" w14:textId="77777777">
            <w:pPr>
              <w:spacing w:after="0" w:line="240" w:lineRule="auto"/>
              <w:jc w:val="center"/>
              <w:rPr>
                <w:rFonts w:ascii="Times New Roman" w:hAnsi="Times New Roman" w:cs="Times New Roman"/>
                <w:sz w:val="24"/>
                <w:szCs w:val="24"/>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9BCAEA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пожежна сигналізація </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685668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54,30801</w:t>
            </w:r>
          </w:p>
        </w:tc>
      </w:tr>
      <w:tr w14:paraId="12B53ACF" w14:textId="77777777" w:rsidTr="0050666D">
        <w:tblPrEx>
          <w:tblW w:w="9393" w:type="dxa"/>
          <w:tblInd w:w="99" w:type="dxa"/>
          <w:tblLayout w:type="fixed"/>
          <w:tblLook w:val="04A0"/>
        </w:tblPrEx>
        <w:trPr>
          <w:trHeight w:val="315"/>
        </w:trPr>
        <w:tc>
          <w:tcPr>
            <w:tcW w:w="2164" w:type="dxa"/>
            <w:tcBorders>
              <w:left w:val="single" w:sz="4" w:space="0" w:color="auto"/>
              <w:bottom w:val="single" w:sz="4" w:space="0" w:color="auto"/>
              <w:right w:val="single" w:sz="4" w:space="0" w:color="auto"/>
            </w:tcBorders>
            <w:shd w:val="clear" w:color="auto" w:fill="auto"/>
            <w:vAlign w:val="center"/>
          </w:tcPr>
          <w:p w:rsidR="007517CD" w:rsidRPr="007517CD" w:rsidP="007517CD" w14:paraId="68B3D60A" w14:textId="77777777">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6273E9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A98CB1F"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2655,611</w:t>
            </w:r>
          </w:p>
        </w:tc>
      </w:tr>
      <w:tr w14:paraId="6EE373B0" w14:textId="77777777" w:rsidTr="0050666D">
        <w:tblPrEx>
          <w:tblW w:w="93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9"/>
        </w:trPr>
        <w:tc>
          <w:tcPr>
            <w:tcW w:w="4574" w:type="dxa"/>
            <w:gridSpan w:val="2"/>
            <w:vAlign w:val="center"/>
          </w:tcPr>
          <w:p w:rsidR="007517CD" w:rsidRPr="007517CD" w:rsidP="007517CD" w14:paraId="4D9DC2CF" w14:textId="77777777">
            <w:pPr>
              <w:spacing w:after="0" w:line="240" w:lineRule="auto"/>
              <w:jc w:val="right"/>
              <w:rPr>
                <w:rFonts w:ascii="Times New Roman" w:hAnsi="Times New Roman" w:cs="Times New Roman"/>
                <w:b/>
                <w:bCs/>
                <w:sz w:val="24"/>
                <w:szCs w:val="24"/>
              </w:rPr>
            </w:pPr>
          </w:p>
        </w:tc>
        <w:tc>
          <w:tcPr>
            <w:tcW w:w="2693" w:type="dxa"/>
            <w:vAlign w:val="center"/>
          </w:tcPr>
          <w:p w:rsidR="007517CD" w:rsidRPr="007517CD" w:rsidP="007517CD" w14:paraId="38474E19" w14:textId="77777777">
            <w:pPr>
              <w:spacing w:after="0" w:line="240" w:lineRule="auto"/>
              <w:jc w:val="right"/>
              <w:rPr>
                <w:rFonts w:ascii="Times New Roman" w:hAnsi="Times New Roman" w:cs="Times New Roman"/>
                <w:b/>
                <w:bCs/>
                <w:sz w:val="24"/>
                <w:szCs w:val="24"/>
              </w:rPr>
            </w:pPr>
            <w:r w:rsidRPr="007517CD">
              <w:rPr>
                <w:rFonts w:ascii="Times New Roman" w:hAnsi="Times New Roman" w:cs="Times New Roman"/>
                <w:b/>
                <w:bCs/>
                <w:sz w:val="24"/>
                <w:szCs w:val="24"/>
              </w:rPr>
              <w:t>Разом</w:t>
            </w:r>
          </w:p>
        </w:tc>
        <w:tc>
          <w:tcPr>
            <w:tcW w:w="2126" w:type="dxa"/>
            <w:shd w:val="clear" w:color="000000" w:fill="FFFFFF"/>
            <w:noWrap/>
            <w:vAlign w:val="center"/>
          </w:tcPr>
          <w:p w:rsidR="007517CD" w:rsidRPr="007517CD" w:rsidP="007517CD" w14:paraId="228BF930"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29418,48203</w:t>
            </w:r>
          </w:p>
        </w:tc>
      </w:tr>
    </w:tbl>
    <w:p w:rsidR="007517CD" w:rsidRPr="007517CD" w:rsidP="007517CD" w14:paraId="26DA0B32"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На проведення капітальних ремонтних робіт використано 19339,89798 тис.грн:</w:t>
      </w:r>
    </w:p>
    <w:p w:rsidR="007517CD" w:rsidRPr="007517CD" w:rsidP="007517CD" w14:paraId="15EC3224"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 у закладах загальної середньої освіти:</w:t>
      </w:r>
    </w:p>
    <w:tbl>
      <w:tblPr>
        <w:tblW w:w="9213" w:type="dxa"/>
        <w:tblInd w:w="99" w:type="dxa"/>
        <w:tblLayout w:type="fixed"/>
        <w:tblLook w:val="04A0"/>
      </w:tblPr>
      <w:tblGrid>
        <w:gridCol w:w="2703"/>
        <w:gridCol w:w="2114"/>
        <w:gridCol w:w="13"/>
        <w:gridCol w:w="65"/>
        <w:gridCol w:w="2184"/>
        <w:gridCol w:w="8"/>
        <w:gridCol w:w="2118"/>
        <w:gridCol w:w="8"/>
      </w:tblGrid>
      <w:tr w14:paraId="7832A6F5" w14:textId="77777777" w:rsidTr="007517CD">
        <w:tblPrEx>
          <w:tblW w:w="9213" w:type="dxa"/>
          <w:tblInd w:w="99" w:type="dxa"/>
          <w:tblLayout w:type="fixed"/>
          <w:tblLook w:val="04A0"/>
        </w:tblPrEx>
        <w:trPr>
          <w:trHeight w:val="315"/>
        </w:trPr>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17CD" w:rsidRPr="007517CD" w:rsidP="007517CD" w14:paraId="214C52AA"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 xml:space="preserve"> назва заходу</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7517CD" w:rsidRPr="007517CD" w:rsidP="007517CD" w14:paraId="080C1775"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заклад</w:t>
            </w:r>
          </w:p>
        </w:tc>
        <w:tc>
          <w:tcPr>
            <w:tcW w:w="2270" w:type="dxa"/>
            <w:gridSpan w:val="4"/>
            <w:tcBorders>
              <w:top w:val="single" w:sz="4" w:space="0" w:color="auto"/>
              <w:left w:val="nil"/>
              <w:bottom w:val="single" w:sz="4" w:space="0" w:color="auto"/>
              <w:right w:val="single" w:sz="4" w:space="0" w:color="auto"/>
            </w:tcBorders>
            <w:shd w:val="clear" w:color="auto" w:fill="auto"/>
            <w:vAlign w:val="center"/>
            <w:hideMark/>
          </w:tcPr>
          <w:p w:rsidR="007517CD" w:rsidRPr="007517CD" w:rsidP="007517CD" w14:paraId="52EC92DC"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 xml:space="preserve">захід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7517CD" w:rsidRPr="007517CD" w:rsidP="007517CD" w14:paraId="58CAD3F8"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виконано, тис.грн</w:t>
            </w:r>
          </w:p>
        </w:tc>
      </w:tr>
      <w:tr w14:paraId="6127F8EB" w14:textId="77777777" w:rsidTr="007517CD">
        <w:tblPrEx>
          <w:tblW w:w="9213" w:type="dxa"/>
          <w:tblInd w:w="99" w:type="dxa"/>
          <w:tblLayout w:type="fixed"/>
          <w:tblLook w:val="04A0"/>
        </w:tblPrEx>
        <w:trPr>
          <w:trHeight w:val="315"/>
        </w:trPr>
        <w:tc>
          <w:tcPr>
            <w:tcW w:w="27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17CD" w:rsidRPr="007517CD" w:rsidP="007517CD" w14:paraId="4A3C0B5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капітальний ремонт вентиляційних систем</w:t>
            </w:r>
          </w:p>
          <w:p w:rsidR="007517CD" w:rsidRPr="007517CD" w:rsidP="007517CD" w14:paraId="7C8C4965"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2454,432</w:t>
            </w:r>
          </w:p>
        </w:tc>
        <w:tc>
          <w:tcPr>
            <w:tcW w:w="2114"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CE88F6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6</w:t>
            </w:r>
          </w:p>
        </w:tc>
        <w:tc>
          <w:tcPr>
            <w:tcW w:w="2270" w:type="dxa"/>
            <w:gridSpan w:val="4"/>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0D1D826" w14:textId="77777777">
            <w:pPr>
              <w:spacing w:after="0" w:line="240" w:lineRule="auto"/>
              <w:jc w:val="center"/>
              <w:rPr>
                <w:rFonts w:ascii="Times New Roman" w:hAnsi="Times New Roman" w:cs="Times New Roman"/>
                <w:sz w:val="24"/>
                <w:szCs w:val="24"/>
              </w:rPr>
            </w:pP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D5E2E6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2451,81212</w:t>
            </w:r>
          </w:p>
        </w:tc>
      </w:tr>
      <w:tr w14:paraId="20916B14" w14:textId="77777777" w:rsidTr="007517CD">
        <w:tblPrEx>
          <w:tblW w:w="9213" w:type="dxa"/>
          <w:tblInd w:w="99" w:type="dxa"/>
          <w:tblLayout w:type="fixed"/>
          <w:tblLook w:val="04A0"/>
        </w:tblPrEx>
        <w:trPr>
          <w:trHeight w:val="315"/>
        </w:trPr>
        <w:tc>
          <w:tcPr>
            <w:tcW w:w="27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17CD" w:rsidRPr="007517CD" w:rsidP="007517CD" w14:paraId="558529BC" w14:textId="77777777">
            <w:pPr>
              <w:spacing w:after="0" w:line="240" w:lineRule="auto"/>
              <w:jc w:val="center"/>
              <w:rPr>
                <w:rFonts w:ascii="Times New Roman" w:hAnsi="Times New Roman" w:cs="Times New Roman"/>
                <w:sz w:val="24"/>
                <w:szCs w:val="24"/>
              </w:rPr>
            </w:pPr>
          </w:p>
        </w:tc>
        <w:tc>
          <w:tcPr>
            <w:tcW w:w="4384" w:type="dxa"/>
            <w:gridSpan w:val="5"/>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09EED6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b/>
                <w:bCs/>
                <w:sz w:val="24"/>
                <w:szCs w:val="24"/>
              </w:rPr>
              <w:t>разом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C05AB82"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2451,81212</w:t>
            </w:r>
          </w:p>
        </w:tc>
      </w:tr>
      <w:tr w14:paraId="2F701B5F" w14:textId="77777777" w:rsidTr="007517CD">
        <w:tblPrEx>
          <w:tblW w:w="9213" w:type="dxa"/>
          <w:tblInd w:w="99" w:type="dxa"/>
          <w:tblLayout w:type="fixed"/>
          <w:tblLook w:val="04A0"/>
        </w:tblPrEx>
        <w:trPr>
          <w:trHeight w:val="315"/>
        </w:trPr>
        <w:tc>
          <w:tcPr>
            <w:tcW w:w="2703" w:type="dxa"/>
            <w:vMerge w:val="restart"/>
            <w:tcBorders>
              <w:top w:val="single" w:sz="4" w:space="0" w:color="auto"/>
              <w:left w:val="single" w:sz="4" w:space="0" w:color="auto"/>
              <w:right w:val="single" w:sz="4" w:space="0" w:color="auto"/>
            </w:tcBorders>
            <w:shd w:val="clear" w:color="auto" w:fill="auto"/>
            <w:vAlign w:val="center"/>
          </w:tcPr>
          <w:p w:rsidR="007517CD" w:rsidRPr="007517CD" w:rsidP="007517CD" w14:paraId="05C5915F"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капітальний ремонт </w:t>
            </w:r>
            <w:r w:rsidRPr="007517CD">
              <w:rPr>
                <w:rFonts w:ascii="Times New Roman" w:hAnsi="Times New Roman" w:cs="Times New Roman"/>
                <w:sz w:val="24"/>
                <w:szCs w:val="24"/>
              </w:rPr>
              <w:t>захисних споруд цивільного захисту</w:t>
            </w:r>
          </w:p>
          <w:p w:rsidR="007517CD" w:rsidRPr="007517CD" w:rsidP="007517CD" w14:paraId="07669858"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6022,608</w:t>
            </w:r>
          </w:p>
        </w:tc>
        <w:tc>
          <w:tcPr>
            <w:tcW w:w="2114"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5EF2F9B"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3</w:t>
            </w:r>
          </w:p>
        </w:tc>
        <w:tc>
          <w:tcPr>
            <w:tcW w:w="2270" w:type="dxa"/>
            <w:gridSpan w:val="4"/>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401F34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додаткове </w:t>
            </w:r>
            <w:r w:rsidRPr="007517CD">
              <w:rPr>
                <w:rFonts w:ascii="Times New Roman" w:hAnsi="Times New Roman" w:cs="Times New Roman"/>
                <w:sz w:val="24"/>
                <w:szCs w:val="24"/>
              </w:rPr>
              <w:t>приміщення</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9DF87F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150,0</w:t>
            </w:r>
          </w:p>
        </w:tc>
      </w:tr>
      <w:tr w14:paraId="491918C7" w14:textId="77777777" w:rsidTr="007517CD">
        <w:tblPrEx>
          <w:tblW w:w="9213" w:type="dxa"/>
          <w:tblInd w:w="99" w:type="dxa"/>
          <w:tblLayout w:type="fixed"/>
          <w:tblLook w:val="04A0"/>
        </w:tblPrEx>
        <w:trPr>
          <w:trHeight w:val="315"/>
        </w:trPr>
        <w:tc>
          <w:tcPr>
            <w:tcW w:w="2703" w:type="dxa"/>
            <w:vMerge/>
            <w:tcBorders>
              <w:top w:val="single" w:sz="4" w:space="0" w:color="auto"/>
              <w:left w:val="single" w:sz="4" w:space="0" w:color="auto"/>
              <w:right w:val="single" w:sz="4" w:space="0" w:color="auto"/>
            </w:tcBorders>
            <w:shd w:val="clear" w:color="auto" w:fill="auto"/>
            <w:vAlign w:val="center"/>
          </w:tcPr>
          <w:p w:rsidR="007517CD" w:rsidRPr="007517CD" w:rsidP="007517CD" w14:paraId="7AD6E306" w14:textId="77777777">
            <w:pPr>
              <w:spacing w:after="0" w:line="240" w:lineRule="auto"/>
              <w:jc w:val="center"/>
              <w:rPr>
                <w:rFonts w:ascii="Times New Roman" w:hAnsi="Times New Roman" w:cs="Times New Roman"/>
                <w:sz w:val="24"/>
                <w:szCs w:val="24"/>
              </w:rPr>
            </w:pPr>
          </w:p>
        </w:tc>
        <w:tc>
          <w:tcPr>
            <w:tcW w:w="2114"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0D0636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6</w:t>
            </w:r>
          </w:p>
        </w:tc>
        <w:tc>
          <w:tcPr>
            <w:tcW w:w="2270" w:type="dxa"/>
            <w:gridSpan w:val="4"/>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581400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додаткове приміщення, вентиляція</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A812FF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1677,53007</w:t>
            </w:r>
          </w:p>
        </w:tc>
      </w:tr>
      <w:tr w14:paraId="347708FD" w14:textId="77777777" w:rsidTr="007517CD">
        <w:tblPrEx>
          <w:tblW w:w="9213" w:type="dxa"/>
          <w:tblInd w:w="99" w:type="dxa"/>
          <w:tblLayout w:type="fixed"/>
          <w:tblLook w:val="04A0"/>
        </w:tblPrEx>
        <w:trPr>
          <w:trHeight w:val="315"/>
        </w:trPr>
        <w:tc>
          <w:tcPr>
            <w:tcW w:w="2703" w:type="dxa"/>
            <w:vMerge/>
            <w:tcBorders>
              <w:top w:val="single" w:sz="4" w:space="0" w:color="auto"/>
              <w:left w:val="single" w:sz="4" w:space="0" w:color="auto"/>
              <w:right w:val="single" w:sz="4" w:space="0" w:color="auto"/>
            </w:tcBorders>
            <w:shd w:val="clear" w:color="auto" w:fill="auto"/>
            <w:vAlign w:val="center"/>
          </w:tcPr>
          <w:p w:rsidR="007517CD" w:rsidRPr="007517CD" w:rsidP="007517CD" w14:paraId="62D8573E" w14:textId="77777777">
            <w:pPr>
              <w:spacing w:after="0" w:line="240" w:lineRule="auto"/>
              <w:jc w:val="center"/>
              <w:rPr>
                <w:rFonts w:ascii="Times New Roman" w:hAnsi="Times New Roman" w:cs="Times New Roman"/>
                <w:sz w:val="24"/>
                <w:szCs w:val="24"/>
              </w:rPr>
            </w:pPr>
          </w:p>
        </w:tc>
        <w:tc>
          <w:tcPr>
            <w:tcW w:w="2114"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097D44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7</w:t>
            </w:r>
          </w:p>
        </w:tc>
        <w:tc>
          <w:tcPr>
            <w:tcW w:w="2270" w:type="dxa"/>
            <w:gridSpan w:val="4"/>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7BB7205F" w14:textId="77777777">
            <w:pPr>
              <w:spacing w:after="0" w:line="240" w:lineRule="auto"/>
              <w:jc w:val="center"/>
              <w:rPr>
                <w:rFonts w:ascii="Times New Roman" w:hAnsi="Times New Roman" w:cs="Times New Roman"/>
                <w:sz w:val="24"/>
                <w:szCs w:val="24"/>
              </w:rPr>
            </w:pP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B61DD64"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1355,518</w:t>
            </w:r>
          </w:p>
        </w:tc>
      </w:tr>
      <w:tr w14:paraId="4E840782" w14:textId="77777777" w:rsidTr="007517CD">
        <w:tblPrEx>
          <w:tblW w:w="9213" w:type="dxa"/>
          <w:tblInd w:w="99" w:type="dxa"/>
          <w:tblLayout w:type="fixed"/>
          <w:tblLook w:val="04A0"/>
        </w:tblPrEx>
        <w:trPr>
          <w:trHeight w:val="310"/>
        </w:trPr>
        <w:tc>
          <w:tcPr>
            <w:tcW w:w="2703" w:type="dxa"/>
            <w:vMerge/>
            <w:tcBorders>
              <w:top w:val="single" w:sz="4" w:space="0" w:color="auto"/>
              <w:left w:val="single" w:sz="4" w:space="0" w:color="auto"/>
              <w:right w:val="single" w:sz="4" w:space="0" w:color="auto"/>
            </w:tcBorders>
            <w:shd w:val="clear" w:color="auto" w:fill="auto"/>
            <w:vAlign w:val="center"/>
          </w:tcPr>
          <w:p w:rsidR="007517CD" w:rsidRPr="007517CD" w:rsidP="007517CD" w14:paraId="55A0AC93" w14:textId="77777777">
            <w:pPr>
              <w:spacing w:after="0" w:line="240" w:lineRule="auto"/>
              <w:jc w:val="center"/>
              <w:rPr>
                <w:rFonts w:ascii="Times New Roman" w:hAnsi="Times New Roman" w:cs="Times New Roman"/>
                <w:sz w:val="24"/>
                <w:szCs w:val="24"/>
              </w:rPr>
            </w:pPr>
          </w:p>
        </w:tc>
        <w:tc>
          <w:tcPr>
            <w:tcW w:w="2114" w:type="dxa"/>
            <w:tcBorders>
              <w:top w:val="single" w:sz="4" w:space="0" w:color="auto"/>
              <w:left w:val="nil"/>
              <w:right w:val="single" w:sz="4" w:space="0" w:color="auto"/>
            </w:tcBorders>
            <w:shd w:val="clear" w:color="auto" w:fill="auto"/>
            <w:vAlign w:val="center"/>
          </w:tcPr>
          <w:p w:rsidR="007517CD" w:rsidRPr="007517CD" w:rsidP="007517CD" w14:paraId="1009550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11</w:t>
            </w:r>
          </w:p>
        </w:tc>
        <w:tc>
          <w:tcPr>
            <w:tcW w:w="2270" w:type="dxa"/>
            <w:gridSpan w:val="4"/>
            <w:tcBorders>
              <w:top w:val="single" w:sz="4" w:space="0" w:color="auto"/>
              <w:left w:val="nil"/>
              <w:right w:val="single" w:sz="4" w:space="0" w:color="auto"/>
            </w:tcBorders>
            <w:shd w:val="clear" w:color="auto" w:fill="auto"/>
            <w:vAlign w:val="center"/>
          </w:tcPr>
          <w:p w:rsidR="007517CD" w:rsidRPr="007517CD" w:rsidP="007517CD" w14:paraId="510EB36C" w14:textId="77777777">
            <w:pPr>
              <w:spacing w:after="0" w:line="240" w:lineRule="auto"/>
              <w:jc w:val="center"/>
              <w:rPr>
                <w:rFonts w:ascii="Times New Roman" w:hAnsi="Times New Roman" w:cs="Times New Roman"/>
                <w:sz w:val="24"/>
                <w:szCs w:val="24"/>
              </w:rPr>
            </w:pPr>
          </w:p>
        </w:tc>
        <w:tc>
          <w:tcPr>
            <w:tcW w:w="2126" w:type="dxa"/>
            <w:gridSpan w:val="2"/>
            <w:tcBorders>
              <w:top w:val="single" w:sz="4" w:space="0" w:color="auto"/>
              <w:left w:val="nil"/>
              <w:right w:val="single" w:sz="4" w:space="0" w:color="auto"/>
            </w:tcBorders>
            <w:shd w:val="clear" w:color="auto" w:fill="auto"/>
            <w:vAlign w:val="center"/>
          </w:tcPr>
          <w:p w:rsidR="007517CD" w:rsidRPr="007517CD" w:rsidP="007517CD" w14:paraId="3C06089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2521,24238</w:t>
            </w:r>
          </w:p>
        </w:tc>
      </w:tr>
      <w:tr w14:paraId="5ABEA7F3" w14:textId="77777777" w:rsidTr="007517CD">
        <w:tblPrEx>
          <w:tblW w:w="9213" w:type="dxa"/>
          <w:tblInd w:w="99" w:type="dxa"/>
          <w:tblLayout w:type="fixed"/>
          <w:tblLook w:val="04A0"/>
        </w:tblPrEx>
        <w:trPr>
          <w:trHeight w:val="320"/>
        </w:trPr>
        <w:tc>
          <w:tcPr>
            <w:tcW w:w="2703" w:type="dxa"/>
            <w:vMerge/>
            <w:tcBorders>
              <w:left w:val="single" w:sz="4" w:space="0" w:color="auto"/>
              <w:bottom w:val="single" w:sz="4" w:space="0" w:color="auto"/>
              <w:right w:val="single" w:sz="4" w:space="0" w:color="auto"/>
            </w:tcBorders>
            <w:shd w:val="clear" w:color="auto" w:fill="auto"/>
            <w:vAlign w:val="center"/>
          </w:tcPr>
          <w:p w:rsidR="007517CD" w:rsidRPr="007517CD" w:rsidP="007517CD" w14:paraId="3A20D5BA" w14:textId="77777777">
            <w:pPr>
              <w:spacing w:after="0" w:line="240" w:lineRule="auto"/>
              <w:jc w:val="center"/>
              <w:rPr>
                <w:rFonts w:ascii="Times New Roman" w:hAnsi="Times New Roman" w:cs="Times New Roman"/>
                <w:sz w:val="24"/>
                <w:szCs w:val="24"/>
              </w:rPr>
            </w:pPr>
          </w:p>
        </w:tc>
        <w:tc>
          <w:tcPr>
            <w:tcW w:w="4384" w:type="dxa"/>
            <w:gridSpan w:val="5"/>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8B40FB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b/>
                <w:bCs/>
                <w:sz w:val="24"/>
                <w:szCs w:val="24"/>
              </w:rPr>
              <w:t>разом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ECAF24F"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5704,29045</w:t>
            </w:r>
          </w:p>
        </w:tc>
      </w:tr>
      <w:tr w14:paraId="37349B5F" w14:textId="77777777" w:rsidTr="007517CD">
        <w:tblPrEx>
          <w:tblW w:w="9213" w:type="dxa"/>
          <w:tblInd w:w="99" w:type="dxa"/>
          <w:tblLayout w:type="fixed"/>
          <w:tblLook w:val="04A0"/>
        </w:tblPrEx>
        <w:trPr>
          <w:trHeight w:val="320"/>
        </w:trPr>
        <w:tc>
          <w:tcPr>
            <w:tcW w:w="27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17CD" w:rsidRPr="007517CD" w:rsidP="007517CD" w14:paraId="5F3DFAA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капітальний ремонт приміщень</w:t>
            </w:r>
          </w:p>
          <w:p w:rsidR="007517CD" w:rsidRPr="007517CD" w:rsidP="007517CD" w14:paraId="67C5CFA7"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10440,871</w:t>
            </w: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ABC249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4</w:t>
            </w:r>
          </w:p>
        </w:tc>
        <w:tc>
          <w:tcPr>
            <w:tcW w:w="2257" w:type="dxa"/>
            <w:gridSpan w:val="3"/>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ED4966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спортивний зал та майданчик</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C9B270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178,257</w:t>
            </w:r>
          </w:p>
        </w:tc>
      </w:tr>
      <w:tr w14:paraId="144436DF" w14:textId="77777777" w:rsidTr="007517CD">
        <w:tblPrEx>
          <w:tblW w:w="9213" w:type="dxa"/>
          <w:tblInd w:w="99" w:type="dxa"/>
          <w:tblLayout w:type="fixed"/>
          <w:tblLook w:val="04A0"/>
        </w:tblPrEx>
        <w:trPr>
          <w:trHeight w:val="388"/>
        </w:trPr>
        <w:tc>
          <w:tcPr>
            <w:tcW w:w="27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17CD" w:rsidRPr="007517CD" w:rsidP="007517CD" w14:paraId="783959F5" w14:textId="77777777">
            <w:pPr>
              <w:spacing w:after="0" w:line="240" w:lineRule="auto"/>
              <w:jc w:val="center"/>
              <w:rPr>
                <w:rFonts w:ascii="Times New Roman" w:hAnsi="Times New Roman" w:cs="Times New Roman"/>
                <w:sz w:val="24"/>
                <w:szCs w:val="24"/>
              </w:rPr>
            </w:pPr>
          </w:p>
        </w:tc>
        <w:tc>
          <w:tcPr>
            <w:tcW w:w="2127" w:type="dxa"/>
            <w:gridSpan w:val="2"/>
            <w:vMerge w:val="restart"/>
            <w:tcBorders>
              <w:top w:val="single" w:sz="4" w:space="0" w:color="auto"/>
              <w:left w:val="nil"/>
              <w:right w:val="single" w:sz="4" w:space="0" w:color="auto"/>
            </w:tcBorders>
            <w:shd w:val="clear" w:color="auto" w:fill="auto"/>
            <w:vAlign w:val="center"/>
          </w:tcPr>
          <w:p w:rsidR="007517CD" w:rsidRPr="007517CD" w:rsidP="007517CD" w14:paraId="4B3D130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6</w:t>
            </w:r>
          </w:p>
        </w:tc>
        <w:tc>
          <w:tcPr>
            <w:tcW w:w="2257" w:type="dxa"/>
            <w:gridSpan w:val="3"/>
            <w:tcBorders>
              <w:top w:val="single" w:sz="4" w:space="0" w:color="auto"/>
              <w:left w:val="nil"/>
              <w:right w:val="single" w:sz="4" w:space="0" w:color="auto"/>
            </w:tcBorders>
            <w:shd w:val="clear" w:color="auto" w:fill="auto"/>
            <w:vAlign w:val="center"/>
          </w:tcPr>
          <w:p w:rsidR="007517CD" w:rsidRPr="007517CD" w:rsidP="007517CD" w14:paraId="010FB35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спортивний зал</w:t>
            </w:r>
          </w:p>
        </w:tc>
        <w:tc>
          <w:tcPr>
            <w:tcW w:w="2126" w:type="dxa"/>
            <w:gridSpan w:val="2"/>
            <w:tcBorders>
              <w:top w:val="single" w:sz="4" w:space="0" w:color="auto"/>
              <w:left w:val="nil"/>
              <w:right w:val="single" w:sz="4" w:space="0" w:color="auto"/>
            </w:tcBorders>
            <w:shd w:val="clear" w:color="auto" w:fill="auto"/>
            <w:vAlign w:val="center"/>
          </w:tcPr>
          <w:p w:rsidR="007517CD" w:rsidRPr="007517CD" w:rsidP="007517CD" w14:paraId="525EA74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4090,81688</w:t>
            </w:r>
          </w:p>
        </w:tc>
      </w:tr>
      <w:tr w14:paraId="206EEAD0" w14:textId="77777777" w:rsidTr="007517CD">
        <w:tblPrEx>
          <w:tblW w:w="9213" w:type="dxa"/>
          <w:tblInd w:w="99" w:type="dxa"/>
          <w:tblLayout w:type="fixed"/>
          <w:tblLook w:val="04A0"/>
        </w:tblPrEx>
        <w:trPr>
          <w:trHeight w:val="388"/>
        </w:trPr>
        <w:tc>
          <w:tcPr>
            <w:tcW w:w="27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17CD" w:rsidRPr="007517CD" w:rsidP="007517CD" w14:paraId="17F9D36B" w14:textId="77777777">
            <w:pPr>
              <w:spacing w:after="0" w:line="240" w:lineRule="auto"/>
              <w:jc w:val="center"/>
              <w:rPr>
                <w:rFonts w:ascii="Times New Roman" w:hAnsi="Times New Roman" w:cs="Times New Roman"/>
                <w:sz w:val="24"/>
                <w:szCs w:val="24"/>
              </w:rPr>
            </w:pPr>
          </w:p>
        </w:tc>
        <w:tc>
          <w:tcPr>
            <w:tcW w:w="2127" w:type="dxa"/>
            <w:gridSpan w:val="2"/>
            <w:vMerge/>
            <w:tcBorders>
              <w:left w:val="nil"/>
              <w:right w:val="single" w:sz="4" w:space="0" w:color="auto"/>
            </w:tcBorders>
            <w:shd w:val="clear" w:color="auto" w:fill="auto"/>
            <w:vAlign w:val="center"/>
          </w:tcPr>
          <w:p w:rsidR="007517CD" w:rsidRPr="007517CD" w:rsidP="007517CD" w14:paraId="66307182" w14:textId="77777777">
            <w:pPr>
              <w:spacing w:after="0" w:line="240" w:lineRule="auto"/>
              <w:jc w:val="center"/>
              <w:rPr>
                <w:rFonts w:ascii="Times New Roman" w:hAnsi="Times New Roman" w:cs="Times New Roman"/>
                <w:sz w:val="24"/>
                <w:szCs w:val="24"/>
              </w:rPr>
            </w:pPr>
          </w:p>
        </w:tc>
        <w:tc>
          <w:tcPr>
            <w:tcW w:w="2257" w:type="dxa"/>
            <w:gridSpan w:val="3"/>
            <w:tcBorders>
              <w:top w:val="single" w:sz="4" w:space="0" w:color="auto"/>
              <w:left w:val="nil"/>
              <w:right w:val="single" w:sz="4" w:space="0" w:color="auto"/>
            </w:tcBorders>
            <w:shd w:val="clear" w:color="auto" w:fill="auto"/>
            <w:vAlign w:val="center"/>
          </w:tcPr>
          <w:p w:rsidR="007517CD" w:rsidRPr="007517CD" w:rsidP="007517CD" w14:paraId="6B7F668F"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опалення, вимощення</w:t>
            </w:r>
          </w:p>
        </w:tc>
        <w:tc>
          <w:tcPr>
            <w:tcW w:w="2126" w:type="dxa"/>
            <w:gridSpan w:val="2"/>
            <w:tcBorders>
              <w:top w:val="single" w:sz="4" w:space="0" w:color="auto"/>
              <w:left w:val="nil"/>
              <w:right w:val="single" w:sz="4" w:space="0" w:color="auto"/>
            </w:tcBorders>
            <w:shd w:val="clear" w:color="auto" w:fill="auto"/>
            <w:vAlign w:val="center"/>
          </w:tcPr>
          <w:p w:rsidR="007517CD" w:rsidRPr="007517CD" w:rsidP="007517CD" w14:paraId="118E701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1276,83487</w:t>
            </w:r>
          </w:p>
        </w:tc>
      </w:tr>
      <w:tr w14:paraId="649F84FF" w14:textId="77777777" w:rsidTr="007517CD">
        <w:tblPrEx>
          <w:tblW w:w="9213" w:type="dxa"/>
          <w:tblInd w:w="99" w:type="dxa"/>
          <w:tblLayout w:type="fixed"/>
          <w:tblLook w:val="04A0"/>
        </w:tblPrEx>
        <w:trPr>
          <w:trHeight w:val="388"/>
        </w:trPr>
        <w:tc>
          <w:tcPr>
            <w:tcW w:w="27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17CD" w:rsidRPr="007517CD" w:rsidP="007517CD" w14:paraId="5A32F9D7" w14:textId="77777777">
            <w:pPr>
              <w:spacing w:after="0" w:line="240" w:lineRule="auto"/>
              <w:jc w:val="center"/>
              <w:rPr>
                <w:rFonts w:ascii="Times New Roman" w:hAnsi="Times New Roman" w:cs="Times New Roman"/>
                <w:sz w:val="24"/>
                <w:szCs w:val="24"/>
              </w:rPr>
            </w:pPr>
          </w:p>
        </w:tc>
        <w:tc>
          <w:tcPr>
            <w:tcW w:w="2127" w:type="dxa"/>
            <w:gridSpan w:val="2"/>
            <w:tcBorders>
              <w:top w:val="single" w:sz="4" w:space="0" w:color="auto"/>
              <w:left w:val="nil"/>
              <w:right w:val="single" w:sz="4" w:space="0" w:color="auto"/>
            </w:tcBorders>
            <w:shd w:val="clear" w:color="auto" w:fill="auto"/>
            <w:vAlign w:val="center"/>
          </w:tcPr>
          <w:p w:rsidR="007517CD" w:rsidRPr="007517CD" w:rsidP="007517CD" w14:paraId="70A7837F"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11</w:t>
            </w:r>
          </w:p>
        </w:tc>
        <w:tc>
          <w:tcPr>
            <w:tcW w:w="2257" w:type="dxa"/>
            <w:gridSpan w:val="3"/>
            <w:tcBorders>
              <w:top w:val="single" w:sz="4" w:space="0" w:color="auto"/>
              <w:left w:val="nil"/>
              <w:right w:val="single" w:sz="4" w:space="0" w:color="auto"/>
            </w:tcBorders>
            <w:shd w:val="clear" w:color="auto" w:fill="auto"/>
            <w:vAlign w:val="center"/>
          </w:tcPr>
          <w:p w:rsidR="007517CD" w:rsidRPr="007517CD" w:rsidP="007517CD" w14:paraId="656C898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класи</w:t>
            </w:r>
          </w:p>
        </w:tc>
        <w:tc>
          <w:tcPr>
            <w:tcW w:w="2126" w:type="dxa"/>
            <w:gridSpan w:val="2"/>
            <w:tcBorders>
              <w:top w:val="single" w:sz="4" w:space="0" w:color="auto"/>
              <w:left w:val="nil"/>
              <w:right w:val="single" w:sz="4" w:space="0" w:color="auto"/>
            </w:tcBorders>
            <w:shd w:val="clear" w:color="auto" w:fill="auto"/>
            <w:vAlign w:val="center"/>
          </w:tcPr>
          <w:p w:rsidR="007517CD" w:rsidRPr="007517CD" w:rsidP="007517CD" w14:paraId="0FE523E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911,801</w:t>
            </w:r>
          </w:p>
        </w:tc>
      </w:tr>
      <w:tr w14:paraId="0881DACC" w14:textId="77777777" w:rsidTr="007517CD">
        <w:tblPrEx>
          <w:tblW w:w="9213" w:type="dxa"/>
          <w:tblInd w:w="99" w:type="dxa"/>
          <w:tblLayout w:type="fixed"/>
          <w:tblLook w:val="04A0"/>
        </w:tblPrEx>
        <w:trPr>
          <w:trHeight w:val="320"/>
        </w:trPr>
        <w:tc>
          <w:tcPr>
            <w:tcW w:w="27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17CD" w:rsidRPr="007517CD" w:rsidP="007517CD" w14:paraId="56BE254B" w14:textId="77777777">
            <w:pPr>
              <w:spacing w:after="0" w:line="240" w:lineRule="auto"/>
              <w:jc w:val="center"/>
              <w:rPr>
                <w:rFonts w:ascii="Times New Roman" w:hAnsi="Times New Roman" w:cs="Times New Roman"/>
                <w:sz w:val="24"/>
                <w:szCs w:val="24"/>
              </w:rPr>
            </w:pPr>
          </w:p>
        </w:tc>
        <w:tc>
          <w:tcPr>
            <w:tcW w:w="4384" w:type="dxa"/>
            <w:gridSpan w:val="5"/>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7A99559"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разом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FD34EC7"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6457,70975</w:t>
            </w:r>
          </w:p>
        </w:tc>
      </w:tr>
      <w:tr w14:paraId="6C5CCC79" w14:textId="77777777" w:rsidTr="007517CD">
        <w:tblPrEx>
          <w:tblW w:w="9213" w:type="dxa"/>
          <w:tblInd w:w="99" w:type="dxa"/>
          <w:tblLayout w:type="fixed"/>
          <w:tblLook w:val="04A0"/>
        </w:tblPrEx>
        <w:trPr>
          <w:trHeight w:val="320"/>
        </w:trPr>
        <w:tc>
          <w:tcPr>
            <w:tcW w:w="27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17CD" w:rsidRPr="007517CD" w:rsidP="007517CD" w14:paraId="78B387EB"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капітальний ремонт будівлі</w:t>
            </w:r>
          </w:p>
          <w:p w:rsidR="007517CD" w:rsidRPr="007517CD" w:rsidP="007517CD" w14:paraId="1A722AF9"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1800,0</w:t>
            </w: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8E75BD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4</w:t>
            </w:r>
          </w:p>
        </w:tc>
        <w:tc>
          <w:tcPr>
            <w:tcW w:w="2257" w:type="dxa"/>
            <w:gridSpan w:val="3"/>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EBA0DBB"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фундамент</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2ADB09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740,33254</w:t>
            </w:r>
          </w:p>
        </w:tc>
      </w:tr>
      <w:tr w14:paraId="5E255272" w14:textId="77777777" w:rsidTr="007517CD">
        <w:tblPrEx>
          <w:tblW w:w="9213" w:type="dxa"/>
          <w:tblInd w:w="99" w:type="dxa"/>
          <w:tblLayout w:type="fixed"/>
          <w:tblLook w:val="04A0"/>
        </w:tblPrEx>
        <w:trPr>
          <w:trHeight w:val="320"/>
        </w:trPr>
        <w:tc>
          <w:tcPr>
            <w:tcW w:w="27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517CD" w:rsidRPr="007517CD" w:rsidP="007517CD" w14:paraId="3F1D3791" w14:textId="77777777">
            <w:pPr>
              <w:spacing w:after="0" w:line="240" w:lineRule="auto"/>
              <w:jc w:val="center"/>
              <w:rPr>
                <w:rFonts w:ascii="Times New Roman" w:hAnsi="Times New Roman" w:cs="Times New Roman"/>
                <w:sz w:val="24"/>
                <w:szCs w:val="24"/>
              </w:rPr>
            </w:pPr>
          </w:p>
        </w:tc>
        <w:tc>
          <w:tcPr>
            <w:tcW w:w="4384" w:type="dxa"/>
            <w:gridSpan w:val="5"/>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EE98805"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разом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014198F"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740,33254</w:t>
            </w:r>
          </w:p>
        </w:tc>
      </w:tr>
      <w:tr w14:paraId="0C9FA2A9" w14:textId="77777777" w:rsidTr="007517CD">
        <w:tblPrEx>
          <w:tblW w:w="9213" w:type="dxa"/>
          <w:tblInd w:w="99" w:type="dxa"/>
          <w:tblLayout w:type="fixed"/>
          <w:tblLook w:val="04A0"/>
        </w:tblPrEx>
        <w:trPr>
          <w:gridAfter w:val="1"/>
          <w:wAfter w:w="8" w:type="dxa"/>
          <w:trHeight w:val="320"/>
        </w:trPr>
        <w:tc>
          <w:tcPr>
            <w:tcW w:w="2703" w:type="dxa"/>
            <w:vMerge w:val="restart"/>
            <w:tcBorders>
              <w:top w:val="single" w:sz="4" w:space="0" w:color="auto"/>
              <w:left w:val="single" w:sz="4" w:space="0" w:color="auto"/>
              <w:right w:val="single" w:sz="4" w:space="0" w:color="auto"/>
            </w:tcBorders>
            <w:shd w:val="clear" w:color="auto" w:fill="auto"/>
            <w:vAlign w:val="center"/>
          </w:tcPr>
          <w:p w:rsidR="007517CD" w:rsidRPr="007517CD" w:rsidP="007517CD" w14:paraId="58D8D4E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капітальний ремонт спортивних майданчиків</w:t>
            </w:r>
          </w:p>
          <w:p w:rsidR="007517CD" w:rsidRPr="007517CD" w:rsidP="007517CD" w14:paraId="116C7491"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199,36</w:t>
            </w: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8C09F9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Требухівський</w:t>
            </w:r>
          </w:p>
        </w:tc>
        <w:tc>
          <w:tcPr>
            <w:tcW w:w="2249"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0B63CB0" w14:textId="77777777">
            <w:pPr>
              <w:spacing w:after="0" w:line="240" w:lineRule="auto"/>
              <w:jc w:val="center"/>
              <w:rPr>
                <w:rFonts w:ascii="Times New Roman" w:hAnsi="Times New Roman" w:cs="Times New Roman"/>
                <w:sz w:val="24"/>
                <w:szCs w:val="24"/>
              </w:rPr>
            </w:pP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A4322E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199,36</w:t>
            </w:r>
          </w:p>
        </w:tc>
      </w:tr>
      <w:tr w14:paraId="4D4C1CD7" w14:textId="77777777" w:rsidTr="007517CD">
        <w:tblPrEx>
          <w:tblW w:w="9213" w:type="dxa"/>
          <w:tblInd w:w="99" w:type="dxa"/>
          <w:tblLayout w:type="fixed"/>
          <w:tblLook w:val="04A0"/>
        </w:tblPrEx>
        <w:trPr>
          <w:trHeight w:val="320"/>
        </w:trPr>
        <w:tc>
          <w:tcPr>
            <w:tcW w:w="2703" w:type="dxa"/>
            <w:vMerge/>
            <w:tcBorders>
              <w:left w:val="single" w:sz="4" w:space="0" w:color="auto"/>
              <w:bottom w:val="single" w:sz="4" w:space="0" w:color="auto"/>
              <w:right w:val="single" w:sz="4" w:space="0" w:color="auto"/>
            </w:tcBorders>
            <w:shd w:val="clear" w:color="auto" w:fill="auto"/>
            <w:vAlign w:val="center"/>
          </w:tcPr>
          <w:p w:rsidR="007517CD" w:rsidRPr="007517CD" w:rsidP="007517CD" w14:paraId="632FE896" w14:textId="77777777">
            <w:pPr>
              <w:spacing w:after="0" w:line="240" w:lineRule="auto"/>
              <w:jc w:val="center"/>
              <w:rPr>
                <w:rFonts w:ascii="Times New Roman" w:hAnsi="Times New Roman" w:cs="Times New Roman"/>
                <w:sz w:val="24"/>
                <w:szCs w:val="24"/>
              </w:rPr>
            </w:pPr>
          </w:p>
        </w:tc>
        <w:tc>
          <w:tcPr>
            <w:tcW w:w="4384" w:type="dxa"/>
            <w:gridSpan w:val="5"/>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FFAAF5D"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разом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F2659B5"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199,36</w:t>
            </w:r>
          </w:p>
        </w:tc>
      </w:tr>
      <w:tr w14:paraId="60DA889F" w14:textId="77777777" w:rsidTr="007517CD">
        <w:tblPrEx>
          <w:tblW w:w="9213" w:type="dxa"/>
          <w:tblInd w:w="99" w:type="dxa"/>
          <w:tblLayout w:type="fixed"/>
          <w:tblLook w:val="04A0"/>
        </w:tblPrEx>
        <w:trPr>
          <w:trHeight w:val="229"/>
        </w:trPr>
        <w:tc>
          <w:tcPr>
            <w:tcW w:w="2703" w:type="dxa"/>
            <w:vMerge w:val="restart"/>
            <w:tcBorders>
              <w:left w:val="single" w:sz="4" w:space="0" w:color="auto"/>
              <w:right w:val="single" w:sz="4" w:space="0" w:color="auto"/>
            </w:tcBorders>
            <w:shd w:val="clear" w:color="auto" w:fill="auto"/>
            <w:vAlign w:val="center"/>
          </w:tcPr>
          <w:p w:rsidR="007517CD" w:rsidRPr="007517CD" w:rsidP="007517CD" w14:paraId="7BFB44C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капітальний ремонт території </w:t>
            </w:r>
          </w:p>
          <w:p w:rsidR="007517CD" w:rsidRPr="007517CD" w:rsidP="007517CD" w14:paraId="7189D2D1"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2724,389</w:t>
            </w:r>
          </w:p>
        </w:tc>
        <w:tc>
          <w:tcPr>
            <w:tcW w:w="2192" w:type="dxa"/>
            <w:gridSpan w:val="3"/>
            <w:vMerge w:val="restart"/>
            <w:tcBorders>
              <w:top w:val="single" w:sz="4" w:space="0" w:color="auto"/>
              <w:left w:val="nil"/>
              <w:right w:val="single" w:sz="4" w:space="0" w:color="auto"/>
            </w:tcBorders>
            <w:shd w:val="clear" w:color="auto" w:fill="auto"/>
            <w:vAlign w:val="center"/>
          </w:tcPr>
          <w:p w:rsidR="007517CD" w:rsidRPr="007517CD" w:rsidP="007517CD" w14:paraId="4F697E0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11</w:t>
            </w:r>
          </w:p>
        </w:tc>
        <w:tc>
          <w:tcPr>
            <w:tcW w:w="2192"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D13E3B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майданчик</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F14179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1237,45264</w:t>
            </w:r>
          </w:p>
        </w:tc>
      </w:tr>
      <w:tr w14:paraId="4AD99F60" w14:textId="77777777" w:rsidTr="007517CD">
        <w:tblPrEx>
          <w:tblW w:w="9213" w:type="dxa"/>
          <w:tblInd w:w="99" w:type="dxa"/>
          <w:tblLayout w:type="fixed"/>
          <w:tblLook w:val="04A0"/>
        </w:tblPrEx>
        <w:trPr>
          <w:trHeight w:val="320"/>
        </w:trPr>
        <w:tc>
          <w:tcPr>
            <w:tcW w:w="2703" w:type="dxa"/>
            <w:vMerge/>
            <w:tcBorders>
              <w:left w:val="single" w:sz="4" w:space="0" w:color="auto"/>
              <w:right w:val="single" w:sz="4" w:space="0" w:color="auto"/>
            </w:tcBorders>
            <w:shd w:val="clear" w:color="auto" w:fill="auto"/>
            <w:vAlign w:val="center"/>
          </w:tcPr>
          <w:p w:rsidR="007517CD" w:rsidRPr="007517CD" w:rsidP="007517CD" w14:paraId="3AB82A82" w14:textId="77777777">
            <w:pPr>
              <w:spacing w:after="0" w:line="240" w:lineRule="auto"/>
              <w:jc w:val="center"/>
              <w:rPr>
                <w:rFonts w:ascii="Times New Roman" w:hAnsi="Times New Roman" w:cs="Times New Roman"/>
                <w:sz w:val="24"/>
                <w:szCs w:val="24"/>
              </w:rPr>
            </w:pPr>
          </w:p>
        </w:tc>
        <w:tc>
          <w:tcPr>
            <w:tcW w:w="2192" w:type="dxa"/>
            <w:gridSpan w:val="3"/>
            <w:vMerge/>
            <w:tcBorders>
              <w:left w:val="nil"/>
              <w:bottom w:val="single" w:sz="4" w:space="0" w:color="auto"/>
              <w:right w:val="single" w:sz="4" w:space="0" w:color="auto"/>
            </w:tcBorders>
            <w:shd w:val="clear" w:color="auto" w:fill="auto"/>
            <w:vAlign w:val="center"/>
          </w:tcPr>
          <w:p w:rsidR="007517CD" w:rsidRPr="007517CD" w:rsidP="007517CD" w14:paraId="46438289" w14:textId="77777777">
            <w:pPr>
              <w:spacing w:after="0" w:line="240" w:lineRule="auto"/>
              <w:jc w:val="center"/>
              <w:rPr>
                <w:rFonts w:ascii="Times New Roman" w:hAnsi="Times New Roman" w:cs="Times New Roman"/>
                <w:sz w:val="24"/>
                <w:szCs w:val="24"/>
              </w:rPr>
            </w:pPr>
          </w:p>
        </w:tc>
        <w:tc>
          <w:tcPr>
            <w:tcW w:w="2192"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6F39C4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огорожа</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ABF602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1473,93616</w:t>
            </w:r>
          </w:p>
        </w:tc>
      </w:tr>
      <w:tr w14:paraId="63D2BBDE" w14:textId="77777777" w:rsidTr="007517CD">
        <w:tblPrEx>
          <w:tblW w:w="9213" w:type="dxa"/>
          <w:tblInd w:w="99" w:type="dxa"/>
          <w:tblLayout w:type="fixed"/>
          <w:tblLook w:val="04A0"/>
        </w:tblPrEx>
        <w:trPr>
          <w:trHeight w:val="320"/>
        </w:trPr>
        <w:tc>
          <w:tcPr>
            <w:tcW w:w="2703" w:type="dxa"/>
            <w:vMerge/>
            <w:tcBorders>
              <w:left w:val="single" w:sz="4" w:space="0" w:color="auto"/>
              <w:bottom w:val="single" w:sz="4" w:space="0" w:color="auto"/>
              <w:right w:val="single" w:sz="4" w:space="0" w:color="auto"/>
            </w:tcBorders>
            <w:shd w:val="clear" w:color="auto" w:fill="auto"/>
            <w:vAlign w:val="center"/>
          </w:tcPr>
          <w:p w:rsidR="007517CD" w:rsidRPr="007517CD" w:rsidP="007517CD" w14:paraId="19C3F779" w14:textId="77777777">
            <w:pPr>
              <w:spacing w:after="0" w:line="240" w:lineRule="auto"/>
              <w:jc w:val="center"/>
              <w:rPr>
                <w:rFonts w:ascii="Times New Roman" w:hAnsi="Times New Roman" w:cs="Times New Roman"/>
                <w:sz w:val="24"/>
                <w:szCs w:val="24"/>
              </w:rPr>
            </w:pPr>
          </w:p>
        </w:tc>
        <w:tc>
          <w:tcPr>
            <w:tcW w:w="4384" w:type="dxa"/>
            <w:gridSpan w:val="5"/>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DF9AF62"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разом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EC9EE96"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2711,3888</w:t>
            </w:r>
          </w:p>
        </w:tc>
      </w:tr>
      <w:tr w14:paraId="5CB152E0" w14:textId="77777777" w:rsidTr="007517CD">
        <w:tblPrEx>
          <w:tblW w:w="9213" w:type="dxa"/>
          <w:tblInd w:w="99" w:type="dxa"/>
          <w:tblLayout w:type="fixed"/>
          <w:tblLook w:val="04A0"/>
        </w:tblPrEx>
        <w:trPr>
          <w:trHeight w:val="320"/>
        </w:trPr>
        <w:tc>
          <w:tcPr>
            <w:tcW w:w="2703" w:type="dxa"/>
            <w:tcBorders>
              <w:left w:val="single" w:sz="4" w:space="0" w:color="auto"/>
              <w:bottom w:val="single" w:sz="4" w:space="0" w:color="auto"/>
              <w:right w:val="single" w:sz="4" w:space="0" w:color="auto"/>
            </w:tcBorders>
            <w:shd w:val="clear" w:color="auto" w:fill="auto"/>
            <w:vAlign w:val="center"/>
          </w:tcPr>
          <w:p w:rsidR="007517CD" w:rsidRPr="007517CD" w:rsidP="007517CD" w14:paraId="267E2983" w14:textId="77777777">
            <w:pPr>
              <w:spacing w:after="0" w:line="240" w:lineRule="auto"/>
              <w:jc w:val="center"/>
              <w:rPr>
                <w:rFonts w:ascii="Times New Roman" w:hAnsi="Times New Roman" w:cs="Times New Roman"/>
                <w:sz w:val="24"/>
                <w:szCs w:val="24"/>
              </w:rPr>
            </w:pPr>
          </w:p>
        </w:tc>
        <w:tc>
          <w:tcPr>
            <w:tcW w:w="4384" w:type="dxa"/>
            <w:gridSpan w:val="5"/>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10B55B7" w14:textId="77777777">
            <w:pPr>
              <w:spacing w:after="0" w:line="240" w:lineRule="auto"/>
              <w:jc w:val="right"/>
              <w:rPr>
                <w:rFonts w:ascii="Times New Roman" w:hAnsi="Times New Roman" w:cs="Times New Roman"/>
                <w:b/>
                <w:bCs/>
                <w:sz w:val="24"/>
                <w:szCs w:val="24"/>
              </w:rPr>
            </w:pPr>
            <w:r w:rsidRPr="007517CD">
              <w:rPr>
                <w:rFonts w:ascii="Times New Roman" w:hAnsi="Times New Roman" w:cs="Times New Roman"/>
                <w:b/>
                <w:bCs/>
                <w:sz w:val="24"/>
                <w:szCs w:val="24"/>
              </w:rPr>
              <w:t>Разом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AE42021"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18264,89366</w:t>
            </w:r>
          </w:p>
        </w:tc>
      </w:tr>
    </w:tbl>
    <w:p w:rsidR="007517CD" w:rsidRPr="007517CD" w:rsidP="007517CD" w14:paraId="19C540C1"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 у закладах дошкільної освіти:</w:t>
      </w:r>
    </w:p>
    <w:tbl>
      <w:tblPr>
        <w:tblW w:w="9213" w:type="dxa"/>
        <w:tblInd w:w="99" w:type="dxa"/>
        <w:tblLayout w:type="fixed"/>
        <w:tblLook w:val="04A0"/>
      </w:tblPr>
      <w:tblGrid>
        <w:gridCol w:w="2703"/>
        <w:gridCol w:w="2114"/>
        <w:gridCol w:w="2270"/>
        <w:gridCol w:w="2126"/>
      </w:tblGrid>
      <w:tr w14:paraId="3BE8DC84" w14:textId="77777777" w:rsidTr="007517CD">
        <w:tblPrEx>
          <w:tblW w:w="9213" w:type="dxa"/>
          <w:tblInd w:w="99" w:type="dxa"/>
          <w:tblLayout w:type="fixed"/>
          <w:tblLook w:val="04A0"/>
        </w:tblPrEx>
        <w:trPr>
          <w:trHeight w:val="315"/>
        </w:trPr>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17CD" w:rsidRPr="007517CD" w:rsidP="007517CD" w14:paraId="3F51FCBD"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 xml:space="preserve"> назва заходу</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7517CD" w:rsidRPr="007517CD" w:rsidP="007517CD" w14:paraId="4759A338"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заклад</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7517CD" w:rsidRPr="007517CD" w:rsidP="007517CD" w14:paraId="54D77CE6"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 xml:space="preserve">захід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517CD" w:rsidRPr="007517CD" w:rsidP="007517CD" w14:paraId="69DF706C"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виконано, тис.грн</w:t>
            </w:r>
          </w:p>
        </w:tc>
      </w:tr>
      <w:tr w14:paraId="7B21B21E" w14:textId="77777777" w:rsidTr="007517CD">
        <w:tblPrEx>
          <w:tblW w:w="9213" w:type="dxa"/>
          <w:tblInd w:w="99" w:type="dxa"/>
          <w:tblLayout w:type="fixed"/>
          <w:tblLook w:val="04A0"/>
        </w:tblPrEx>
        <w:trPr>
          <w:trHeight w:val="315"/>
        </w:trPr>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7517CD" w:rsidRPr="007517CD" w:rsidP="007517CD" w14:paraId="6F60826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капітальний ремонт приміщень</w:t>
            </w:r>
          </w:p>
        </w:tc>
        <w:tc>
          <w:tcPr>
            <w:tcW w:w="2114"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4778A1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Дивосвіт</w:t>
            </w:r>
          </w:p>
        </w:tc>
        <w:tc>
          <w:tcPr>
            <w:tcW w:w="2270"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8F8E10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музична зала</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EDDB97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725,00432</w:t>
            </w:r>
          </w:p>
        </w:tc>
      </w:tr>
      <w:tr w14:paraId="50FB4821" w14:textId="77777777" w:rsidTr="007517CD">
        <w:tblPrEx>
          <w:tblW w:w="9213" w:type="dxa"/>
          <w:tblInd w:w="99" w:type="dxa"/>
          <w:tblLayout w:type="fixed"/>
          <w:tblLook w:val="04A0"/>
        </w:tblPrEx>
        <w:trPr>
          <w:trHeight w:val="315"/>
        </w:trPr>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7517CD" w:rsidRPr="007517CD" w:rsidP="007517CD" w14:paraId="56BB3490" w14:textId="77777777">
            <w:pPr>
              <w:spacing w:after="0" w:line="240" w:lineRule="auto"/>
              <w:jc w:val="center"/>
              <w:rPr>
                <w:rFonts w:ascii="Times New Roman" w:hAnsi="Times New Roman" w:cs="Times New Roman"/>
                <w:sz w:val="24"/>
                <w:szCs w:val="24"/>
              </w:rPr>
            </w:pPr>
          </w:p>
        </w:tc>
        <w:tc>
          <w:tcPr>
            <w:tcW w:w="4384"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6DC6854"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09B4D90"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725,00432</w:t>
            </w:r>
          </w:p>
        </w:tc>
      </w:tr>
      <w:tr w14:paraId="63FCE4D7" w14:textId="77777777" w:rsidTr="007517CD">
        <w:tblPrEx>
          <w:tblW w:w="9213" w:type="dxa"/>
          <w:tblInd w:w="99" w:type="dxa"/>
          <w:tblLayout w:type="fixed"/>
          <w:tblLook w:val="04A0"/>
        </w:tblPrEx>
        <w:trPr>
          <w:trHeight w:val="635"/>
        </w:trPr>
        <w:tc>
          <w:tcPr>
            <w:tcW w:w="2703" w:type="dxa"/>
            <w:vMerge w:val="restart"/>
            <w:tcBorders>
              <w:top w:val="single" w:sz="4" w:space="0" w:color="auto"/>
              <w:left w:val="single" w:sz="4" w:space="0" w:color="auto"/>
              <w:right w:val="single" w:sz="4" w:space="0" w:color="auto"/>
            </w:tcBorders>
            <w:shd w:val="clear" w:color="auto" w:fill="auto"/>
            <w:vAlign w:val="center"/>
          </w:tcPr>
          <w:p w:rsidR="007517CD" w:rsidRPr="007517CD" w:rsidP="007517CD" w14:paraId="530B0A6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капітальний ремонт вентиляційних систем захисних споруд цивільного захисту</w:t>
            </w:r>
          </w:p>
        </w:tc>
        <w:tc>
          <w:tcPr>
            <w:tcW w:w="2114" w:type="dxa"/>
            <w:tcBorders>
              <w:top w:val="single" w:sz="4" w:space="0" w:color="auto"/>
              <w:left w:val="nil"/>
              <w:right w:val="single" w:sz="4" w:space="0" w:color="auto"/>
            </w:tcBorders>
            <w:shd w:val="clear" w:color="auto" w:fill="auto"/>
            <w:vAlign w:val="center"/>
          </w:tcPr>
          <w:p w:rsidR="007517CD" w:rsidRPr="007517CD" w:rsidP="007517CD" w14:paraId="699A16C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Дивосвіт</w:t>
            </w:r>
          </w:p>
        </w:tc>
        <w:tc>
          <w:tcPr>
            <w:tcW w:w="2270" w:type="dxa"/>
            <w:tcBorders>
              <w:top w:val="single" w:sz="4" w:space="0" w:color="auto"/>
              <w:left w:val="nil"/>
              <w:right w:val="single" w:sz="4" w:space="0" w:color="auto"/>
            </w:tcBorders>
            <w:shd w:val="clear" w:color="auto" w:fill="auto"/>
            <w:vAlign w:val="center"/>
          </w:tcPr>
          <w:p w:rsidR="007517CD" w:rsidRPr="007517CD" w:rsidP="007517CD" w14:paraId="5768036A" w14:textId="77777777">
            <w:pPr>
              <w:spacing w:after="0" w:line="240" w:lineRule="auto"/>
              <w:jc w:val="center"/>
              <w:rPr>
                <w:rFonts w:ascii="Times New Roman" w:hAnsi="Times New Roman" w:cs="Times New Roman"/>
                <w:sz w:val="24"/>
                <w:szCs w:val="24"/>
              </w:rPr>
            </w:pPr>
          </w:p>
        </w:tc>
        <w:tc>
          <w:tcPr>
            <w:tcW w:w="2126" w:type="dxa"/>
            <w:tcBorders>
              <w:top w:val="single" w:sz="4" w:space="0" w:color="auto"/>
              <w:left w:val="nil"/>
              <w:right w:val="single" w:sz="4" w:space="0" w:color="auto"/>
            </w:tcBorders>
            <w:shd w:val="clear" w:color="auto" w:fill="auto"/>
            <w:vAlign w:val="center"/>
          </w:tcPr>
          <w:p w:rsidR="007517CD" w:rsidRPr="007517CD" w:rsidP="007517CD" w14:paraId="4C57EBC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350,0</w:t>
            </w:r>
          </w:p>
        </w:tc>
      </w:tr>
      <w:tr w14:paraId="7B9CEDA4" w14:textId="77777777" w:rsidTr="007517CD">
        <w:tblPrEx>
          <w:tblW w:w="9213" w:type="dxa"/>
          <w:tblInd w:w="99" w:type="dxa"/>
          <w:tblLayout w:type="fixed"/>
          <w:tblLook w:val="04A0"/>
        </w:tblPrEx>
        <w:trPr>
          <w:trHeight w:val="320"/>
        </w:trPr>
        <w:tc>
          <w:tcPr>
            <w:tcW w:w="2703" w:type="dxa"/>
            <w:vMerge/>
            <w:tcBorders>
              <w:left w:val="single" w:sz="4" w:space="0" w:color="auto"/>
              <w:bottom w:val="single" w:sz="4" w:space="0" w:color="auto"/>
              <w:right w:val="single" w:sz="4" w:space="0" w:color="auto"/>
            </w:tcBorders>
            <w:shd w:val="clear" w:color="auto" w:fill="auto"/>
            <w:vAlign w:val="center"/>
          </w:tcPr>
          <w:p w:rsidR="007517CD" w:rsidRPr="007517CD" w:rsidP="007517CD" w14:paraId="77E40B1B" w14:textId="77777777">
            <w:pPr>
              <w:spacing w:after="0" w:line="240" w:lineRule="auto"/>
              <w:jc w:val="center"/>
              <w:rPr>
                <w:rFonts w:ascii="Times New Roman" w:hAnsi="Times New Roman" w:cs="Times New Roman"/>
                <w:sz w:val="24"/>
                <w:szCs w:val="24"/>
              </w:rPr>
            </w:pPr>
          </w:p>
        </w:tc>
        <w:tc>
          <w:tcPr>
            <w:tcW w:w="4384"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28B067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A82EBCD"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350,0</w:t>
            </w:r>
          </w:p>
        </w:tc>
      </w:tr>
      <w:tr w14:paraId="3247762E" w14:textId="77777777" w:rsidTr="007517CD">
        <w:tblPrEx>
          <w:tblW w:w="9213" w:type="dxa"/>
          <w:tblInd w:w="99" w:type="dxa"/>
          <w:tblLayout w:type="fixed"/>
          <w:tblLook w:val="04A0"/>
        </w:tblPrEx>
        <w:trPr>
          <w:trHeight w:val="320"/>
        </w:trPr>
        <w:tc>
          <w:tcPr>
            <w:tcW w:w="2703" w:type="dxa"/>
            <w:tcBorders>
              <w:top w:val="single" w:sz="4" w:space="0" w:color="auto"/>
              <w:left w:val="single" w:sz="4" w:space="0" w:color="auto"/>
              <w:bottom w:val="single" w:sz="4" w:space="0" w:color="auto"/>
              <w:right w:val="single" w:sz="4" w:space="0" w:color="auto"/>
            </w:tcBorders>
            <w:shd w:val="clear" w:color="auto" w:fill="auto"/>
            <w:vAlign w:val="center"/>
          </w:tcPr>
          <w:p w:rsidR="007517CD" w:rsidRPr="007517CD" w:rsidP="007517CD" w14:paraId="4E559913" w14:textId="77777777">
            <w:pPr>
              <w:spacing w:after="0" w:line="240" w:lineRule="auto"/>
              <w:jc w:val="center"/>
              <w:rPr>
                <w:rFonts w:ascii="Times New Roman" w:hAnsi="Times New Roman" w:cs="Times New Roman"/>
                <w:sz w:val="24"/>
                <w:szCs w:val="24"/>
              </w:rPr>
            </w:pPr>
          </w:p>
        </w:tc>
        <w:tc>
          <w:tcPr>
            <w:tcW w:w="4384"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4DE4857"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E8A14AA"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1075,00432</w:t>
            </w:r>
          </w:p>
        </w:tc>
      </w:tr>
    </w:tbl>
    <w:p w:rsidR="007517CD" w:rsidRPr="007517CD" w:rsidP="007517CD" w14:paraId="7A8D93EE"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На придбання за кошти бюджету розвитку у закладах освіти використано 1522,189 тис.грн, у тому числі:</w:t>
      </w:r>
    </w:p>
    <w:p w:rsidR="007517CD" w:rsidRPr="007517CD" w:rsidP="007517CD" w14:paraId="24710DC5" w14:textId="77777777">
      <w:pPr>
        <w:pStyle w:val="ListParagraph"/>
        <w:numPr>
          <w:ilvl w:val="0"/>
          <w:numId w:val="20"/>
        </w:numPr>
        <w:jc w:val="both"/>
        <w:rPr>
          <w:sz w:val="28"/>
          <w:szCs w:val="28"/>
          <w:lang w:val="uk-UA" w:eastAsia="uk-UA"/>
        </w:rPr>
      </w:pPr>
      <w:r w:rsidRPr="007517CD">
        <w:rPr>
          <w:sz w:val="28"/>
          <w:szCs w:val="28"/>
          <w:lang w:val="uk-UA" w:eastAsia="uk-UA"/>
        </w:rPr>
        <w:t>у закладах дошкільної освіти:</w:t>
      </w:r>
    </w:p>
    <w:tbl>
      <w:tblPr>
        <w:tblW w:w="9648" w:type="dxa"/>
        <w:tblInd w:w="99" w:type="dxa"/>
        <w:tblLayout w:type="fixed"/>
        <w:tblLook w:val="04A0"/>
      </w:tblPr>
      <w:tblGrid>
        <w:gridCol w:w="2419"/>
        <w:gridCol w:w="1418"/>
        <w:gridCol w:w="3685"/>
        <w:gridCol w:w="2126"/>
      </w:tblGrid>
      <w:tr w14:paraId="206967A0" w14:textId="77777777" w:rsidTr="007517CD">
        <w:tblPrEx>
          <w:tblW w:w="9648" w:type="dxa"/>
          <w:tblInd w:w="99" w:type="dxa"/>
          <w:tblLayout w:type="fixed"/>
          <w:tblLook w:val="04A0"/>
        </w:tblPrEx>
        <w:trPr>
          <w:trHeight w:val="315"/>
        </w:trPr>
        <w:tc>
          <w:tcPr>
            <w:tcW w:w="2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17CD" w:rsidRPr="007517CD" w:rsidP="007517CD" w14:paraId="2029FF3B"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назва заходу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517CD" w:rsidRPr="007517CD" w:rsidP="007517CD" w14:paraId="06314AE9"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заклад</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7517CD" w:rsidRPr="007517CD" w:rsidP="007517CD" w14:paraId="2C138345"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 xml:space="preserve">захід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517CD" w:rsidRPr="007517CD" w:rsidP="007517CD" w14:paraId="039FB182"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виконано, тис.грн</w:t>
            </w:r>
          </w:p>
        </w:tc>
      </w:tr>
      <w:tr w14:paraId="656D336D" w14:textId="77777777" w:rsidTr="007517CD">
        <w:tblPrEx>
          <w:tblW w:w="9648" w:type="dxa"/>
          <w:tblInd w:w="99" w:type="dxa"/>
          <w:tblLayout w:type="fixed"/>
          <w:tblLook w:val="04A0"/>
        </w:tblPrEx>
        <w:trPr>
          <w:trHeight w:val="215"/>
        </w:trPr>
        <w:tc>
          <w:tcPr>
            <w:tcW w:w="2419" w:type="dxa"/>
            <w:vMerge w:val="restart"/>
            <w:tcBorders>
              <w:top w:val="single" w:sz="4" w:space="0" w:color="auto"/>
              <w:left w:val="single" w:sz="4" w:space="0" w:color="auto"/>
              <w:right w:val="single" w:sz="4" w:space="0" w:color="auto"/>
            </w:tcBorders>
            <w:shd w:val="clear" w:color="auto" w:fill="auto"/>
            <w:vAlign w:val="center"/>
          </w:tcPr>
          <w:p w:rsidR="007517CD" w:rsidRPr="007517CD" w:rsidP="007517CD" w14:paraId="06B91CBA" w14:textId="77777777">
            <w:pPr>
              <w:spacing w:after="0" w:line="240" w:lineRule="auto"/>
              <w:jc w:val="center"/>
              <w:rPr>
                <w:rFonts w:ascii="Times New Roman" w:hAnsi="Times New Roman" w:cs="Times New Roman"/>
                <w:sz w:val="24"/>
                <w:szCs w:val="24"/>
              </w:rPr>
            </w:pPr>
          </w:p>
          <w:p w:rsidR="007517CD" w:rsidRPr="007517CD" w:rsidP="007517CD" w14:paraId="068FB68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придбання для закладів дошкільної освіти</w:t>
            </w:r>
          </w:p>
        </w:tc>
        <w:tc>
          <w:tcPr>
            <w:tcW w:w="1418" w:type="dxa"/>
            <w:vMerge w:val="restart"/>
            <w:tcBorders>
              <w:top w:val="single" w:sz="4" w:space="0" w:color="auto"/>
              <w:left w:val="nil"/>
              <w:right w:val="single" w:sz="4" w:space="0" w:color="auto"/>
            </w:tcBorders>
            <w:shd w:val="clear" w:color="auto" w:fill="auto"/>
            <w:vAlign w:val="center"/>
          </w:tcPr>
          <w:p w:rsidR="007517CD" w:rsidRPr="007517CD" w:rsidP="007517CD" w14:paraId="52594FC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Дивосвіт</w:t>
            </w:r>
          </w:p>
        </w:tc>
        <w:tc>
          <w:tcPr>
            <w:tcW w:w="3685" w:type="dxa"/>
            <w:tcBorders>
              <w:top w:val="single" w:sz="4" w:space="0" w:color="auto"/>
              <w:left w:val="nil"/>
              <w:right w:val="single" w:sz="4" w:space="0" w:color="auto"/>
            </w:tcBorders>
            <w:shd w:val="clear" w:color="auto" w:fill="auto"/>
            <w:vAlign w:val="center"/>
          </w:tcPr>
          <w:p w:rsidR="007517CD" w:rsidRPr="007517CD" w:rsidP="007517CD" w14:paraId="475641C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прально-сушильна машина</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53259FB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61,449</w:t>
            </w:r>
          </w:p>
        </w:tc>
      </w:tr>
      <w:tr w14:paraId="6E60AF56" w14:textId="77777777" w:rsidTr="007517CD">
        <w:tblPrEx>
          <w:tblW w:w="9648" w:type="dxa"/>
          <w:tblInd w:w="99" w:type="dxa"/>
          <w:tblLayout w:type="fixed"/>
          <w:tblLook w:val="04A0"/>
        </w:tblPrEx>
        <w:trPr>
          <w:trHeight w:val="237"/>
        </w:trPr>
        <w:tc>
          <w:tcPr>
            <w:tcW w:w="2419" w:type="dxa"/>
            <w:vMerge/>
            <w:tcBorders>
              <w:top w:val="single" w:sz="4" w:space="0" w:color="auto"/>
              <w:left w:val="single" w:sz="4" w:space="0" w:color="auto"/>
              <w:right w:val="single" w:sz="4" w:space="0" w:color="auto"/>
            </w:tcBorders>
            <w:shd w:val="clear" w:color="auto" w:fill="auto"/>
            <w:vAlign w:val="center"/>
          </w:tcPr>
          <w:p w:rsidR="007517CD" w:rsidRPr="007517CD" w:rsidP="007517CD" w14:paraId="295AD7C8" w14:textId="77777777">
            <w:pPr>
              <w:spacing w:after="0" w:line="240" w:lineRule="auto"/>
              <w:jc w:val="center"/>
              <w:rPr>
                <w:rFonts w:ascii="Times New Roman" w:hAnsi="Times New Roman" w:cs="Times New Roman"/>
                <w:sz w:val="24"/>
                <w:szCs w:val="24"/>
              </w:rPr>
            </w:pPr>
          </w:p>
        </w:tc>
        <w:tc>
          <w:tcPr>
            <w:tcW w:w="1418" w:type="dxa"/>
            <w:vMerge/>
            <w:tcBorders>
              <w:left w:val="nil"/>
              <w:right w:val="single" w:sz="4" w:space="0" w:color="auto"/>
            </w:tcBorders>
            <w:shd w:val="clear" w:color="auto" w:fill="auto"/>
            <w:vAlign w:val="center"/>
          </w:tcPr>
          <w:p w:rsidR="007517CD" w:rsidRPr="007517CD" w:rsidP="007517CD" w14:paraId="1D14DED0"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right w:val="single" w:sz="4" w:space="0" w:color="auto"/>
            </w:tcBorders>
            <w:shd w:val="clear" w:color="auto" w:fill="auto"/>
            <w:vAlign w:val="center"/>
          </w:tcPr>
          <w:p w:rsidR="007517CD" w:rsidRPr="007517CD" w:rsidP="007517CD" w14:paraId="44B48C2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холодильник</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5D71B604"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27,499</w:t>
            </w:r>
          </w:p>
        </w:tc>
      </w:tr>
      <w:tr w14:paraId="2EEAA920" w14:textId="77777777" w:rsidTr="007517CD">
        <w:tblPrEx>
          <w:tblW w:w="9648" w:type="dxa"/>
          <w:tblInd w:w="99" w:type="dxa"/>
          <w:tblLayout w:type="fixed"/>
          <w:tblLook w:val="04A0"/>
        </w:tblPrEx>
        <w:trPr>
          <w:trHeight w:val="228"/>
        </w:trPr>
        <w:tc>
          <w:tcPr>
            <w:tcW w:w="2419" w:type="dxa"/>
            <w:vMerge/>
            <w:tcBorders>
              <w:top w:val="single" w:sz="4" w:space="0" w:color="auto"/>
              <w:left w:val="single" w:sz="4" w:space="0" w:color="auto"/>
              <w:right w:val="single" w:sz="4" w:space="0" w:color="auto"/>
            </w:tcBorders>
            <w:shd w:val="clear" w:color="auto" w:fill="auto"/>
            <w:vAlign w:val="center"/>
          </w:tcPr>
          <w:p w:rsidR="007517CD" w:rsidRPr="007517CD" w:rsidP="007517CD" w14:paraId="0E336810" w14:textId="77777777">
            <w:pPr>
              <w:spacing w:after="0" w:line="240" w:lineRule="auto"/>
              <w:jc w:val="center"/>
              <w:rPr>
                <w:rFonts w:ascii="Times New Roman" w:hAnsi="Times New Roman" w:cs="Times New Roman"/>
                <w:sz w:val="24"/>
                <w:szCs w:val="24"/>
              </w:rPr>
            </w:pPr>
          </w:p>
        </w:tc>
        <w:tc>
          <w:tcPr>
            <w:tcW w:w="1418" w:type="dxa"/>
            <w:vMerge/>
            <w:tcBorders>
              <w:left w:val="nil"/>
              <w:right w:val="single" w:sz="4" w:space="0" w:color="auto"/>
            </w:tcBorders>
            <w:shd w:val="clear" w:color="auto" w:fill="auto"/>
            <w:vAlign w:val="center"/>
          </w:tcPr>
          <w:p w:rsidR="007517CD" w:rsidRPr="007517CD" w:rsidP="007517CD" w14:paraId="652BDDFD"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right w:val="single" w:sz="4" w:space="0" w:color="auto"/>
            </w:tcBorders>
            <w:shd w:val="clear" w:color="auto" w:fill="auto"/>
            <w:vAlign w:val="center"/>
          </w:tcPr>
          <w:p w:rsidR="007517CD" w:rsidRPr="007517CD" w:rsidP="007517CD" w14:paraId="5EF02B3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шафа жарова</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3EB7DEC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42,6</w:t>
            </w:r>
          </w:p>
        </w:tc>
      </w:tr>
      <w:tr w14:paraId="0A0938A5" w14:textId="77777777" w:rsidTr="007517CD">
        <w:tblPrEx>
          <w:tblW w:w="9648" w:type="dxa"/>
          <w:tblInd w:w="99" w:type="dxa"/>
          <w:tblLayout w:type="fixed"/>
          <w:tblLook w:val="04A0"/>
        </w:tblPrEx>
        <w:trPr>
          <w:trHeight w:val="286"/>
        </w:trPr>
        <w:tc>
          <w:tcPr>
            <w:tcW w:w="2419" w:type="dxa"/>
            <w:vMerge/>
            <w:tcBorders>
              <w:top w:val="single" w:sz="4" w:space="0" w:color="auto"/>
              <w:left w:val="single" w:sz="4" w:space="0" w:color="auto"/>
              <w:right w:val="single" w:sz="4" w:space="0" w:color="auto"/>
            </w:tcBorders>
            <w:shd w:val="clear" w:color="auto" w:fill="auto"/>
            <w:vAlign w:val="center"/>
          </w:tcPr>
          <w:p w:rsidR="007517CD" w:rsidRPr="007517CD" w:rsidP="007517CD" w14:paraId="7B66FDDF" w14:textId="77777777">
            <w:pPr>
              <w:spacing w:after="0" w:line="240" w:lineRule="auto"/>
              <w:jc w:val="center"/>
              <w:rPr>
                <w:rFonts w:ascii="Times New Roman" w:hAnsi="Times New Roman" w:cs="Times New Roman"/>
                <w:sz w:val="24"/>
                <w:szCs w:val="24"/>
              </w:rPr>
            </w:pPr>
          </w:p>
        </w:tc>
        <w:tc>
          <w:tcPr>
            <w:tcW w:w="1418" w:type="dxa"/>
            <w:vMerge/>
            <w:tcBorders>
              <w:left w:val="nil"/>
              <w:right w:val="single" w:sz="4" w:space="0" w:color="auto"/>
            </w:tcBorders>
            <w:shd w:val="clear" w:color="auto" w:fill="auto"/>
            <w:vAlign w:val="center"/>
          </w:tcPr>
          <w:p w:rsidR="007517CD" w:rsidRPr="007517CD" w:rsidP="007517CD" w14:paraId="39265EA1"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right w:val="single" w:sz="4" w:space="0" w:color="auto"/>
            </w:tcBorders>
            <w:shd w:val="clear" w:color="auto" w:fill="auto"/>
            <w:vAlign w:val="center"/>
          </w:tcPr>
          <w:p w:rsidR="007517CD" w:rsidRPr="007517CD" w:rsidP="007517CD" w14:paraId="100921D4"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мультимедійний проєктор</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4963859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28,732</w:t>
            </w:r>
          </w:p>
        </w:tc>
      </w:tr>
      <w:tr w14:paraId="76E9027F" w14:textId="77777777" w:rsidTr="007517CD">
        <w:tblPrEx>
          <w:tblW w:w="9648" w:type="dxa"/>
          <w:tblInd w:w="99" w:type="dxa"/>
          <w:tblLayout w:type="fixed"/>
          <w:tblLook w:val="04A0"/>
        </w:tblPrEx>
        <w:trPr>
          <w:trHeight w:val="141"/>
        </w:trPr>
        <w:tc>
          <w:tcPr>
            <w:tcW w:w="2419" w:type="dxa"/>
            <w:vMerge/>
            <w:tcBorders>
              <w:top w:val="single" w:sz="4" w:space="0" w:color="auto"/>
              <w:left w:val="single" w:sz="4" w:space="0" w:color="auto"/>
              <w:right w:val="single" w:sz="4" w:space="0" w:color="auto"/>
            </w:tcBorders>
            <w:shd w:val="clear" w:color="auto" w:fill="auto"/>
            <w:vAlign w:val="center"/>
          </w:tcPr>
          <w:p w:rsidR="007517CD" w:rsidRPr="007517CD" w:rsidP="007517CD" w14:paraId="1ECEC14C" w14:textId="77777777">
            <w:pPr>
              <w:spacing w:after="0" w:line="240" w:lineRule="auto"/>
              <w:jc w:val="center"/>
              <w:rPr>
                <w:rFonts w:ascii="Times New Roman" w:hAnsi="Times New Roman" w:cs="Times New Roman"/>
                <w:sz w:val="24"/>
                <w:szCs w:val="24"/>
              </w:rPr>
            </w:pPr>
          </w:p>
        </w:tc>
        <w:tc>
          <w:tcPr>
            <w:tcW w:w="1418" w:type="dxa"/>
            <w:vMerge/>
            <w:tcBorders>
              <w:left w:val="nil"/>
              <w:right w:val="single" w:sz="4" w:space="0" w:color="auto"/>
            </w:tcBorders>
            <w:shd w:val="clear" w:color="auto" w:fill="auto"/>
            <w:vAlign w:val="center"/>
          </w:tcPr>
          <w:p w:rsidR="007517CD" w:rsidRPr="007517CD" w:rsidP="007517CD" w14:paraId="7CDA52A7"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right w:val="single" w:sz="4" w:space="0" w:color="auto"/>
            </w:tcBorders>
            <w:shd w:val="clear" w:color="auto" w:fill="auto"/>
            <w:vAlign w:val="center"/>
          </w:tcPr>
          <w:p w:rsidR="007517CD" w:rsidRPr="007517CD" w:rsidP="007517CD" w14:paraId="5EA1CCE6"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мотокоса</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003E73B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29,499</w:t>
            </w:r>
          </w:p>
        </w:tc>
      </w:tr>
      <w:tr w14:paraId="1B9E4B4B" w14:textId="77777777" w:rsidTr="007517CD">
        <w:tblPrEx>
          <w:tblW w:w="9648" w:type="dxa"/>
          <w:tblInd w:w="99" w:type="dxa"/>
          <w:tblLayout w:type="fixed"/>
          <w:tblLook w:val="04A0"/>
        </w:tblPrEx>
        <w:trPr>
          <w:trHeight w:val="146"/>
        </w:trPr>
        <w:tc>
          <w:tcPr>
            <w:tcW w:w="2419" w:type="dxa"/>
            <w:vMerge/>
            <w:tcBorders>
              <w:top w:val="single" w:sz="4" w:space="0" w:color="auto"/>
              <w:left w:val="single" w:sz="4" w:space="0" w:color="auto"/>
              <w:right w:val="single" w:sz="4" w:space="0" w:color="auto"/>
            </w:tcBorders>
            <w:shd w:val="clear" w:color="auto" w:fill="auto"/>
            <w:vAlign w:val="center"/>
          </w:tcPr>
          <w:p w:rsidR="007517CD" w:rsidRPr="007517CD" w:rsidP="007517CD" w14:paraId="6411C0FD" w14:textId="77777777">
            <w:pPr>
              <w:spacing w:after="0" w:line="240" w:lineRule="auto"/>
              <w:jc w:val="center"/>
              <w:rPr>
                <w:rFonts w:ascii="Times New Roman" w:hAnsi="Times New Roman" w:cs="Times New Roman"/>
                <w:sz w:val="24"/>
                <w:szCs w:val="24"/>
              </w:rPr>
            </w:pPr>
          </w:p>
        </w:tc>
        <w:tc>
          <w:tcPr>
            <w:tcW w:w="1418" w:type="dxa"/>
            <w:vMerge/>
            <w:tcBorders>
              <w:left w:val="nil"/>
              <w:right w:val="single" w:sz="4" w:space="0" w:color="auto"/>
            </w:tcBorders>
            <w:shd w:val="clear" w:color="auto" w:fill="auto"/>
            <w:vAlign w:val="center"/>
          </w:tcPr>
          <w:p w:rsidR="007517CD" w:rsidRPr="007517CD" w:rsidP="007517CD" w14:paraId="1825A612"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right w:val="single" w:sz="4" w:space="0" w:color="auto"/>
            </w:tcBorders>
            <w:shd w:val="clear" w:color="auto" w:fill="auto"/>
            <w:vAlign w:val="center"/>
          </w:tcPr>
          <w:p w:rsidR="007517CD" w:rsidRPr="007517CD" w:rsidP="007517CD" w14:paraId="7760B330"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БФП</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53C7308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10,48</w:t>
            </w:r>
          </w:p>
        </w:tc>
      </w:tr>
      <w:tr w14:paraId="3126027D" w14:textId="77777777" w:rsidTr="007517CD">
        <w:tblPrEx>
          <w:tblW w:w="9648" w:type="dxa"/>
          <w:tblInd w:w="99" w:type="dxa"/>
          <w:tblLayout w:type="fixed"/>
          <w:tblLook w:val="04A0"/>
        </w:tblPrEx>
        <w:trPr>
          <w:trHeight w:val="149"/>
        </w:trPr>
        <w:tc>
          <w:tcPr>
            <w:tcW w:w="2419" w:type="dxa"/>
            <w:vMerge/>
            <w:tcBorders>
              <w:top w:val="single" w:sz="4" w:space="0" w:color="auto"/>
              <w:left w:val="single" w:sz="4" w:space="0" w:color="auto"/>
              <w:right w:val="single" w:sz="4" w:space="0" w:color="auto"/>
            </w:tcBorders>
            <w:shd w:val="clear" w:color="auto" w:fill="auto"/>
            <w:vAlign w:val="center"/>
          </w:tcPr>
          <w:p w:rsidR="007517CD" w:rsidRPr="007517CD" w:rsidP="007517CD" w14:paraId="22BB4D52" w14:textId="77777777">
            <w:pPr>
              <w:spacing w:after="0" w:line="240" w:lineRule="auto"/>
              <w:jc w:val="center"/>
              <w:rPr>
                <w:rFonts w:ascii="Times New Roman" w:hAnsi="Times New Roman" w:cs="Times New Roman"/>
                <w:sz w:val="24"/>
                <w:szCs w:val="24"/>
              </w:rPr>
            </w:pPr>
          </w:p>
        </w:tc>
        <w:tc>
          <w:tcPr>
            <w:tcW w:w="1418" w:type="dxa"/>
            <w:vMerge/>
            <w:tcBorders>
              <w:left w:val="nil"/>
              <w:right w:val="single" w:sz="4" w:space="0" w:color="auto"/>
            </w:tcBorders>
            <w:shd w:val="clear" w:color="auto" w:fill="auto"/>
            <w:vAlign w:val="center"/>
          </w:tcPr>
          <w:p w:rsidR="007517CD" w:rsidRPr="007517CD" w:rsidP="007517CD" w14:paraId="06920ACD"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right w:val="single" w:sz="4" w:space="0" w:color="auto"/>
            </w:tcBorders>
            <w:shd w:val="clear" w:color="auto" w:fill="auto"/>
            <w:vAlign w:val="center"/>
          </w:tcPr>
          <w:p w:rsidR="007517CD" w:rsidRPr="007517CD" w:rsidP="007517CD" w14:paraId="2BB4FCF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ноутбук</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5958724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33,037</w:t>
            </w:r>
          </w:p>
        </w:tc>
      </w:tr>
      <w:tr w14:paraId="24B1F9CC" w14:textId="77777777" w:rsidTr="007517CD">
        <w:tblPrEx>
          <w:tblW w:w="9648" w:type="dxa"/>
          <w:tblInd w:w="99" w:type="dxa"/>
          <w:tblLayout w:type="fixed"/>
          <w:tblLook w:val="04A0"/>
        </w:tblPrEx>
        <w:trPr>
          <w:trHeight w:val="140"/>
        </w:trPr>
        <w:tc>
          <w:tcPr>
            <w:tcW w:w="2419" w:type="dxa"/>
            <w:vMerge/>
            <w:tcBorders>
              <w:top w:val="single" w:sz="4" w:space="0" w:color="auto"/>
              <w:left w:val="single" w:sz="4" w:space="0" w:color="auto"/>
              <w:right w:val="single" w:sz="4" w:space="0" w:color="auto"/>
            </w:tcBorders>
            <w:shd w:val="clear" w:color="auto" w:fill="auto"/>
            <w:vAlign w:val="center"/>
          </w:tcPr>
          <w:p w:rsidR="007517CD" w:rsidRPr="007517CD" w:rsidP="007517CD" w14:paraId="1A3A3B52" w14:textId="77777777">
            <w:pPr>
              <w:spacing w:after="0" w:line="240" w:lineRule="auto"/>
              <w:jc w:val="center"/>
              <w:rPr>
                <w:rFonts w:ascii="Times New Roman" w:hAnsi="Times New Roman" w:cs="Times New Roman"/>
                <w:sz w:val="24"/>
                <w:szCs w:val="24"/>
              </w:rPr>
            </w:pPr>
          </w:p>
        </w:tc>
        <w:tc>
          <w:tcPr>
            <w:tcW w:w="1418" w:type="dxa"/>
            <w:tcBorders>
              <w:top w:val="single" w:sz="4" w:space="0" w:color="auto"/>
              <w:left w:val="nil"/>
              <w:right w:val="single" w:sz="4" w:space="0" w:color="auto"/>
            </w:tcBorders>
            <w:shd w:val="clear" w:color="auto" w:fill="auto"/>
            <w:vAlign w:val="center"/>
          </w:tcPr>
          <w:p w:rsidR="007517CD" w:rsidRPr="007517CD" w:rsidP="007517CD" w14:paraId="47027E5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 xml:space="preserve">Джерельце </w:t>
            </w:r>
          </w:p>
        </w:tc>
        <w:tc>
          <w:tcPr>
            <w:tcW w:w="3685" w:type="dxa"/>
            <w:tcBorders>
              <w:top w:val="single" w:sz="4" w:space="0" w:color="auto"/>
              <w:left w:val="nil"/>
              <w:right w:val="single" w:sz="4" w:space="0" w:color="auto"/>
            </w:tcBorders>
            <w:shd w:val="clear" w:color="auto" w:fill="auto"/>
            <w:vAlign w:val="center"/>
          </w:tcPr>
          <w:p w:rsidR="007517CD" w:rsidRPr="007517CD" w:rsidP="007517CD" w14:paraId="45B4FF3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лічильник тепловий</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4BAF71E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41,69</w:t>
            </w:r>
          </w:p>
        </w:tc>
      </w:tr>
      <w:tr w14:paraId="1C4DD574" w14:textId="77777777" w:rsidTr="007517CD">
        <w:tblPrEx>
          <w:tblW w:w="9648" w:type="dxa"/>
          <w:tblInd w:w="99" w:type="dxa"/>
          <w:tblLayout w:type="fixed"/>
          <w:tblLook w:val="04A0"/>
        </w:tblPrEx>
        <w:trPr>
          <w:trHeight w:val="320"/>
        </w:trPr>
        <w:tc>
          <w:tcPr>
            <w:tcW w:w="2419" w:type="dxa"/>
            <w:vMerge/>
            <w:tcBorders>
              <w:left w:val="single" w:sz="4" w:space="0" w:color="auto"/>
              <w:bottom w:val="single" w:sz="4" w:space="0" w:color="auto"/>
              <w:right w:val="single" w:sz="4" w:space="0" w:color="auto"/>
            </w:tcBorders>
            <w:shd w:val="clear" w:color="auto" w:fill="auto"/>
            <w:vAlign w:val="center"/>
          </w:tcPr>
          <w:p w:rsidR="007517CD" w:rsidRPr="007517CD" w:rsidP="007517CD" w14:paraId="5AC8CE24" w14:textId="77777777">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4991C6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0E3C01C"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274,986</w:t>
            </w:r>
          </w:p>
        </w:tc>
      </w:tr>
    </w:tbl>
    <w:p w:rsidR="007517CD" w:rsidRPr="007517CD" w:rsidP="007517CD" w14:paraId="71029077" w14:textId="77777777">
      <w:pPr>
        <w:pStyle w:val="ListParagraph"/>
        <w:numPr>
          <w:ilvl w:val="0"/>
          <w:numId w:val="20"/>
        </w:numPr>
        <w:jc w:val="both"/>
        <w:rPr>
          <w:sz w:val="28"/>
          <w:szCs w:val="28"/>
          <w:lang w:val="uk-UA" w:eastAsia="uk-UA"/>
        </w:rPr>
      </w:pPr>
      <w:r w:rsidRPr="007517CD">
        <w:rPr>
          <w:sz w:val="28"/>
          <w:szCs w:val="28"/>
          <w:lang w:val="uk-UA" w:eastAsia="uk-UA"/>
        </w:rPr>
        <w:t>у заклади загальної середньої освіти:</w:t>
      </w:r>
    </w:p>
    <w:tbl>
      <w:tblPr>
        <w:tblW w:w="9648" w:type="dxa"/>
        <w:tblInd w:w="99" w:type="dxa"/>
        <w:tblLayout w:type="fixed"/>
        <w:tblLook w:val="04A0"/>
      </w:tblPr>
      <w:tblGrid>
        <w:gridCol w:w="2419"/>
        <w:gridCol w:w="1418"/>
        <w:gridCol w:w="3685"/>
        <w:gridCol w:w="2126"/>
      </w:tblGrid>
      <w:tr w14:paraId="1E404835" w14:textId="77777777" w:rsidTr="007517CD">
        <w:tblPrEx>
          <w:tblW w:w="9648" w:type="dxa"/>
          <w:tblInd w:w="99" w:type="dxa"/>
          <w:tblLayout w:type="fixed"/>
          <w:tblLook w:val="04A0"/>
        </w:tblPrEx>
        <w:trPr>
          <w:trHeight w:val="315"/>
        </w:trPr>
        <w:tc>
          <w:tcPr>
            <w:tcW w:w="2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17CD" w:rsidRPr="007517CD" w:rsidP="007517CD" w14:paraId="0A6D1075"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назва заходу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517CD" w:rsidRPr="007517CD" w:rsidP="007517CD" w14:paraId="151D0949"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заклад</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7517CD" w:rsidRPr="007517CD" w:rsidP="007517CD" w14:paraId="15F9F284"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 xml:space="preserve">захід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517CD" w:rsidRPr="007517CD" w:rsidP="007517CD" w14:paraId="30D95FE3" w14:textId="77777777">
            <w:pPr>
              <w:spacing w:after="0" w:line="240" w:lineRule="auto"/>
              <w:jc w:val="center"/>
              <w:rPr>
                <w:rFonts w:ascii="Times New Roman" w:hAnsi="Times New Roman" w:cs="Times New Roman"/>
                <w:sz w:val="20"/>
                <w:szCs w:val="20"/>
              </w:rPr>
            </w:pPr>
            <w:r w:rsidRPr="007517CD">
              <w:rPr>
                <w:rFonts w:ascii="Times New Roman" w:hAnsi="Times New Roman" w:cs="Times New Roman"/>
                <w:sz w:val="20"/>
                <w:szCs w:val="20"/>
              </w:rPr>
              <w:t>виконано, тис.грн</w:t>
            </w:r>
          </w:p>
        </w:tc>
      </w:tr>
      <w:tr w14:paraId="02D0DF04" w14:textId="77777777" w:rsidTr="007517CD">
        <w:tblPrEx>
          <w:tblW w:w="9648" w:type="dxa"/>
          <w:tblInd w:w="99" w:type="dxa"/>
          <w:tblLayout w:type="fixed"/>
          <w:tblLook w:val="04A0"/>
        </w:tblPrEx>
        <w:trPr>
          <w:trHeight w:val="333"/>
        </w:trPr>
        <w:tc>
          <w:tcPr>
            <w:tcW w:w="2419" w:type="dxa"/>
            <w:vMerge w:val="restart"/>
            <w:tcBorders>
              <w:top w:val="single" w:sz="4" w:space="0" w:color="auto"/>
              <w:left w:val="single" w:sz="4" w:space="0" w:color="auto"/>
              <w:right w:val="single" w:sz="4" w:space="0" w:color="auto"/>
            </w:tcBorders>
            <w:shd w:val="clear" w:color="auto" w:fill="auto"/>
            <w:vAlign w:val="center"/>
          </w:tcPr>
          <w:p w:rsidR="007517CD" w:rsidRPr="007517CD" w:rsidP="007517CD" w14:paraId="231ECA56" w14:textId="77777777">
            <w:pPr>
              <w:spacing w:after="0" w:line="240" w:lineRule="auto"/>
              <w:jc w:val="center"/>
              <w:rPr>
                <w:rFonts w:ascii="Times New Roman" w:hAnsi="Times New Roman" w:cs="Times New Roman"/>
                <w:sz w:val="24"/>
                <w:szCs w:val="24"/>
              </w:rPr>
            </w:pPr>
          </w:p>
          <w:p w:rsidR="007517CD" w:rsidRPr="007517CD" w:rsidP="007517CD" w14:paraId="6F44F7B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придбання для закладів загальної середньої освіти</w:t>
            </w:r>
          </w:p>
        </w:tc>
        <w:tc>
          <w:tcPr>
            <w:tcW w:w="1418"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3E11E32"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4</w:t>
            </w:r>
          </w:p>
        </w:tc>
        <w:tc>
          <w:tcPr>
            <w:tcW w:w="3685" w:type="dxa"/>
            <w:tcBorders>
              <w:top w:val="single" w:sz="4" w:space="0" w:color="auto"/>
              <w:left w:val="nil"/>
              <w:right w:val="single" w:sz="4" w:space="0" w:color="auto"/>
            </w:tcBorders>
            <w:shd w:val="clear" w:color="auto" w:fill="auto"/>
            <w:vAlign w:val="center"/>
          </w:tcPr>
          <w:p w:rsidR="007517CD" w:rsidRPr="007517CD" w:rsidP="007517CD" w14:paraId="2E504CD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прилад резервного живлення</w:t>
            </w:r>
          </w:p>
        </w:tc>
        <w:tc>
          <w:tcPr>
            <w:tcW w:w="2126" w:type="dxa"/>
            <w:tcBorders>
              <w:top w:val="single" w:sz="4" w:space="0" w:color="auto"/>
              <w:left w:val="nil"/>
              <w:right w:val="single" w:sz="4" w:space="0" w:color="auto"/>
            </w:tcBorders>
            <w:shd w:val="clear" w:color="auto" w:fill="auto"/>
            <w:vAlign w:val="center"/>
          </w:tcPr>
          <w:p w:rsidR="007517CD" w:rsidRPr="007517CD" w:rsidP="007517CD" w14:paraId="59A0A46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99,436</w:t>
            </w:r>
          </w:p>
        </w:tc>
      </w:tr>
      <w:tr w14:paraId="5FB84DB2" w14:textId="77777777" w:rsidTr="007517CD">
        <w:tblPrEx>
          <w:tblW w:w="9648" w:type="dxa"/>
          <w:tblInd w:w="99" w:type="dxa"/>
          <w:tblLayout w:type="fixed"/>
          <w:tblLook w:val="04A0"/>
        </w:tblPrEx>
        <w:trPr>
          <w:trHeight w:val="228"/>
        </w:trPr>
        <w:tc>
          <w:tcPr>
            <w:tcW w:w="2419" w:type="dxa"/>
            <w:vMerge/>
            <w:tcBorders>
              <w:left w:val="single" w:sz="4" w:space="0" w:color="auto"/>
              <w:right w:val="single" w:sz="4" w:space="0" w:color="auto"/>
            </w:tcBorders>
            <w:shd w:val="clear" w:color="auto" w:fill="auto"/>
            <w:vAlign w:val="center"/>
          </w:tcPr>
          <w:p w:rsidR="007517CD" w:rsidRPr="007517CD" w:rsidP="007517CD" w14:paraId="220841C5" w14:textId="77777777">
            <w:pPr>
              <w:spacing w:after="0" w:line="240" w:lineRule="auto"/>
              <w:jc w:val="center"/>
              <w:rPr>
                <w:rFonts w:ascii="Times New Roman" w:hAnsi="Times New Roman" w:cs="Times New Roman"/>
                <w:sz w:val="24"/>
                <w:szCs w:val="24"/>
              </w:rPr>
            </w:pPr>
          </w:p>
        </w:tc>
        <w:tc>
          <w:tcPr>
            <w:tcW w:w="1418" w:type="dxa"/>
            <w:vMerge w:val="restart"/>
            <w:tcBorders>
              <w:top w:val="single" w:sz="4" w:space="0" w:color="auto"/>
              <w:left w:val="nil"/>
              <w:right w:val="single" w:sz="4" w:space="0" w:color="auto"/>
            </w:tcBorders>
            <w:shd w:val="clear" w:color="auto" w:fill="auto"/>
            <w:vAlign w:val="center"/>
          </w:tcPr>
          <w:p w:rsidR="007517CD" w:rsidRPr="007517CD" w:rsidP="007517CD" w14:paraId="31CFE794"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6</w:t>
            </w:r>
          </w:p>
        </w:tc>
        <w:tc>
          <w:tcPr>
            <w:tcW w:w="3685"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0FF3EE69"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овочерізка</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C0DFD3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29,491</w:t>
            </w:r>
          </w:p>
        </w:tc>
      </w:tr>
      <w:tr w14:paraId="25E32C6F" w14:textId="77777777" w:rsidTr="007517CD">
        <w:tblPrEx>
          <w:tblW w:w="9648" w:type="dxa"/>
          <w:tblInd w:w="99" w:type="dxa"/>
          <w:tblLayout w:type="fixed"/>
          <w:tblLook w:val="04A0"/>
        </w:tblPrEx>
        <w:trPr>
          <w:trHeight w:val="228"/>
        </w:trPr>
        <w:tc>
          <w:tcPr>
            <w:tcW w:w="2419" w:type="dxa"/>
            <w:vMerge/>
            <w:tcBorders>
              <w:left w:val="single" w:sz="4" w:space="0" w:color="auto"/>
              <w:right w:val="single" w:sz="4" w:space="0" w:color="auto"/>
            </w:tcBorders>
            <w:shd w:val="clear" w:color="auto" w:fill="auto"/>
            <w:vAlign w:val="center"/>
          </w:tcPr>
          <w:p w:rsidR="007517CD" w:rsidRPr="007517CD" w:rsidP="007517CD" w14:paraId="3C898546" w14:textId="77777777">
            <w:pPr>
              <w:spacing w:after="0" w:line="240" w:lineRule="auto"/>
              <w:jc w:val="center"/>
              <w:rPr>
                <w:rFonts w:ascii="Times New Roman" w:hAnsi="Times New Roman" w:cs="Times New Roman"/>
                <w:sz w:val="24"/>
                <w:szCs w:val="24"/>
              </w:rPr>
            </w:pPr>
          </w:p>
        </w:tc>
        <w:tc>
          <w:tcPr>
            <w:tcW w:w="1418" w:type="dxa"/>
            <w:vMerge/>
            <w:tcBorders>
              <w:left w:val="nil"/>
              <w:right w:val="single" w:sz="4" w:space="0" w:color="auto"/>
            </w:tcBorders>
            <w:shd w:val="clear" w:color="auto" w:fill="auto"/>
            <w:vAlign w:val="center"/>
          </w:tcPr>
          <w:p w:rsidR="007517CD" w:rsidRPr="007517CD" w:rsidP="007517CD" w14:paraId="02CA9F95"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258BFBE"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вітрина холодильна</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1C0A0BD"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27,991</w:t>
            </w:r>
          </w:p>
        </w:tc>
      </w:tr>
      <w:tr w14:paraId="50FFEB8C" w14:textId="77777777" w:rsidTr="007517CD">
        <w:tblPrEx>
          <w:tblW w:w="9648" w:type="dxa"/>
          <w:tblInd w:w="99" w:type="dxa"/>
          <w:tblLayout w:type="fixed"/>
          <w:tblLook w:val="04A0"/>
        </w:tblPrEx>
        <w:trPr>
          <w:trHeight w:val="228"/>
        </w:trPr>
        <w:tc>
          <w:tcPr>
            <w:tcW w:w="2419" w:type="dxa"/>
            <w:vMerge/>
            <w:tcBorders>
              <w:left w:val="single" w:sz="4" w:space="0" w:color="auto"/>
              <w:right w:val="single" w:sz="4" w:space="0" w:color="auto"/>
            </w:tcBorders>
            <w:shd w:val="clear" w:color="auto" w:fill="auto"/>
            <w:vAlign w:val="center"/>
          </w:tcPr>
          <w:p w:rsidR="007517CD" w:rsidRPr="007517CD" w:rsidP="007517CD" w14:paraId="172C5387" w14:textId="77777777">
            <w:pPr>
              <w:spacing w:after="0" w:line="240" w:lineRule="auto"/>
              <w:jc w:val="center"/>
              <w:rPr>
                <w:rFonts w:ascii="Times New Roman" w:hAnsi="Times New Roman" w:cs="Times New Roman"/>
                <w:sz w:val="24"/>
                <w:szCs w:val="24"/>
              </w:rPr>
            </w:pPr>
          </w:p>
        </w:tc>
        <w:tc>
          <w:tcPr>
            <w:tcW w:w="1418" w:type="dxa"/>
            <w:vMerge/>
            <w:tcBorders>
              <w:left w:val="nil"/>
              <w:right w:val="single" w:sz="4" w:space="0" w:color="auto"/>
            </w:tcBorders>
            <w:shd w:val="clear" w:color="auto" w:fill="auto"/>
            <w:vAlign w:val="center"/>
          </w:tcPr>
          <w:p w:rsidR="007517CD" w:rsidRPr="007517CD" w:rsidP="007517CD" w14:paraId="1A8D142C"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14BA351"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тістоміс</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DC5314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65,86</w:t>
            </w:r>
          </w:p>
        </w:tc>
      </w:tr>
      <w:tr w14:paraId="0AA25CB6" w14:textId="77777777" w:rsidTr="007517CD">
        <w:tblPrEx>
          <w:tblW w:w="9648" w:type="dxa"/>
          <w:tblInd w:w="99" w:type="dxa"/>
          <w:tblLayout w:type="fixed"/>
          <w:tblLook w:val="04A0"/>
        </w:tblPrEx>
        <w:trPr>
          <w:trHeight w:val="228"/>
        </w:trPr>
        <w:tc>
          <w:tcPr>
            <w:tcW w:w="2419" w:type="dxa"/>
            <w:vMerge/>
            <w:tcBorders>
              <w:left w:val="single" w:sz="4" w:space="0" w:color="auto"/>
              <w:right w:val="single" w:sz="4" w:space="0" w:color="auto"/>
            </w:tcBorders>
            <w:shd w:val="clear" w:color="auto" w:fill="auto"/>
            <w:vAlign w:val="center"/>
          </w:tcPr>
          <w:p w:rsidR="007517CD" w:rsidRPr="007517CD" w:rsidP="007517CD" w14:paraId="04FC3EA4" w14:textId="77777777">
            <w:pPr>
              <w:spacing w:after="0" w:line="240" w:lineRule="auto"/>
              <w:jc w:val="center"/>
              <w:rPr>
                <w:rFonts w:ascii="Times New Roman" w:hAnsi="Times New Roman" w:cs="Times New Roman"/>
                <w:sz w:val="24"/>
                <w:szCs w:val="24"/>
              </w:rPr>
            </w:pPr>
          </w:p>
        </w:tc>
        <w:tc>
          <w:tcPr>
            <w:tcW w:w="1418" w:type="dxa"/>
            <w:vMerge/>
            <w:tcBorders>
              <w:left w:val="nil"/>
              <w:right w:val="single" w:sz="4" w:space="0" w:color="auto"/>
            </w:tcBorders>
            <w:shd w:val="clear" w:color="auto" w:fill="auto"/>
            <w:vAlign w:val="center"/>
          </w:tcPr>
          <w:p w:rsidR="007517CD" w:rsidRPr="007517CD" w:rsidP="007517CD" w14:paraId="5BFBD8D1"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7B9AF74"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ноутбуки</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98CD3B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84,494</w:t>
            </w:r>
          </w:p>
        </w:tc>
      </w:tr>
      <w:tr w14:paraId="2941787D" w14:textId="77777777" w:rsidTr="007517CD">
        <w:tblPrEx>
          <w:tblW w:w="9648" w:type="dxa"/>
          <w:tblInd w:w="99" w:type="dxa"/>
          <w:tblLayout w:type="fixed"/>
          <w:tblLook w:val="04A0"/>
        </w:tblPrEx>
        <w:trPr>
          <w:trHeight w:val="228"/>
        </w:trPr>
        <w:tc>
          <w:tcPr>
            <w:tcW w:w="2419" w:type="dxa"/>
            <w:vMerge/>
            <w:tcBorders>
              <w:left w:val="single" w:sz="4" w:space="0" w:color="auto"/>
              <w:right w:val="single" w:sz="4" w:space="0" w:color="auto"/>
            </w:tcBorders>
            <w:shd w:val="clear" w:color="auto" w:fill="auto"/>
            <w:vAlign w:val="center"/>
          </w:tcPr>
          <w:p w:rsidR="007517CD" w:rsidRPr="007517CD" w:rsidP="007517CD" w14:paraId="11CB6E10" w14:textId="77777777">
            <w:pPr>
              <w:spacing w:after="0" w:line="240" w:lineRule="auto"/>
              <w:jc w:val="center"/>
              <w:rPr>
                <w:rFonts w:ascii="Times New Roman" w:hAnsi="Times New Roman" w:cs="Times New Roman"/>
                <w:sz w:val="24"/>
                <w:szCs w:val="24"/>
              </w:rPr>
            </w:pPr>
          </w:p>
        </w:tc>
        <w:tc>
          <w:tcPr>
            <w:tcW w:w="1418" w:type="dxa"/>
            <w:vMerge/>
            <w:tcBorders>
              <w:left w:val="nil"/>
              <w:bottom w:val="single" w:sz="4" w:space="0" w:color="auto"/>
              <w:right w:val="single" w:sz="4" w:space="0" w:color="auto"/>
            </w:tcBorders>
            <w:shd w:val="clear" w:color="auto" w:fill="auto"/>
            <w:vAlign w:val="center"/>
          </w:tcPr>
          <w:p w:rsidR="007517CD" w:rsidRPr="007517CD" w:rsidP="007517CD" w14:paraId="444A1B47"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A0546D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меблі (столи та стільці учнівські)</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77C5E7B"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185,043</w:t>
            </w:r>
          </w:p>
        </w:tc>
      </w:tr>
      <w:tr w14:paraId="5E4E719D" w14:textId="77777777" w:rsidTr="007517CD">
        <w:tblPrEx>
          <w:tblW w:w="9648" w:type="dxa"/>
          <w:tblInd w:w="99" w:type="dxa"/>
          <w:tblLayout w:type="fixed"/>
          <w:tblLook w:val="04A0"/>
        </w:tblPrEx>
        <w:trPr>
          <w:trHeight w:val="228"/>
        </w:trPr>
        <w:tc>
          <w:tcPr>
            <w:tcW w:w="2419" w:type="dxa"/>
            <w:vMerge/>
            <w:tcBorders>
              <w:left w:val="single" w:sz="4" w:space="0" w:color="auto"/>
              <w:right w:val="single" w:sz="4" w:space="0" w:color="auto"/>
            </w:tcBorders>
            <w:shd w:val="clear" w:color="auto" w:fill="auto"/>
            <w:vAlign w:val="center"/>
          </w:tcPr>
          <w:p w:rsidR="007517CD" w:rsidRPr="007517CD" w:rsidP="007517CD" w14:paraId="4FB82B27" w14:textId="77777777">
            <w:pPr>
              <w:spacing w:after="0" w:line="240" w:lineRule="auto"/>
              <w:jc w:val="center"/>
              <w:rPr>
                <w:rFonts w:ascii="Times New Roman" w:hAnsi="Times New Roman" w:cs="Times New Roman"/>
                <w:sz w:val="24"/>
                <w:szCs w:val="24"/>
              </w:rPr>
            </w:pPr>
          </w:p>
        </w:tc>
        <w:tc>
          <w:tcPr>
            <w:tcW w:w="1418" w:type="dxa"/>
            <w:vMerge w:val="restart"/>
            <w:tcBorders>
              <w:top w:val="single" w:sz="4" w:space="0" w:color="auto"/>
              <w:left w:val="nil"/>
              <w:right w:val="single" w:sz="4" w:space="0" w:color="auto"/>
            </w:tcBorders>
            <w:shd w:val="clear" w:color="auto" w:fill="auto"/>
            <w:vAlign w:val="center"/>
          </w:tcPr>
          <w:p w:rsidR="007517CD" w:rsidRPr="007517CD" w:rsidP="007517CD" w14:paraId="675C458A"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7</w:t>
            </w:r>
          </w:p>
        </w:tc>
        <w:tc>
          <w:tcPr>
            <w:tcW w:w="3685"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59E4BF2F"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обладнання в майстерню</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3787582C"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29,538</w:t>
            </w:r>
          </w:p>
        </w:tc>
      </w:tr>
      <w:tr w14:paraId="2F1287EA" w14:textId="77777777" w:rsidTr="007517CD">
        <w:tblPrEx>
          <w:tblW w:w="9648" w:type="dxa"/>
          <w:tblInd w:w="99" w:type="dxa"/>
          <w:tblLayout w:type="fixed"/>
          <w:tblLook w:val="04A0"/>
        </w:tblPrEx>
        <w:trPr>
          <w:trHeight w:val="228"/>
        </w:trPr>
        <w:tc>
          <w:tcPr>
            <w:tcW w:w="2419" w:type="dxa"/>
            <w:vMerge/>
            <w:tcBorders>
              <w:left w:val="single" w:sz="4" w:space="0" w:color="auto"/>
              <w:right w:val="single" w:sz="4" w:space="0" w:color="auto"/>
            </w:tcBorders>
            <w:shd w:val="clear" w:color="auto" w:fill="auto"/>
            <w:vAlign w:val="center"/>
          </w:tcPr>
          <w:p w:rsidR="007517CD" w:rsidRPr="007517CD" w:rsidP="007517CD" w14:paraId="026987E1" w14:textId="77777777">
            <w:pPr>
              <w:spacing w:after="0" w:line="240" w:lineRule="auto"/>
              <w:jc w:val="center"/>
              <w:rPr>
                <w:rFonts w:ascii="Times New Roman" w:hAnsi="Times New Roman" w:cs="Times New Roman"/>
                <w:sz w:val="24"/>
                <w:szCs w:val="24"/>
              </w:rPr>
            </w:pPr>
          </w:p>
        </w:tc>
        <w:tc>
          <w:tcPr>
            <w:tcW w:w="1418" w:type="dxa"/>
            <w:vMerge/>
            <w:tcBorders>
              <w:left w:val="nil"/>
              <w:bottom w:val="single" w:sz="4" w:space="0" w:color="auto"/>
              <w:right w:val="single" w:sz="4" w:space="0" w:color="auto"/>
            </w:tcBorders>
            <w:shd w:val="clear" w:color="auto" w:fill="auto"/>
            <w:vAlign w:val="center"/>
          </w:tcPr>
          <w:p w:rsidR="007517CD" w:rsidRPr="007517CD" w:rsidP="007517CD" w14:paraId="258E6F2C"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44BB9CF"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верстати в майстерню</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8242E5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76,351</w:t>
            </w:r>
          </w:p>
        </w:tc>
      </w:tr>
      <w:tr w14:paraId="188FDD33" w14:textId="77777777" w:rsidTr="007517CD">
        <w:tblPrEx>
          <w:tblW w:w="9648" w:type="dxa"/>
          <w:tblInd w:w="99" w:type="dxa"/>
          <w:tblLayout w:type="fixed"/>
          <w:tblLook w:val="04A0"/>
        </w:tblPrEx>
        <w:trPr>
          <w:trHeight w:val="228"/>
        </w:trPr>
        <w:tc>
          <w:tcPr>
            <w:tcW w:w="2419" w:type="dxa"/>
            <w:vMerge/>
            <w:tcBorders>
              <w:left w:val="single" w:sz="4" w:space="0" w:color="auto"/>
              <w:right w:val="single" w:sz="4" w:space="0" w:color="auto"/>
            </w:tcBorders>
            <w:shd w:val="clear" w:color="auto" w:fill="auto"/>
            <w:vAlign w:val="center"/>
          </w:tcPr>
          <w:p w:rsidR="007517CD" w:rsidRPr="007517CD" w:rsidP="007517CD" w14:paraId="74F4DA58" w14:textId="77777777">
            <w:pPr>
              <w:spacing w:after="0" w:line="240" w:lineRule="auto"/>
              <w:jc w:val="center"/>
              <w:rPr>
                <w:rFonts w:ascii="Times New Roman" w:hAnsi="Times New Roman" w:cs="Times New Roman"/>
                <w:sz w:val="24"/>
                <w:szCs w:val="24"/>
              </w:rPr>
            </w:pPr>
          </w:p>
        </w:tc>
        <w:tc>
          <w:tcPr>
            <w:tcW w:w="1418" w:type="dxa"/>
            <w:vMerge w:val="restart"/>
            <w:tcBorders>
              <w:top w:val="single" w:sz="4" w:space="0" w:color="auto"/>
              <w:left w:val="nil"/>
              <w:right w:val="single" w:sz="4" w:space="0" w:color="auto"/>
            </w:tcBorders>
            <w:shd w:val="clear" w:color="auto" w:fill="auto"/>
            <w:vAlign w:val="center"/>
          </w:tcPr>
          <w:p w:rsidR="007517CD" w:rsidRPr="007517CD" w:rsidP="007517CD" w14:paraId="706966F7"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Ліцей № 9</w:t>
            </w:r>
          </w:p>
        </w:tc>
        <w:tc>
          <w:tcPr>
            <w:tcW w:w="3685"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69FFB7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комп’ютерний клас</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127E765F"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630,0</w:t>
            </w:r>
          </w:p>
        </w:tc>
      </w:tr>
      <w:tr w14:paraId="5DD08262" w14:textId="77777777" w:rsidTr="007517CD">
        <w:tblPrEx>
          <w:tblW w:w="9648" w:type="dxa"/>
          <w:tblInd w:w="99" w:type="dxa"/>
          <w:tblLayout w:type="fixed"/>
          <w:tblLook w:val="04A0"/>
        </w:tblPrEx>
        <w:trPr>
          <w:trHeight w:val="228"/>
        </w:trPr>
        <w:tc>
          <w:tcPr>
            <w:tcW w:w="2419" w:type="dxa"/>
            <w:vMerge/>
            <w:tcBorders>
              <w:left w:val="single" w:sz="4" w:space="0" w:color="auto"/>
              <w:right w:val="single" w:sz="4" w:space="0" w:color="auto"/>
            </w:tcBorders>
            <w:shd w:val="clear" w:color="auto" w:fill="auto"/>
            <w:vAlign w:val="center"/>
          </w:tcPr>
          <w:p w:rsidR="007517CD" w:rsidRPr="007517CD" w:rsidP="007517CD" w14:paraId="6225BA54" w14:textId="77777777">
            <w:pPr>
              <w:spacing w:after="0" w:line="240" w:lineRule="auto"/>
              <w:jc w:val="center"/>
              <w:rPr>
                <w:rFonts w:ascii="Times New Roman" w:hAnsi="Times New Roman" w:cs="Times New Roman"/>
                <w:sz w:val="24"/>
                <w:szCs w:val="24"/>
              </w:rPr>
            </w:pPr>
          </w:p>
        </w:tc>
        <w:tc>
          <w:tcPr>
            <w:tcW w:w="1418" w:type="dxa"/>
            <w:vMerge/>
            <w:tcBorders>
              <w:left w:val="nil"/>
              <w:bottom w:val="single" w:sz="4" w:space="0" w:color="auto"/>
              <w:right w:val="single" w:sz="4" w:space="0" w:color="auto"/>
            </w:tcBorders>
            <w:shd w:val="clear" w:color="auto" w:fill="auto"/>
            <w:vAlign w:val="center"/>
          </w:tcPr>
          <w:p w:rsidR="007517CD" w:rsidRPr="007517CD" w:rsidP="007517CD" w14:paraId="5C6A0952" w14:textId="77777777">
            <w:pPr>
              <w:spacing w:after="0" w:line="240" w:lineRule="auto"/>
              <w:jc w:val="center"/>
              <w:rPr>
                <w:rFonts w:ascii="Times New Roman" w:hAnsi="Times New Roman" w:cs="Times New Roman"/>
                <w:sz w:val="24"/>
                <w:szCs w:val="24"/>
              </w:rPr>
            </w:pPr>
          </w:p>
        </w:tc>
        <w:tc>
          <w:tcPr>
            <w:tcW w:w="3685"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6AF482B3"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БФП</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1470D28"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sz w:val="24"/>
                <w:szCs w:val="24"/>
              </w:rPr>
              <w:t>18,999</w:t>
            </w:r>
          </w:p>
        </w:tc>
      </w:tr>
      <w:tr w14:paraId="37CFF475" w14:textId="77777777" w:rsidTr="007517CD">
        <w:tblPrEx>
          <w:tblW w:w="9648" w:type="dxa"/>
          <w:tblInd w:w="99" w:type="dxa"/>
          <w:tblLayout w:type="fixed"/>
          <w:tblLook w:val="04A0"/>
        </w:tblPrEx>
        <w:trPr>
          <w:trHeight w:val="228"/>
        </w:trPr>
        <w:tc>
          <w:tcPr>
            <w:tcW w:w="2419" w:type="dxa"/>
            <w:vMerge/>
            <w:tcBorders>
              <w:left w:val="single" w:sz="4" w:space="0" w:color="auto"/>
              <w:right w:val="single" w:sz="4" w:space="0" w:color="auto"/>
            </w:tcBorders>
            <w:shd w:val="clear" w:color="auto" w:fill="auto"/>
            <w:vAlign w:val="center"/>
          </w:tcPr>
          <w:p w:rsidR="007517CD" w:rsidRPr="007517CD" w:rsidP="007517CD" w14:paraId="2326D50D" w14:textId="77777777">
            <w:pPr>
              <w:spacing w:after="0" w:line="240" w:lineRule="auto"/>
              <w:jc w:val="center"/>
              <w:rPr>
                <w:rFonts w:ascii="Times New Roman" w:hAnsi="Times New Roman" w:cs="Times New Roman"/>
                <w:sz w:val="24"/>
                <w:szCs w:val="24"/>
              </w:rPr>
            </w:pP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23C81955" w14:textId="77777777">
            <w:pPr>
              <w:spacing w:after="0" w:line="240" w:lineRule="auto"/>
              <w:jc w:val="center"/>
              <w:rPr>
                <w:rFonts w:ascii="Times New Roman" w:hAnsi="Times New Roman" w:cs="Times New Roman"/>
                <w:sz w:val="24"/>
                <w:szCs w:val="24"/>
              </w:rPr>
            </w:pPr>
            <w:r w:rsidRPr="007517CD">
              <w:rPr>
                <w:rFonts w:ascii="Times New Roman" w:hAnsi="Times New Roman" w:cs="Times New Roman"/>
                <w:b/>
                <w:bCs/>
                <w:sz w:val="24"/>
                <w:szCs w:val="24"/>
              </w:rPr>
              <w:t>разом</w:t>
            </w:r>
          </w:p>
        </w:tc>
        <w:tc>
          <w:tcPr>
            <w:tcW w:w="2126" w:type="dxa"/>
            <w:tcBorders>
              <w:top w:val="single" w:sz="4" w:space="0" w:color="auto"/>
              <w:left w:val="nil"/>
              <w:bottom w:val="single" w:sz="4" w:space="0" w:color="auto"/>
              <w:right w:val="single" w:sz="4" w:space="0" w:color="auto"/>
            </w:tcBorders>
            <w:shd w:val="clear" w:color="auto" w:fill="auto"/>
            <w:vAlign w:val="center"/>
          </w:tcPr>
          <w:p w:rsidR="007517CD" w:rsidRPr="007517CD" w:rsidP="007517CD" w14:paraId="4E80A1E7" w14:textId="77777777">
            <w:pPr>
              <w:spacing w:after="0" w:line="240" w:lineRule="auto"/>
              <w:jc w:val="center"/>
              <w:rPr>
                <w:rFonts w:ascii="Times New Roman" w:hAnsi="Times New Roman" w:cs="Times New Roman"/>
                <w:b/>
                <w:bCs/>
                <w:sz w:val="24"/>
                <w:szCs w:val="24"/>
              </w:rPr>
            </w:pPr>
            <w:r w:rsidRPr="007517CD">
              <w:rPr>
                <w:rFonts w:ascii="Times New Roman" w:hAnsi="Times New Roman" w:cs="Times New Roman"/>
                <w:b/>
                <w:bCs/>
                <w:sz w:val="24"/>
                <w:szCs w:val="24"/>
              </w:rPr>
              <w:t>1247,203</w:t>
            </w:r>
          </w:p>
        </w:tc>
      </w:tr>
    </w:tbl>
    <w:p w:rsidR="007517CD" w:rsidRPr="007517CD" w:rsidP="007517CD" w14:paraId="3FE208AB" w14:textId="77777777">
      <w:pPr>
        <w:spacing w:after="0" w:line="240" w:lineRule="auto"/>
        <w:jc w:val="both"/>
        <w:rPr>
          <w:rFonts w:ascii="Times New Roman" w:hAnsi="Times New Roman" w:cs="Times New Roman"/>
          <w:sz w:val="28"/>
          <w:szCs w:val="28"/>
        </w:rPr>
      </w:pPr>
    </w:p>
    <w:p w:rsidR="007517CD" w:rsidRPr="007517CD" w:rsidP="007517CD" w14:paraId="5D734BA1" w14:textId="77777777">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За загальним фондом також використано: 642,6 тис.грн на надання транспортних послуг по підвезенню дітей з особливими освітніми потребами до місць навчання; 608,135 тис.грн компенсації за відвідування басейну учнями та вихованцями; 709,19949 тис.грн на придбання для найпростіших укриттів; 92,218 тис.грн на фінансову підтримку обдарованої молоді; 139,0268 тис.грн на виплату грошової винагороди учням та вихованцям; 237,71819 тис.грн виплата премії педагогам; 35,0 тис.грн на проведення методмчних заходів; 532,5792 тис.грн на послуги з постачання програми «Єдина школа»; 1035,03329 тис.грн на придбання новорічних подарунків.</w:t>
      </w:r>
    </w:p>
    <w:p w:rsidR="007517CD" w:rsidP="007517CD" w14:paraId="2B295294" w14:textId="387F46C4">
      <w:pPr>
        <w:spacing w:after="0" w:line="240" w:lineRule="auto"/>
        <w:ind w:firstLine="567"/>
        <w:jc w:val="both"/>
        <w:rPr>
          <w:rFonts w:ascii="Times New Roman" w:hAnsi="Times New Roman" w:cs="Times New Roman"/>
          <w:sz w:val="28"/>
          <w:szCs w:val="28"/>
        </w:rPr>
      </w:pPr>
      <w:r w:rsidRPr="007517CD">
        <w:rPr>
          <w:rFonts w:ascii="Times New Roman" w:hAnsi="Times New Roman" w:cs="Times New Roman"/>
          <w:sz w:val="28"/>
          <w:szCs w:val="28"/>
        </w:rPr>
        <w:t xml:space="preserve">Загалом використано по програмі 81193,17759 тис.грн (93,3 % від запланованої суми),  у тому числі за загальним фондом 60331,09061 тис.грн, </w:t>
      </w:r>
      <w:bookmarkEnd w:id="9"/>
      <w:r w:rsidRPr="007517CD">
        <w:rPr>
          <w:rFonts w:ascii="Times New Roman" w:hAnsi="Times New Roman" w:cs="Times New Roman"/>
          <w:sz w:val="28"/>
          <w:szCs w:val="28"/>
        </w:rPr>
        <w:t>за бюджетом розвитку 20862,08698 тис.грн.</w:t>
      </w:r>
    </w:p>
    <w:p w:rsidR="007517CD" w:rsidP="007517CD" w14:paraId="05CA9CB5" w14:textId="402802C2">
      <w:pPr>
        <w:spacing w:after="0" w:line="240" w:lineRule="auto"/>
        <w:jc w:val="both"/>
        <w:rPr>
          <w:rFonts w:ascii="Times New Roman" w:hAnsi="Times New Roman" w:cs="Times New Roman"/>
          <w:sz w:val="28"/>
          <w:szCs w:val="28"/>
        </w:rPr>
      </w:pPr>
    </w:p>
    <w:p w:rsidR="007517CD" w:rsidP="007517CD" w14:paraId="59FE9D19" w14:textId="552E3A3E">
      <w:pPr>
        <w:spacing w:after="0" w:line="240" w:lineRule="auto"/>
        <w:jc w:val="both"/>
        <w:rPr>
          <w:rFonts w:ascii="Times New Roman" w:hAnsi="Times New Roman" w:cs="Times New Roman"/>
          <w:sz w:val="28"/>
          <w:szCs w:val="28"/>
        </w:rPr>
      </w:pPr>
    </w:p>
    <w:p w:rsidR="007517CD" w:rsidRPr="007517CD" w:rsidP="007517CD" w14:paraId="697D3370" w14:textId="21D8A5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Ігор САПОЖКО</w:t>
      </w:r>
      <w:bookmarkStart w:id="11" w:name="_GoBack"/>
      <w:bookmarkEnd w:id="11"/>
    </w:p>
    <w:permEnd w:id="0"/>
    <w:p w:rsidR="00231682" w:rsidRPr="003B2A39" w:rsidP="007517CD" w14:paraId="7804F9AA" w14:textId="701B8CFB">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FFFFFFFE"/>
    <w:multiLevelType w:val="singleLevel"/>
    <w:tmpl w:val="C546BB4A"/>
    <w:lvl w:ilvl="0">
      <w:start w:val="0"/>
      <w:numFmt w:val="bullet"/>
      <w:lvlText w:val="*"/>
      <w:lvlJc w:val="left"/>
      <w:pPr>
        <w:ind w:left="0" w:firstLine="0"/>
      </w:pPr>
    </w:lvl>
  </w:abstractNum>
  <w:abstractNum w:abstractNumId="1" w15:restartNumberingAfterBreak="0">
    <w:nsid w:val="02FB169E"/>
    <w:multiLevelType w:val="hybridMultilevel"/>
    <w:tmpl w:val="1B2E0554"/>
    <w:lvl w:ilvl="0">
      <w:start w:val="2"/>
      <w:numFmt w:val="bullet"/>
      <w:lvlText w:val="-"/>
      <w:lvlJc w:val="left"/>
      <w:pPr>
        <w:ind w:left="1068" w:hanging="360"/>
      </w:pPr>
      <w:rPr>
        <w:rFonts w:ascii="Times New Roman" w:eastAsia="Calibri" w:hAnsi="Times New Roman" w:cs="Times New Roman" w:hint="default"/>
        <w:sz w:val="28"/>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2" w15:restartNumberingAfterBreak="0">
    <w:nsid w:val="0E19118C"/>
    <w:multiLevelType w:val="hybridMultilevel"/>
    <w:tmpl w:val="A8E010EE"/>
    <w:lvl w:ilvl="0">
      <w:start w:val="0"/>
      <w:numFmt w:val="bullet"/>
      <w:lvlText w:val="-"/>
      <w:lvlJc w:val="left"/>
      <w:pPr>
        <w:ind w:left="720" w:hanging="360"/>
      </w:pPr>
      <w:rPr>
        <w:rFonts w:ascii="Times New Roman" w:eastAsia="Times New Roman" w:hAnsi="Times New Roman" w:cs="Times New Roman"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0FC38B0"/>
    <w:multiLevelType w:val="hybridMultilevel"/>
    <w:tmpl w:val="DE761038"/>
    <w:lvl w:ilvl="0">
      <w:start w:val="1"/>
      <w:numFmt w:val="bullet"/>
      <w:lvlText w:val=""/>
      <w:lvlJc w:val="left"/>
      <w:pPr>
        <w:ind w:left="1215" w:hanging="360"/>
      </w:pPr>
      <w:rPr>
        <w:rFonts w:ascii="Symbol" w:hAnsi="Symbol" w:hint="default"/>
      </w:rPr>
    </w:lvl>
    <w:lvl w:ilvl="1" w:tentative="1">
      <w:start w:val="1"/>
      <w:numFmt w:val="bullet"/>
      <w:lvlText w:val="o"/>
      <w:lvlJc w:val="left"/>
      <w:pPr>
        <w:ind w:left="1935" w:hanging="360"/>
      </w:pPr>
      <w:rPr>
        <w:rFonts w:ascii="Courier New" w:hAnsi="Courier New" w:cs="Courier New" w:hint="default"/>
      </w:rPr>
    </w:lvl>
    <w:lvl w:ilvl="2" w:tentative="1">
      <w:start w:val="1"/>
      <w:numFmt w:val="bullet"/>
      <w:lvlText w:val=""/>
      <w:lvlJc w:val="left"/>
      <w:pPr>
        <w:ind w:left="2655" w:hanging="360"/>
      </w:pPr>
      <w:rPr>
        <w:rFonts w:ascii="Wingdings" w:hAnsi="Wingdings" w:hint="default"/>
      </w:rPr>
    </w:lvl>
    <w:lvl w:ilvl="3" w:tentative="1">
      <w:start w:val="1"/>
      <w:numFmt w:val="bullet"/>
      <w:lvlText w:val=""/>
      <w:lvlJc w:val="left"/>
      <w:pPr>
        <w:ind w:left="3375" w:hanging="360"/>
      </w:pPr>
      <w:rPr>
        <w:rFonts w:ascii="Symbol" w:hAnsi="Symbol" w:hint="default"/>
      </w:rPr>
    </w:lvl>
    <w:lvl w:ilvl="4" w:tentative="1">
      <w:start w:val="1"/>
      <w:numFmt w:val="bullet"/>
      <w:lvlText w:val="o"/>
      <w:lvlJc w:val="left"/>
      <w:pPr>
        <w:ind w:left="4095" w:hanging="360"/>
      </w:pPr>
      <w:rPr>
        <w:rFonts w:ascii="Courier New" w:hAnsi="Courier New" w:cs="Courier New" w:hint="default"/>
      </w:rPr>
    </w:lvl>
    <w:lvl w:ilvl="5" w:tentative="1">
      <w:start w:val="1"/>
      <w:numFmt w:val="bullet"/>
      <w:lvlText w:val=""/>
      <w:lvlJc w:val="left"/>
      <w:pPr>
        <w:ind w:left="4815" w:hanging="360"/>
      </w:pPr>
      <w:rPr>
        <w:rFonts w:ascii="Wingdings" w:hAnsi="Wingdings" w:hint="default"/>
      </w:rPr>
    </w:lvl>
    <w:lvl w:ilvl="6" w:tentative="1">
      <w:start w:val="1"/>
      <w:numFmt w:val="bullet"/>
      <w:lvlText w:val=""/>
      <w:lvlJc w:val="left"/>
      <w:pPr>
        <w:ind w:left="5535" w:hanging="360"/>
      </w:pPr>
      <w:rPr>
        <w:rFonts w:ascii="Symbol" w:hAnsi="Symbol" w:hint="default"/>
      </w:rPr>
    </w:lvl>
    <w:lvl w:ilvl="7" w:tentative="1">
      <w:start w:val="1"/>
      <w:numFmt w:val="bullet"/>
      <w:lvlText w:val="o"/>
      <w:lvlJc w:val="left"/>
      <w:pPr>
        <w:ind w:left="6255" w:hanging="360"/>
      </w:pPr>
      <w:rPr>
        <w:rFonts w:ascii="Courier New" w:hAnsi="Courier New" w:cs="Courier New" w:hint="default"/>
      </w:rPr>
    </w:lvl>
    <w:lvl w:ilvl="8" w:tentative="1">
      <w:start w:val="1"/>
      <w:numFmt w:val="bullet"/>
      <w:lvlText w:val=""/>
      <w:lvlJc w:val="left"/>
      <w:pPr>
        <w:ind w:left="6975" w:hanging="360"/>
      </w:pPr>
      <w:rPr>
        <w:rFonts w:ascii="Wingdings" w:hAnsi="Wingdings" w:hint="default"/>
      </w:rPr>
    </w:lvl>
  </w:abstractNum>
  <w:abstractNum w:abstractNumId="4" w15:restartNumberingAfterBreak="0">
    <w:nsid w:val="114D68D7"/>
    <w:multiLevelType w:val="hybridMultilevel"/>
    <w:tmpl w:val="6178CF04"/>
    <w:lvl w:ilvl="0">
      <w:start w:val="0"/>
      <w:numFmt w:val="bullet"/>
      <w:lvlText w:val=""/>
      <w:lvlJc w:val="left"/>
      <w:pPr>
        <w:ind w:left="927" w:hanging="360"/>
      </w:pPr>
      <w:rPr>
        <w:rFonts w:ascii="Symbol" w:eastAsia="Times New Roman" w:hAnsi="Symbol"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5" w15:restartNumberingAfterBreak="0">
    <w:nsid w:val="150F054E"/>
    <w:multiLevelType w:val="hybridMultilevel"/>
    <w:tmpl w:val="B3DA5F50"/>
    <w:lvl w:ilvl="0">
      <w:start w:val="1"/>
      <w:numFmt w:val="bullet"/>
      <w:lvlText w:val=""/>
      <w:lvlJc w:val="left"/>
      <w:pPr>
        <w:ind w:left="1432" w:hanging="360"/>
      </w:pPr>
      <w:rPr>
        <w:rFonts w:ascii="Symbol" w:hAnsi="Symbol" w:hint="default"/>
        <w:b/>
        <w:i/>
        <w:color w:val="000000"/>
      </w:rPr>
    </w:lvl>
    <w:lvl w:ilvl="1" w:tentative="1">
      <w:start w:val="1"/>
      <w:numFmt w:val="bullet"/>
      <w:lvlText w:val="o"/>
      <w:lvlJc w:val="left"/>
      <w:pPr>
        <w:ind w:left="2152" w:hanging="360"/>
      </w:pPr>
      <w:rPr>
        <w:rFonts w:ascii="Courier New" w:hAnsi="Courier New" w:cs="Courier New" w:hint="default"/>
      </w:rPr>
    </w:lvl>
    <w:lvl w:ilvl="2" w:tentative="1">
      <w:start w:val="1"/>
      <w:numFmt w:val="bullet"/>
      <w:lvlText w:val=""/>
      <w:lvlJc w:val="left"/>
      <w:pPr>
        <w:ind w:left="2872" w:hanging="360"/>
      </w:pPr>
      <w:rPr>
        <w:rFonts w:ascii="Wingdings" w:hAnsi="Wingdings" w:hint="default"/>
      </w:rPr>
    </w:lvl>
    <w:lvl w:ilvl="3" w:tentative="1">
      <w:start w:val="1"/>
      <w:numFmt w:val="bullet"/>
      <w:lvlText w:val=""/>
      <w:lvlJc w:val="left"/>
      <w:pPr>
        <w:ind w:left="3592" w:hanging="360"/>
      </w:pPr>
      <w:rPr>
        <w:rFonts w:ascii="Symbol" w:hAnsi="Symbol" w:hint="default"/>
      </w:rPr>
    </w:lvl>
    <w:lvl w:ilvl="4" w:tentative="1">
      <w:start w:val="1"/>
      <w:numFmt w:val="bullet"/>
      <w:lvlText w:val="o"/>
      <w:lvlJc w:val="left"/>
      <w:pPr>
        <w:ind w:left="4312" w:hanging="360"/>
      </w:pPr>
      <w:rPr>
        <w:rFonts w:ascii="Courier New" w:hAnsi="Courier New" w:cs="Courier New" w:hint="default"/>
      </w:rPr>
    </w:lvl>
    <w:lvl w:ilvl="5" w:tentative="1">
      <w:start w:val="1"/>
      <w:numFmt w:val="bullet"/>
      <w:lvlText w:val=""/>
      <w:lvlJc w:val="left"/>
      <w:pPr>
        <w:ind w:left="5032" w:hanging="360"/>
      </w:pPr>
      <w:rPr>
        <w:rFonts w:ascii="Wingdings" w:hAnsi="Wingdings" w:hint="default"/>
      </w:rPr>
    </w:lvl>
    <w:lvl w:ilvl="6" w:tentative="1">
      <w:start w:val="1"/>
      <w:numFmt w:val="bullet"/>
      <w:lvlText w:val=""/>
      <w:lvlJc w:val="left"/>
      <w:pPr>
        <w:ind w:left="5752" w:hanging="360"/>
      </w:pPr>
      <w:rPr>
        <w:rFonts w:ascii="Symbol" w:hAnsi="Symbol" w:hint="default"/>
      </w:rPr>
    </w:lvl>
    <w:lvl w:ilvl="7" w:tentative="1">
      <w:start w:val="1"/>
      <w:numFmt w:val="bullet"/>
      <w:lvlText w:val="o"/>
      <w:lvlJc w:val="left"/>
      <w:pPr>
        <w:ind w:left="6472" w:hanging="360"/>
      </w:pPr>
      <w:rPr>
        <w:rFonts w:ascii="Courier New" w:hAnsi="Courier New" w:cs="Courier New" w:hint="default"/>
      </w:rPr>
    </w:lvl>
    <w:lvl w:ilvl="8" w:tentative="1">
      <w:start w:val="1"/>
      <w:numFmt w:val="bullet"/>
      <w:lvlText w:val=""/>
      <w:lvlJc w:val="left"/>
      <w:pPr>
        <w:ind w:left="7192" w:hanging="360"/>
      </w:pPr>
      <w:rPr>
        <w:rFonts w:ascii="Wingdings" w:hAnsi="Wingdings" w:hint="default"/>
      </w:rPr>
    </w:lvl>
  </w:abstractNum>
  <w:abstractNum w:abstractNumId="6" w15:restartNumberingAfterBreak="0">
    <w:nsid w:val="16574B50"/>
    <w:multiLevelType w:val="hybridMultilevel"/>
    <w:tmpl w:val="01FCA0C6"/>
    <w:lvl w:ilvl="0">
      <w:start w:val="298"/>
      <w:numFmt w:val="bullet"/>
      <w:lvlText w:val=""/>
      <w:lvlJc w:val="left"/>
      <w:pPr>
        <w:ind w:left="927" w:hanging="360"/>
      </w:pPr>
      <w:rPr>
        <w:rFonts w:ascii="Symbol" w:eastAsia="Times New Roman" w:hAnsi="Symbol"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7" w15:restartNumberingAfterBreak="0">
    <w:nsid w:val="169B7BB3"/>
    <w:multiLevelType w:val="hybridMultilevel"/>
    <w:tmpl w:val="2A7411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2636472"/>
    <w:multiLevelType w:val="hybridMultilevel"/>
    <w:tmpl w:val="6BEA6E9A"/>
    <w:lvl w:ilvl="0">
      <w:start w:val="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9" w15:restartNumberingAfterBreak="0">
    <w:nsid w:val="22886981"/>
    <w:multiLevelType w:val="hybridMultilevel"/>
    <w:tmpl w:val="851E47AC"/>
    <w:lvl w:ilvl="0">
      <w:start w:val="1"/>
      <w:numFmt w:val="bullet"/>
      <w:lvlText w:val="˗"/>
      <w:lvlJc w:val="left"/>
      <w:pPr>
        <w:ind w:left="1429" w:hanging="360"/>
      </w:pPr>
      <w:rPr>
        <w:rFonts w:ascii="Times New Roman" w:hAnsi="Times New Roman" w:cs="Times New Roman"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0" w15:restartNumberingAfterBreak="0">
    <w:nsid w:val="29C24393"/>
    <w:multiLevelType w:val="hybridMultilevel"/>
    <w:tmpl w:val="35D20C0A"/>
    <w:lvl w:ilvl="0">
      <w:start w:val="6"/>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1" w15:restartNumberingAfterBreak="0">
    <w:nsid w:val="2D304C0E"/>
    <w:multiLevelType w:val="hybridMultilevel"/>
    <w:tmpl w:val="025A78AA"/>
    <w:lvl w:ilvl="0">
      <w:start w:val="1"/>
      <w:numFmt w:val="bullet"/>
      <w:lvlText w:val=""/>
      <w:lvlJc w:val="left"/>
      <w:pPr>
        <w:tabs>
          <w:tab w:val="num" w:pos="795"/>
        </w:tabs>
        <w:ind w:left="795"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EF0630B"/>
    <w:multiLevelType w:val="hybridMultilevel"/>
    <w:tmpl w:val="43AA20B8"/>
    <w:lvl w:ilvl="0">
      <w:start w:val="38"/>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3" w15:restartNumberingAfterBreak="0">
    <w:nsid w:val="30D77547"/>
    <w:multiLevelType w:val="hybridMultilevel"/>
    <w:tmpl w:val="7E62EB62"/>
    <w:lvl w:ilvl="0">
      <w:start w:val="1"/>
      <w:numFmt w:val="bullet"/>
      <w:lvlText w:val="–"/>
      <w:lvlJc w:val="left"/>
      <w:pPr>
        <w:ind w:left="720" w:hanging="360"/>
      </w:pPr>
      <w:rPr>
        <w:rFonts w:ascii="Times New Roman" w:eastAsia="Times New Roman" w:hAnsi="Times New Roman" w:cs="Times New Roman"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3DCC6DC1"/>
    <w:multiLevelType w:val="hybridMultilevel"/>
    <w:tmpl w:val="9FAAB2A4"/>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3FD05FC3"/>
    <w:multiLevelType w:val="hybridMultilevel"/>
    <w:tmpl w:val="798ED6BC"/>
    <w:lvl w:ilvl="0">
      <w:start w:val="14"/>
      <w:numFmt w:val="bullet"/>
      <w:lvlText w:val="-"/>
      <w:lvlJc w:val="left"/>
      <w:pPr>
        <w:ind w:left="786" w:hanging="360"/>
      </w:pPr>
      <w:rPr>
        <w:rFonts w:ascii="Calibri" w:eastAsia="Times New Roman" w:hAnsi="Calibri" w:cs="Calibri" w:hint="default"/>
        <w:b/>
        <w:i/>
        <w:color w:val="000000"/>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16" w15:restartNumberingAfterBreak="0">
    <w:nsid w:val="453C427E"/>
    <w:multiLevelType w:val="hybridMultilevel"/>
    <w:tmpl w:val="5B3A48B0"/>
    <w:lvl w:ilvl="0">
      <w:start w:val="1"/>
      <w:numFmt w:val="decimal"/>
      <w:lvlText w:val="%1."/>
      <w:lvlJc w:val="left"/>
      <w:pPr>
        <w:ind w:left="927" w:hanging="360"/>
      </w:pPr>
      <w:rPr>
        <w:rFonts w:hint="default"/>
        <w:color w:val="auto"/>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7" w15:restartNumberingAfterBreak="0">
    <w:nsid w:val="458258A5"/>
    <w:multiLevelType w:val="hybridMultilevel"/>
    <w:tmpl w:val="A5484140"/>
    <w:lvl w:ilvl="0">
      <w:start w:val="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8" w15:restartNumberingAfterBreak="0">
    <w:nsid w:val="4AC10B84"/>
    <w:multiLevelType w:val="hybridMultilevel"/>
    <w:tmpl w:val="D6F64724"/>
    <w:lvl w:ilvl="0">
      <w:start w:val="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9" w15:restartNumberingAfterBreak="0">
    <w:nsid w:val="51F572CD"/>
    <w:multiLevelType w:val="hybridMultilevel"/>
    <w:tmpl w:val="49827FB6"/>
    <w:lvl w:ilvl="0">
      <w:start w:val="1"/>
      <w:numFmt w:val="decimal"/>
      <w:lvlText w:val="%1."/>
      <w:lvlJc w:val="left"/>
      <w:pPr>
        <w:ind w:left="927" w:hanging="360"/>
      </w:pPr>
      <w:rPr>
        <w:rFonts w:ascii="Times New Roman" w:eastAsia="Calibri" w:hAnsi="Times New Roman" w:cs="Times New Roman"/>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0" w15:restartNumberingAfterBreak="0">
    <w:nsid w:val="5C4A512E"/>
    <w:multiLevelType w:val="hybridMultilevel"/>
    <w:tmpl w:val="4E6CF6D4"/>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5DCA50CB"/>
    <w:multiLevelType w:val="hybridMultilevel"/>
    <w:tmpl w:val="9338466E"/>
    <w:lvl w:ilvl="0">
      <w:start w:val="0"/>
      <w:numFmt w:val="bullet"/>
      <w:lvlText w:val="-"/>
      <w:lvlJc w:val="left"/>
      <w:pPr>
        <w:ind w:left="928"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2" w15:restartNumberingAfterBreak="0">
    <w:nsid w:val="5FFA4FA2"/>
    <w:multiLevelType w:val="hybridMultilevel"/>
    <w:tmpl w:val="74C64B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4B577D"/>
    <w:multiLevelType w:val="hybridMultilevel"/>
    <w:tmpl w:val="43B01D56"/>
    <w:lvl w:ilvl="0">
      <w:start w:val="1"/>
      <w:numFmt w:val="bullet"/>
      <w:lvlText w:val=""/>
      <w:lvlJc w:val="left"/>
      <w:pPr>
        <w:ind w:left="786" w:hanging="360"/>
      </w:pPr>
      <w:rPr>
        <w:rFonts w:ascii="Symbol" w:hAnsi="Symbol" w:hint="default"/>
        <w:b/>
        <w:i/>
        <w:color w:val="000000"/>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4" w15:restartNumberingAfterBreak="0">
    <w:nsid w:val="65B51E60"/>
    <w:multiLevelType w:val="hybridMultilevel"/>
    <w:tmpl w:val="1E167578"/>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5" w15:restartNumberingAfterBreak="0">
    <w:nsid w:val="66121C97"/>
    <w:multiLevelType w:val="hybridMultilevel"/>
    <w:tmpl w:val="C1FA3D20"/>
    <w:lvl w:ilvl="0">
      <w:start w:val="1"/>
      <w:numFmt w:val="bullet"/>
      <w:lvlText w:val="-"/>
      <w:lvlJc w:val="left"/>
      <w:pPr>
        <w:ind w:left="927" w:hanging="360"/>
      </w:pPr>
      <w:rPr>
        <w:rFonts w:ascii="Times New Roman" w:eastAsia="Times New Roman" w:hAnsi="Times New Roman" w:cs="Times New Roman" w:hint="default"/>
        <w:color w:val="2D2C37"/>
        <w:sz w:val="28"/>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6" w15:restartNumberingAfterBreak="0">
    <w:nsid w:val="6E4114AB"/>
    <w:multiLevelType w:val="hybridMultilevel"/>
    <w:tmpl w:val="28326B06"/>
    <w:lvl w:ilvl="0">
      <w:start w:val="18"/>
      <w:numFmt w:val="bullet"/>
      <w:lvlText w:val="-"/>
      <w:lvlJc w:val="left"/>
      <w:pPr>
        <w:ind w:left="720" w:hanging="360"/>
      </w:pPr>
      <w:rPr>
        <w:rFonts w:ascii="Times New Roman" w:eastAsia="Times New Roman" w:hAnsi="Times New Roman" w:cs="Times New Roman" w:hint="default"/>
        <w:b/>
        <w:i/>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735B4661"/>
    <w:multiLevelType w:val="hybridMultilevel"/>
    <w:tmpl w:val="515205DE"/>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73670D80"/>
    <w:multiLevelType w:val="hybridMultilevel"/>
    <w:tmpl w:val="19D66C92"/>
    <w:lvl w:ilvl="0">
      <w:start w:val="0"/>
      <w:numFmt w:val="bullet"/>
      <w:lvlText w:val="-"/>
      <w:lvlJc w:val="left"/>
      <w:pPr>
        <w:ind w:left="990" w:hanging="360"/>
      </w:pPr>
      <w:rPr>
        <w:rFonts w:ascii="Times New Roman" w:hAnsi="Times New Roman" w:eastAsiaTheme="minorHAnsi" w:cs="Times New Roman" w:hint="default"/>
        <w:b w:val="0"/>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9" w15:restartNumberingAfterBreak="0">
    <w:nsid w:val="73A42CDE"/>
    <w:multiLevelType w:val="hybridMultilevel"/>
    <w:tmpl w:val="8DA6BEB2"/>
    <w:lvl w:ilvl="0">
      <w:start w:val="14"/>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30" w15:restartNumberingAfterBreak="0">
    <w:nsid w:val="77DE460C"/>
    <w:multiLevelType w:val="hybridMultilevel"/>
    <w:tmpl w:val="D44630B4"/>
    <w:lvl w:ilvl="0">
      <w:start w:val="18"/>
      <w:numFmt w:val="bullet"/>
      <w:lvlText w:val="-"/>
      <w:lvlJc w:val="left"/>
      <w:pPr>
        <w:ind w:left="644" w:hanging="360"/>
      </w:pPr>
      <w:rPr>
        <w:rFonts w:ascii="Times New Roman" w:eastAsia="Times New Roman" w:hAnsi="Times New Roman" w:cs="Times New Roman" w:hint="default"/>
        <w:b/>
        <w:i/>
        <w:color w:val="000000"/>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0"/>
        <w:numFmt w:val="bullet"/>
        <w:lvlText w:val="-"/>
        <w:legacy w:legacy="1" w:legacySpace="0" w:legacyIndent="164"/>
        <w:lvlJc w:val="left"/>
        <w:pPr>
          <w:ind w:left="0" w:firstLine="0"/>
        </w:pPr>
        <w:rPr>
          <w:rFonts w:ascii="Times New Roman" w:hAnsi="Times New Roman" w:cs="Times New Roman" w:hint="default"/>
        </w:rPr>
      </w:lvl>
    </w:lvlOverride>
  </w:num>
  <w:num w:numId="3">
    <w:abstractNumId w:val="22"/>
  </w:num>
  <w:num w:numId="4">
    <w:abstractNumId w:val="16"/>
  </w:num>
  <w:num w:numId="5">
    <w:abstractNumId w:val="5"/>
  </w:num>
  <w:num w:numId="6">
    <w:abstractNumId w:val="3"/>
  </w:num>
  <w:num w:numId="7">
    <w:abstractNumId w:val="30"/>
  </w:num>
  <w:num w:numId="8">
    <w:abstractNumId w:val="23"/>
  </w:num>
  <w:num w:numId="9">
    <w:abstractNumId w:val="15"/>
  </w:num>
  <w:num w:numId="10">
    <w:abstractNumId w:val="26"/>
  </w:num>
  <w:num w:numId="11">
    <w:abstractNumId w:val="29"/>
  </w:num>
  <w:num w:numId="12">
    <w:abstractNumId w:val="10"/>
  </w:num>
  <w:num w:numId="13">
    <w:abstractNumId w:val="17"/>
  </w:num>
  <w:num w:numId="14">
    <w:abstractNumId w:val="4"/>
  </w:num>
  <w:num w:numId="15">
    <w:abstractNumId w:val="14"/>
  </w:num>
  <w:num w:numId="16">
    <w:abstractNumId w:val="20"/>
  </w:num>
  <w:num w:numId="17">
    <w:abstractNumId w:val="27"/>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1"/>
  </w:num>
  <w:num w:numId="21">
    <w:abstractNumId w:val="8"/>
  </w:num>
  <w:num w:numId="22">
    <w:abstractNumId w:val="9"/>
  </w:num>
  <w:num w:numId="23">
    <w:abstractNumId w:val="1"/>
  </w:num>
  <w:num w:numId="24">
    <w:abstractNumId w:val="7"/>
  </w:num>
  <w:num w:numId="25">
    <w:abstractNumId w:val="24"/>
  </w:num>
  <w:num w:numId="26">
    <w:abstractNumId w:val="6"/>
  </w:num>
  <w:num w:numId="27">
    <w:abstractNumId w:val="12"/>
  </w:num>
  <w:num w:numId="28">
    <w:abstractNumId w:val="28"/>
  </w:num>
  <w:num w:numId="29">
    <w:abstractNumId w:val="13"/>
  </w:num>
  <w:num w:numId="30">
    <w:abstractNumId w:val="25"/>
  </w:num>
  <w:num w:numId="31">
    <w:abstractNumId w:val="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231682"/>
    <w:rsid w:val="003377E0"/>
    <w:rsid w:val="003735BC"/>
    <w:rsid w:val="003A2799"/>
    <w:rsid w:val="003B2A39"/>
    <w:rsid w:val="004208DA"/>
    <w:rsid w:val="00424AD7"/>
    <w:rsid w:val="004E41C7"/>
    <w:rsid w:val="00524AF7"/>
    <w:rsid w:val="00545B76"/>
    <w:rsid w:val="007517CD"/>
    <w:rsid w:val="007732CE"/>
    <w:rsid w:val="007C582E"/>
    <w:rsid w:val="00821BD7"/>
    <w:rsid w:val="00853C00"/>
    <w:rsid w:val="00910331"/>
    <w:rsid w:val="00973F9B"/>
    <w:rsid w:val="00976F8B"/>
    <w:rsid w:val="00A84A56"/>
    <w:rsid w:val="00AE57AA"/>
    <w:rsid w:val="00B20C04"/>
    <w:rsid w:val="00CB633A"/>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7517CD"/>
    <w:pPr>
      <w:keepNext/>
      <w:spacing w:after="0" w:line="240" w:lineRule="auto"/>
      <w:jc w:val="center"/>
      <w:outlineLvl w:val="0"/>
    </w:pPr>
    <w:rPr>
      <w:rFonts w:ascii="Times New Roman" w:eastAsia="Times New Roman" w:hAnsi="Times New Roman" w:cs="Times New Roman"/>
      <w:b/>
      <w:bCs/>
      <w:sz w:val="30"/>
      <w:szCs w:val="20"/>
      <w:lang w:eastAsia="ru-RU"/>
    </w:rPr>
  </w:style>
  <w:style w:type="paragraph" w:styleId="Heading2">
    <w:name w:val="heading 2"/>
    <w:basedOn w:val="Normal"/>
    <w:next w:val="Normal"/>
    <w:link w:val="2"/>
    <w:qFormat/>
    <w:rsid w:val="007517CD"/>
    <w:pPr>
      <w:keepNext/>
      <w:spacing w:after="0" w:line="240" w:lineRule="auto"/>
      <w:jc w:val="center"/>
      <w:outlineLvl w:val="1"/>
    </w:pPr>
    <w:rPr>
      <w:rFonts w:ascii="Times New Roman" w:eastAsia="Times New Roman" w:hAnsi="Times New Roman" w:cs="Times New Roman"/>
      <w:b/>
      <w:bCs/>
      <w:sz w:val="28"/>
      <w:szCs w:val="20"/>
      <w:lang w:eastAsia="ru-RU"/>
    </w:rPr>
  </w:style>
  <w:style w:type="paragraph" w:styleId="Heading3">
    <w:name w:val="heading 3"/>
    <w:basedOn w:val="Normal"/>
    <w:next w:val="Normal"/>
    <w:link w:val="3"/>
    <w:semiHidden/>
    <w:unhideWhenUsed/>
    <w:qFormat/>
    <w:rsid w:val="007517CD"/>
    <w:pPr>
      <w:keepNext/>
      <w:spacing w:before="240" w:after="60" w:line="240" w:lineRule="auto"/>
      <w:outlineLvl w:val="2"/>
    </w:pPr>
    <w:rPr>
      <w:rFonts w:ascii="Calibri Light" w:eastAsia="Times New Roman" w:hAnsi="Calibri Light" w:cs="Times New Roman"/>
      <w:b/>
      <w:bCs/>
      <w:noProof/>
      <w:sz w:val="26"/>
      <w:szCs w:val="2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rsid w:val="00231682"/>
  </w:style>
  <w:style w:type="character" w:customStyle="1" w:styleId="1">
    <w:name w:val="Заголовок 1 Знак"/>
    <w:basedOn w:val="DefaultParagraphFont"/>
    <w:link w:val="Heading1"/>
    <w:rsid w:val="007517CD"/>
    <w:rPr>
      <w:rFonts w:ascii="Times New Roman" w:eastAsia="Times New Roman" w:hAnsi="Times New Roman" w:cs="Times New Roman"/>
      <w:b/>
      <w:bCs/>
      <w:sz w:val="30"/>
      <w:szCs w:val="20"/>
      <w:lang w:eastAsia="ru-RU"/>
    </w:rPr>
  </w:style>
  <w:style w:type="character" w:customStyle="1" w:styleId="2">
    <w:name w:val="Заголовок 2 Знак"/>
    <w:basedOn w:val="DefaultParagraphFont"/>
    <w:link w:val="Heading2"/>
    <w:rsid w:val="007517CD"/>
    <w:rPr>
      <w:rFonts w:ascii="Times New Roman" w:eastAsia="Times New Roman" w:hAnsi="Times New Roman" w:cs="Times New Roman"/>
      <w:b/>
      <w:bCs/>
      <w:sz w:val="28"/>
      <w:szCs w:val="20"/>
      <w:lang w:eastAsia="ru-RU"/>
    </w:rPr>
  </w:style>
  <w:style w:type="character" w:customStyle="1" w:styleId="3">
    <w:name w:val="Заголовок 3 Знак"/>
    <w:basedOn w:val="DefaultParagraphFont"/>
    <w:link w:val="Heading3"/>
    <w:semiHidden/>
    <w:rsid w:val="007517CD"/>
    <w:rPr>
      <w:rFonts w:ascii="Calibri Light" w:eastAsia="Times New Roman" w:hAnsi="Calibri Light" w:cs="Times New Roman"/>
      <w:b/>
      <w:bCs/>
      <w:noProof/>
      <w:sz w:val="26"/>
      <w:szCs w:val="26"/>
      <w:lang w:eastAsia="ru-RU"/>
    </w:rPr>
  </w:style>
  <w:style w:type="paragraph" w:customStyle="1" w:styleId="10">
    <w:name w:val="Абзац списка1"/>
    <w:basedOn w:val="Normal"/>
    <w:rsid w:val="007517CD"/>
    <w:pPr>
      <w:ind w:left="720"/>
      <w:contextualSpacing/>
    </w:pPr>
    <w:rPr>
      <w:rFonts w:ascii="Calibri" w:eastAsia="Times New Roman" w:hAnsi="Calibri" w:cs="Times New Roman"/>
      <w:lang w:val="ru-RU" w:eastAsia="en-US"/>
    </w:rPr>
  </w:style>
  <w:style w:type="paragraph" w:customStyle="1" w:styleId="11">
    <w:name w:val="Знак Знак1 Знак Знак Знак Знак Знак Знак Знак"/>
    <w:basedOn w:val="Normal"/>
    <w:rsid w:val="007517CD"/>
    <w:pPr>
      <w:spacing w:after="0" w:line="240" w:lineRule="auto"/>
    </w:pPr>
    <w:rPr>
      <w:rFonts w:ascii="Verdana" w:eastAsia="Times New Roman" w:hAnsi="Verdana" w:cs="Times New Roman"/>
      <w:sz w:val="20"/>
      <w:szCs w:val="20"/>
      <w:lang w:val="en-US" w:eastAsia="en-US"/>
    </w:rPr>
  </w:style>
  <w:style w:type="paragraph" w:styleId="NormalWeb">
    <w:name w:val="Normal (Web)"/>
    <w:basedOn w:val="Normal"/>
    <w:uiPriority w:val="99"/>
    <w:rsid w:val="007517C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1">
    <w:name w:val="Основний текст Знак"/>
    <w:link w:val="BodyText"/>
    <w:semiHidden/>
    <w:locked/>
    <w:rsid w:val="007517CD"/>
    <w:rPr>
      <w:rFonts w:ascii="Calibri" w:hAnsi="Calibri"/>
      <w:shd w:val="clear" w:color="auto" w:fill="FFFFFF"/>
      <w:lang w:val="ru-RU" w:eastAsia="ru-RU"/>
    </w:rPr>
  </w:style>
  <w:style w:type="paragraph" w:styleId="BodyText">
    <w:name w:val="Body Text"/>
    <w:basedOn w:val="Normal"/>
    <w:link w:val="a1"/>
    <w:semiHidden/>
    <w:rsid w:val="007517CD"/>
    <w:pPr>
      <w:shd w:val="clear" w:color="auto" w:fill="FFFFFF"/>
      <w:spacing w:after="0" w:line="259" w:lineRule="exact"/>
      <w:ind w:hanging="260"/>
      <w:jc w:val="both"/>
    </w:pPr>
    <w:rPr>
      <w:rFonts w:ascii="Calibri" w:hAnsi="Calibri"/>
      <w:lang w:val="ru-RU" w:eastAsia="ru-RU"/>
    </w:rPr>
  </w:style>
  <w:style w:type="character" w:customStyle="1" w:styleId="12">
    <w:name w:val="Основний текст Знак1"/>
    <w:basedOn w:val="DefaultParagraphFont"/>
    <w:uiPriority w:val="99"/>
    <w:semiHidden/>
    <w:rsid w:val="007517CD"/>
  </w:style>
  <w:style w:type="character" w:customStyle="1" w:styleId="FontStyle13">
    <w:name w:val="Font Style13"/>
    <w:rsid w:val="007517CD"/>
    <w:rPr>
      <w:rFonts w:ascii="Times New Roman" w:hAnsi="Times New Roman" w:cs="Times New Roman" w:hint="default"/>
      <w:sz w:val="20"/>
    </w:rPr>
  </w:style>
  <w:style w:type="paragraph" w:customStyle="1" w:styleId="13">
    <w:name w:val="Без интервала1"/>
    <w:rsid w:val="007517CD"/>
    <w:pPr>
      <w:spacing w:after="0" w:line="240" w:lineRule="auto"/>
    </w:pPr>
    <w:rPr>
      <w:rFonts w:ascii="Calibri" w:eastAsia="Times New Roman" w:hAnsi="Calibri" w:cs="Calibri"/>
    </w:rPr>
  </w:style>
  <w:style w:type="character" w:styleId="Emphasis">
    <w:name w:val="Emphasis"/>
    <w:qFormat/>
    <w:rsid w:val="007517CD"/>
    <w:rPr>
      <w:rFonts w:cs="Times New Roman"/>
      <w:i/>
      <w:iCs/>
    </w:rPr>
  </w:style>
  <w:style w:type="character" w:styleId="PageNumber">
    <w:name w:val="page number"/>
    <w:basedOn w:val="DefaultParagraphFont"/>
    <w:rsid w:val="007517CD"/>
  </w:style>
  <w:style w:type="paragraph" w:styleId="NoSpacing">
    <w:name w:val="No Spacing"/>
    <w:uiPriority w:val="1"/>
    <w:qFormat/>
    <w:rsid w:val="007517CD"/>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7517CD"/>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Strong">
    <w:name w:val="Strong"/>
    <w:uiPriority w:val="22"/>
    <w:qFormat/>
    <w:rsid w:val="007517CD"/>
    <w:rPr>
      <w:b/>
      <w:bCs/>
    </w:rPr>
  </w:style>
  <w:style w:type="character" w:customStyle="1" w:styleId="apple-converted-space">
    <w:name w:val="apple-converted-space"/>
    <w:basedOn w:val="DefaultParagraphFont"/>
    <w:rsid w:val="007517CD"/>
  </w:style>
  <w:style w:type="paragraph" w:styleId="BalloonText">
    <w:name w:val="Balloon Text"/>
    <w:basedOn w:val="Normal"/>
    <w:link w:val="a2"/>
    <w:rsid w:val="007517CD"/>
    <w:pPr>
      <w:spacing w:after="0" w:line="240" w:lineRule="auto"/>
    </w:pPr>
    <w:rPr>
      <w:rFonts w:ascii="Segoe UI" w:eastAsia="Times New Roman" w:hAnsi="Segoe UI" w:cs="Times New Roman"/>
      <w:noProof/>
      <w:sz w:val="18"/>
      <w:szCs w:val="18"/>
      <w:lang w:eastAsia="ru-RU"/>
    </w:rPr>
  </w:style>
  <w:style w:type="character" w:customStyle="1" w:styleId="a2">
    <w:name w:val="Текст у виносці Знак"/>
    <w:basedOn w:val="DefaultParagraphFont"/>
    <w:link w:val="BalloonText"/>
    <w:rsid w:val="007517CD"/>
    <w:rPr>
      <w:rFonts w:ascii="Segoe UI" w:eastAsia="Times New Roman" w:hAnsi="Segoe UI" w:cs="Times New Roman"/>
      <w:noProof/>
      <w:sz w:val="18"/>
      <w:szCs w:val="18"/>
      <w:lang w:eastAsia="ru-RU"/>
    </w:rPr>
  </w:style>
  <w:style w:type="numbering" w:customStyle="1" w:styleId="14">
    <w:name w:val="Нет списка1"/>
    <w:next w:val="NoList"/>
    <w:uiPriority w:val="99"/>
    <w:semiHidden/>
    <w:unhideWhenUsed/>
    <w:rsid w:val="007517CD"/>
  </w:style>
  <w:style w:type="numbering" w:customStyle="1" w:styleId="110">
    <w:name w:val="Нет списка11"/>
    <w:next w:val="NoList"/>
    <w:semiHidden/>
    <w:rsid w:val="007517CD"/>
  </w:style>
  <w:style w:type="paragraph" w:customStyle="1" w:styleId="111">
    <w:name w:val="Абзац списка11"/>
    <w:basedOn w:val="Normal"/>
    <w:rsid w:val="007517CD"/>
    <w:pPr>
      <w:ind w:left="720"/>
      <w:contextualSpacing/>
    </w:pPr>
    <w:rPr>
      <w:rFonts w:ascii="Calibri" w:eastAsia="Times New Roman" w:hAnsi="Calibri" w:cs="Times New Roman"/>
      <w:lang w:val="ru-RU" w:eastAsia="en-US"/>
    </w:rPr>
  </w:style>
  <w:style w:type="paragraph" w:customStyle="1" w:styleId="112">
    <w:name w:val="Знак Знак1 Знак Знак Знак Знак Знак Знак Знак1"/>
    <w:basedOn w:val="Normal"/>
    <w:rsid w:val="007517CD"/>
    <w:pPr>
      <w:spacing w:after="0" w:line="240" w:lineRule="auto"/>
    </w:pPr>
    <w:rPr>
      <w:rFonts w:ascii="Verdana" w:eastAsia="Times New Roman" w:hAnsi="Verdana" w:cs="Times New Roman"/>
      <w:sz w:val="20"/>
      <w:szCs w:val="20"/>
      <w:lang w:val="en-US" w:eastAsia="en-US"/>
    </w:rPr>
  </w:style>
  <w:style w:type="character" w:customStyle="1" w:styleId="15">
    <w:name w:val="Основной текст Знак1"/>
    <w:uiPriority w:val="99"/>
    <w:semiHidden/>
    <w:rsid w:val="007517CD"/>
  </w:style>
  <w:style w:type="paragraph" w:customStyle="1" w:styleId="113">
    <w:name w:val="Без интервала11"/>
    <w:rsid w:val="007517CD"/>
    <w:pPr>
      <w:spacing w:after="0" w:line="240" w:lineRule="auto"/>
    </w:pPr>
    <w:rPr>
      <w:rFonts w:ascii="Calibri" w:eastAsia="Times New Roman" w:hAnsi="Calibri" w:cs="Calibri"/>
    </w:rPr>
  </w:style>
  <w:style w:type="character" w:styleId="Hyperlink">
    <w:name w:val="Hyperlink"/>
    <w:basedOn w:val="DefaultParagraphFont"/>
    <w:uiPriority w:val="99"/>
    <w:unhideWhenUsed/>
    <w:rsid w:val="007517CD"/>
    <w:rPr>
      <w:color w:val="0000FF"/>
      <w:u w:val="single"/>
    </w:rPr>
  </w:style>
  <w:style w:type="table" w:styleId="TableGrid">
    <w:name w:val="Table Grid"/>
    <w:basedOn w:val="TableNormal"/>
    <w:rsid w:val="007517CD"/>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data">
    <w:name w:val="docdata"/>
    <w:aliases w:val="docy,v5,1636,baiaagaaboqcaaadnqqaaawrbaaaaaaaaaaaaaaaaaaaaaaaaaaaaaaaaaaaaaaaaaaaaaaaaaaaaaaaaaaaaaaaaaaaaaaaaaaaaaaaaaaaaaaaaaaaaaaaaaaaaaaaaaaaaaaaaaaaaaaaaaaaaaaaaaaaaaaaaaaaaaaaaaaaaaaaaaaaaaaaaaaaaaaaaaaaaaaaaaaaaaaaaaaaaaaaaaaaaaaaaaaaaaaa"/>
    <w:basedOn w:val="Normal"/>
    <w:rsid w:val="007517C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521">
    <w:name w:val="1521"/>
    <w:aliases w:val="baiaagaaboqcaaadkgqaaau4baaaaaaaaaaaaaaaaaaaaaaaaaaaaaaaaaaaaaaaaaaaaaaaaaaaaaaaaaaaaaaaaaaaaaaaaaaaaaaaaaaaaaaaaaaaaaaaaaaaaaaaaaaaaaaaaaaaaaaaaaaaaaaaaaaaaaaaaaaaaaaaaaaaaaaaaaaaaaaaaaaaaaaaaaaaaaaaaaaaaaaaaaaaaaaaaaaaaaaaaaaaaaaa"/>
    <w:basedOn w:val="DefaultParagraphFont"/>
    <w:rsid w:val="007517CD"/>
  </w:style>
  <w:style w:type="paragraph" w:customStyle="1" w:styleId="2032">
    <w:name w:val="2032"/>
    <w:aliases w:val="baiaagaaboqcaaadjgyaaau0bgaaaaaaaaaaaaaaaaaaaaaaaaaaaaaaaaaaaaaaaaaaaaaaaaaaaaaaaaaaaaaaaaaaaaaaaaaaaaaaaaaaaaaaaaaaaaaaaaaaaaaaaaaaaaaaaaaaaaaaaaaaaaaaaaaaaaaaaaaaaaaaaaaaaaaaaaaaaaaaaaaaaaaaaaaaaaaaaaaaaaaaaaaaaaaaaaaaaaaaaaaaaaaa"/>
    <w:basedOn w:val="Normal"/>
    <w:rsid w:val="007517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39">
    <w:name w:val="1739"/>
    <w:aliases w:val="baiaagaaboqcaaadbauaaausbqaaaaaaaaaaaaaaaaaaaaaaaaaaaaaaaaaaaaaaaaaaaaaaaaaaaaaaaaaaaaaaaaaaaaaaaaaaaaaaaaaaaaaaaaaaaaaaaaaaaaaaaaaaaaaaaaaaaaaaaaaaaaaaaaaaaaaaaaaaaaaaaaaaaaaaaaaaaaaaaaaaaaaaaaaaaaaaaaaaaaaaaaaaaaaaaaaaaaaaaaaaaaaa"/>
    <w:basedOn w:val="DefaultParagraphFont"/>
    <w:rsid w:val="007517CD"/>
  </w:style>
  <w:style w:type="character" w:customStyle="1" w:styleId="1489">
    <w:name w:val="1489"/>
    <w:aliases w:val="baiaagaaboqcaaadcgqaaauybaaaaaaaaaaaaaaaaaaaaaaaaaaaaaaaaaaaaaaaaaaaaaaaaaaaaaaaaaaaaaaaaaaaaaaaaaaaaaaaaaaaaaaaaaaaaaaaaaaaaaaaaaaaaaaaaaaaaaaaaaaaaaaaaaaaaaaaaaaaaaaaaaaaaaaaaaaaaaaaaaaaaaaaaaaaaaaaaaaaaaaaaaaaaaaaaaaaaaaaaaaaaaaa"/>
    <w:basedOn w:val="DefaultParagraphFont"/>
    <w:rsid w:val="007517CD"/>
  </w:style>
  <w:style w:type="character" w:customStyle="1" w:styleId="2828">
    <w:name w:val="2828"/>
    <w:aliases w:val="baiaagaaboqcaaadrqkaaavtcqaaaaaaaaaaaaaaaaaaaaaaaaaaaaaaaaaaaaaaaaaaaaaaaaaaaaaaaaaaaaaaaaaaaaaaaaaaaaaaaaaaaaaaaaaaaaaaaaaaaaaaaaaaaaaaaaaaaaaaaaaaaaaaaaaaaaaaaaaaaaaaaaaaaaaaaaaaaaaaaaaaaaaaaaaaaaaaaaaaaaaaaaaaaaaaaaaaaaaaaaaaaaaa"/>
    <w:basedOn w:val="DefaultParagraphFont"/>
    <w:rsid w:val="007517CD"/>
  </w:style>
  <w:style w:type="character" w:customStyle="1" w:styleId="1726">
    <w:name w:val="1726"/>
    <w:aliases w:val="baiaagaaboqcaaad9wqaaaufbqaaaaaaaaaaaaaaaaaaaaaaaaaaaaaaaaaaaaaaaaaaaaaaaaaaaaaaaaaaaaaaaaaaaaaaaaaaaaaaaaaaaaaaaaaaaaaaaaaaaaaaaaaaaaaaaaaaaaaaaaaaaaaaaaaaaaaaaaaaaaaaaaaaaaaaaaaaaaaaaaaaaaaaaaaaaaaaaaaaaaaaaaaaaaaaaaaaaaaaaaaaaaaa"/>
    <w:basedOn w:val="DefaultParagraphFont"/>
    <w:rsid w:val="007517CD"/>
  </w:style>
  <w:style w:type="character" w:customStyle="1" w:styleId="1483">
    <w:name w:val="1483"/>
    <w:aliases w:val="baiaagaaboqcaaadbaqaaausbaaaaaaaaaaaaaaaaaaaaaaaaaaaaaaaaaaaaaaaaaaaaaaaaaaaaaaaaaaaaaaaaaaaaaaaaaaaaaaaaaaaaaaaaaaaaaaaaaaaaaaaaaaaaaaaaaaaaaaaaaaaaaaaaaaaaaaaaaaaaaaaaaaaaaaaaaaaaaaaaaaaaaaaaaaaaaaaaaaaaaaaaaaaaaaaaaaaaaaaaaaaaaaa"/>
    <w:basedOn w:val="DefaultParagraphFont"/>
    <w:rsid w:val="007517CD"/>
  </w:style>
  <w:style w:type="character" w:customStyle="1" w:styleId="1474">
    <w:name w:val="1474"/>
    <w:aliases w:val="baiaagaaboqcaaad+wmaaaujbaaaaaaaaaaaaaaaaaaaaaaaaaaaaaaaaaaaaaaaaaaaaaaaaaaaaaaaaaaaaaaaaaaaaaaaaaaaaaaaaaaaaaaaaaaaaaaaaaaaaaaaaaaaaaaaaaaaaaaaaaaaaaaaaaaaaaaaaaaaaaaaaaaaaaaaaaaaaaaaaaaaaaaaaaaaaaaaaaaaaaaaaaaaaaaaaaaaaaaaaaaaaaaa"/>
    <w:basedOn w:val="DefaultParagraphFont"/>
    <w:rsid w:val="007517CD"/>
  </w:style>
  <w:style w:type="character" w:customStyle="1" w:styleId="1487">
    <w:name w:val="1487"/>
    <w:aliases w:val="baiaagaaboqcaaadcaqaaauwbaaaaaaaaaaaaaaaaaaaaaaaaaaaaaaaaaaaaaaaaaaaaaaaaaaaaaaaaaaaaaaaaaaaaaaaaaaaaaaaaaaaaaaaaaaaaaaaaaaaaaaaaaaaaaaaaaaaaaaaaaaaaaaaaaaaaaaaaaaaaaaaaaaaaaaaaaaaaaaaaaaaaaaaaaaaaaaaaaaaaaaaaaaaaaaaaaaaaaaaaaaaaaaa"/>
    <w:basedOn w:val="DefaultParagraphFont"/>
    <w:rsid w:val="007517CD"/>
  </w:style>
  <w:style w:type="character" w:customStyle="1" w:styleId="1750">
    <w:name w:val="1750"/>
    <w:aliases w:val="baiaagaaboqcaaaddwuaaaudbqaaaaaaaaaaaaaaaaaaaaaaaaaaaaaaaaaaaaaaaaaaaaaaaaaaaaaaaaaaaaaaaaaaaaaaaaaaaaaaaaaaaaaaaaaaaaaaaaaaaaaaaaaaaaaaaaaaaaaaaaaaaaaaaaaaaaaaaaaaaaaaaaaaaaaaaaaaaaaaaaaaaaaaaaaaaaaaaaaaaaaaaaaaaaaaaaaaaaaaaaaaaaaa"/>
    <w:basedOn w:val="DefaultParagraphFont"/>
    <w:rsid w:val="007517CD"/>
  </w:style>
  <w:style w:type="character" w:customStyle="1" w:styleId="1621">
    <w:name w:val="1621"/>
    <w:aliases w:val="baiaagaaboqcaaadjgqaaawcbaaaaaaaaaaaaaaaaaaaaaaaaaaaaaaaaaaaaaaaaaaaaaaaaaaaaaaaaaaaaaaaaaaaaaaaaaaaaaaaaaaaaaaaaaaaaaaaaaaaaaaaaaaaaaaaaaaaaaaaaaaaaaaaaaaaaaaaaaaaaaaaaaaaaaaaaaaaaaaaaaaaaaaaaaaaaaaaaaaaaaaaaaaaaaaaaaaaaaaaaaaaaaaa"/>
    <w:basedOn w:val="DefaultParagraphFont"/>
    <w:rsid w:val="007517CD"/>
  </w:style>
  <w:style w:type="character" w:customStyle="1" w:styleId="1643">
    <w:name w:val="1643"/>
    <w:aliases w:val="baiaagaaboqcaaadpaqaaawybaaaaaaaaaaaaaaaaaaaaaaaaaaaaaaaaaaaaaaaaaaaaaaaaaaaaaaaaaaaaaaaaaaaaaaaaaaaaaaaaaaaaaaaaaaaaaaaaaaaaaaaaaaaaaaaaaaaaaaaaaaaaaaaaaaaaaaaaaaaaaaaaaaaaaaaaaaaaaaaaaaaaaaaaaaaaaaaaaaaaaaaaaaaaaaaaaaaaaaaaaaaaaaa"/>
    <w:basedOn w:val="DefaultParagraphFont"/>
    <w:rsid w:val="007517CD"/>
  </w:style>
  <w:style w:type="character" w:customStyle="1" w:styleId="1660">
    <w:name w:val="1660"/>
    <w:aliases w:val="baiaagaaboqcaaadtqqaaaxdbaaaaaaaaaaaaaaaaaaaaaaaaaaaaaaaaaaaaaaaaaaaaaaaaaaaaaaaaaaaaaaaaaaaaaaaaaaaaaaaaaaaaaaaaaaaaaaaaaaaaaaaaaaaaaaaaaaaaaaaaaaaaaaaaaaaaaaaaaaaaaaaaaaaaaaaaaaaaaaaaaaaaaaaaaaaaaaaaaaaaaaaaaaaaaaaaaaaaaaaaaaaaaaa"/>
    <w:basedOn w:val="DefaultParagraphFont"/>
    <w:rsid w:val="007517CD"/>
  </w:style>
  <w:style w:type="character" w:styleId="SubtleEmphasis">
    <w:name w:val="Subtle Emphasis"/>
    <w:basedOn w:val="DefaultParagraphFont"/>
    <w:uiPriority w:val="19"/>
    <w:qFormat/>
    <w:rsid w:val="007517CD"/>
    <w:rPr>
      <w:i/>
      <w:iCs/>
      <w:color w:val="808080" w:themeColor="text1" w:themeTint="7F"/>
    </w:rPr>
  </w:style>
  <w:style w:type="paragraph" w:customStyle="1" w:styleId="5799">
    <w:name w:val="5799"/>
    <w:aliases w:val="baiaagaaboqcaaad3rqaaaxrfaaaaaaaaaaaaaaaaaaaaaaaaaaaaaaaaaaaaaaaaaaaaaaaaaaaaaaaaaaaaaaaaaaaaaaaaaaaaaaaaaaaaaaaaaaaaaaaaaaaaaaaaaaaaaaaaaaaaaaaaaaaaaaaaaaaaaaaaaaaaaaaaaaaaaaaaaaaaaaaaaaaaaaaaaaaaaaaaaaaaaaaaaaaaaaaaaaaaaaaaaaaaaaa"/>
    <w:basedOn w:val="Normal"/>
    <w:rsid w:val="007517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231">
    <w:name w:val="4231"/>
    <w:aliases w:val="baiaagaaboqcaaadeqkaaaxndaaaaaaaaaaaaaaaaaaaaaaaaaaaaaaaaaaaaaaaaaaaaaaaaaaaaaaaaaaaaaaaaaaaaaaaaaaaaaaaaaaaaaaaaaaaaaaaaaaaaaaaaaaaaaaaaaaaaaaaaaaaaaaaaaaaaaaaaaaaaaaaaaaaaaaaaaaaaaaaaaaaaaaaaaaaaaaaaaaaaaaaaaaaaaaaaaaaaaaaaaaaaaaa"/>
    <w:basedOn w:val="DefaultParagraphFont"/>
    <w:rsid w:val="007517CD"/>
  </w:style>
  <w:style w:type="character" w:customStyle="1" w:styleId="2692">
    <w:name w:val="2692"/>
    <w:aliases w:val="baiaagaaboqcaaaduggaaaxicaaaaaaaaaaaaaaaaaaaaaaaaaaaaaaaaaaaaaaaaaaaaaaaaaaaaaaaaaaaaaaaaaaaaaaaaaaaaaaaaaaaaaaaaaaaaaaaaaaaaaaaaaaaaaaaaaaaaaaaaaaaaaaaaaaaaaaaaaaaaaaaaaaaaaaaaaaaaaaaaaaaaaaaaaaaaaaaaaaaaaaaaaaaaaaaaaaaaaaaaaaaaaaa"/>
    <w:basedOn w:val="DefaultParagraphFont"/>
    <w:rsid w:val="007517CD"/>
  </w:style>
  <w:style w:type="character" w:customStyle="1" w:styleId="2051">
    <w:name w:val="2051"/>
    <w:aliases w:val="baiaagaaboqcaaadoqyaaavhbgaaaaaaaaaaaaaaaaaaaaaaaaaaaaaaaaaaaaaaaaaaaaaaaaaaaaaaaaaaaaaaaaaaaaaaaaaaaaaaaaaaaaaaaaaaaaaaaaaaaaaaaaaaaaaaaaaaaaaaaaaaaaaaaaaaaaaaaaaaaaaaaaaaaaaaaaaaaaaaaaaaaaaaaaaaaaaaaaaaaaaaaaaaaaaaaaaaaaaaaaaaaaaa"/>
    <w:basedOn w:val="DefaultParagraphFont"/>
    <w:rsid w:val="007517CD"/>
  </w:style>
  <w:style w:type="character" w:customStyle="1" w:styleId="1878">
    <w:name w:val="1878"/>
    <w:aliases w:val="baiaagaaboqcaaadjauaaawabqaaaaaaaaaaaaaaaaaaaaaaaaaaaaaaaaaaaaaaaaaaaaaaaaaaaaaaaaaaaaaaaaaaaaaaaaaaaaaaaaaaaaaaaaaaaaaaaaaaaaaaaaaaaaaaaaaaaaaaaaaaaaaaaaaaaaaaaaaaaaaaaaaaaaaaaaaaaaaaaaaaaaaaaaaaaaaaaaaaaaaaaaaaaaaaaaaaaaaaaaaaaaaa"/>
    <w:basedOn w:val="DefaultParagraphFont"/>
    <w:rsid w:val="007517CD"/>
  </w:style>
  <w:style w:type="character" w:customStyle="1" w:styleId="5189">
    <w:name w:val="5189"/>
    <w:aliases w:val="baiaagaaboqcaaadzawaaawfeaaaaaaaaaaaaaaaaaaaaaaaaaaaaaaaaaaaaaaaaaaaaaaaaaaaaaaaaaaaaaaaaaaaaaaaaaaaaaaaaaaaaaaaaaaaaaaaaaaaaaaaaaaaaaaaaaaaaaaaaaaaaaaaaaaaaaaaaaaaaaaaaaaaaaaaaaaaaaaaaaaaaaaaaaaaaaaaaaaaaaaaaaaaaaaaaaaaaaaaaaaaaaaa"/>
    <w:basedOn w:val="DefaultParagraphFont"/>
    <w:uiPriority w:val="99"/>
    <w:rsid w:val="007517CD"/>
    <w:rPr>
      <w:rFonts w:cs="Times New Roman"/>
    </w:rPr>
  </w:style>
  <w:style w:type="character" w:customStyle="1" w:styleId="3436">
    <w:name w:val="3436"/>
    <w:aliases w:val="baiaagaaboqcaaadwwkaaavpcqaaaaaaaaaaaaaaaaaaaaaaaaaaaaaaaaaaaaaaaaaaaaaaaaaaaaaaaaaaaaaaaaaaaaaaaaaaaaaaaaaaaaaaaaaaaaaaaaaaaaaaaaaaaaaaaaaaaaaaaaaaaaaaaaaaaaaaaaaaaaaaaaaaaaaaaaaaaaaaaaaaaaaaaaaaaaaaaaaaaaaaaaaaaaaaaaaaaaaaaaaaaaaa"/>
    <w:basedOn w:val="DefaultParagraphFont"/>
    <w:rsid w:val="007517CD"/>
  </w:style>
  <w:style w:type="character" w:customStyle="1" w:styleId="3502">
    <w:name w:val="3502"/>
    <w:aliases w:val="baiaagaaboqcaaadlgcaaau8bwaaaaaaaaaaaaaaaaaaaaaaaaaaaaaaaaaaaaaaaaaaaaaaaaaaaaaaaaaaaaaaaaaaaaaaaaaaaaaaaaaaaaaaaaaaaaaaaaaaaaaaaaaaaaaaaaaaaaaaaaaaaaaaaaaaaaaaaaaaaaaaaaaaaaaaaaaaaaaaaaaaaaaaaaaaaaaaaaaaaaaaaaaaaaaaaaaaaaaaaaaaaaaa"/>
    <w:basedOn w:val="DefaultParagraphFont"/>
    <w:rsid w:val="007517CD"/>
  </w:style>
  <w:style w:type="character" w:customStyle="1" w:styleId="3921">
    <w:name w:val="3921"/>
    <w:aliases w:val="baiaagaaboqcaaadqasaaavocwaaaaaaaaaaaaaaaaaaaaaaaaaaaaaaaaaaaaaaaaaaaaaaaaaaaaaaaaaaaaaaaaaaaaaaaaaaaaaaaaaaaaaaaaaaaaaaaaaaaaaaaaaaaaaaaaaaaaaaaaaaaaaaaaaaaaaaaaaaaaaaaaaaaaaaaaaaaaaaaaaaaaaaaaaaaaaaaaaaaaaaaaaaaaaaaaaaaaaaaaaaaaaa"/>
    <w:basedOn w:val="DefaultParagraphFont"/>
    <w:rsid w:val="007517CD"/>
  </w:style>
  <w:style w:type="paragraph" w:customStyle="1" w:styleId="rvps2">
    <w:name w:val="rvps2"/>
    <w:basedOn w:val="Normal"/>
    <w:rsid w:val="007517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6A0A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24</Pages>
  <Words>39445</Words>
  <Characters>22485</Characters>
  <Application>Microsoft Office Word</Application>
  <DocSecurity>8</DocSecurity>
  <Lines>187</Lines>
  <Paragraphs>123</Paragraphs>
  <ScaleCrop>false</ScaleCrop>
  <Company/>
  <LinksUpToDate>false</LinksUpToDate>
  <CharactersWithSpaces>61807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Тамара Стельмах</cp:lastModifiedBy>
  <cp:revision>24</cp:revision>
  <dcterms:created xsi:type="dcterms:W3CDTF">2021-08-31T06:42:00Z</dcterms:created>
  <dcterms:modified xsi:type="dcterms:W3CDTF">2026-01-13T12:00:00Z</dcterms:modified>
</cp:coreProperties>
</file>