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97290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135A8" w:rsidRPr="0097290D" w:rsidRDefault="002135A8" w:rsidP="002135A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290D">
        <w:rPr>
          <w:rFonts w:ascii="Times New Roman" w:hAnsi="Times New Roman" w:cs="Times New Roman"/>
          <w:sz w:val="28"/>
          <w:szCs w:val="28"/>
          <w:lang w:val="uk-UA"/>
        </w:rPr>
        <w:t>до проекту рішення «</w:t>
      </w:r>
      <w:r w:rsidRPr="0097290D">
        <w:rPr>
          <w:rFonts w:ascii="Times New Roman" w:hAnsi="Times New Roman" w:cs="Times New Roman"/>
          <w:b/>
          <w:sz w:val="28"/>
          <w:szCs w:val="28"/>
          <w:lang w:val="uk-UA"/>
        </w:rPr>
        <w:t>Про припинення Комунального підприємства Броварської міської ради Броварського району Київської області «Житлово-експлуатаційна контора - 3</w:t>
      </w:r>
      <w:r w:rsidRPr="0097290D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:rsidR="002135A8" w:rsidRPr="006E505F" w:rsidRDefault="002135A8" w:rsidP="002135A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35A8" w:rsidRPr="00903222" w:rsidRDefault="002135A8" w:rsidP="002135A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03222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2135A8" w:rsidRPr="000A32BC" w:rsidRDefault="002135A8" w:rsidP="0097290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2135A8" w:rsidRPr="00903222" w:rsidRDefault="002135A8" w:rsidP="0097290D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2135A8" w:rsidRPr="00536B91" w:rsidRDefault="002135A8" w:rsidP="0097290D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961A7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Підставою для прийняття рішення</w:t>
      </w:r>
      <w:r w:rsidRPr="009729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61A71">
        <w:rPr>
          <w:rFonts w:ascii="Times New Roman" w:hAnsi="Times New Roman" w:cs="Times New Roman"/>
          <w:b w:val="0"/>
          <w:color w:val="auto"/>
          <w:sz w:val="28"/>
          <w:szCs w:val="28"/>
        </w:rPr>
        <w:t>«Про припинення Комунального підприємства Броварської міської ради Броварс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ького району Київської області «Житлово-експлуатаційна контора - 3»</w:t>
      </w:r>
      <w:r w:rsidRPr="00961A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є </w:t>
      </w:r>
      <w:r w:rsidRPr="00961A7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втрата чинності Господарського кодексу України, яким регулювались основні засади діяльності комунальних підприємств та </w:t>
      </w:r>
      <w:r w:rsidRPr="00961A71">
        <w:rPr>
          <w:rFonts w:ascii="Times New Roman" w:hAnsi="Times New Roman" w:cs="Times New Roman"/>
          <w:b w:val="0"/>
          <w:color w:val="auto"/>
          <w:sz w:val="28"/>
          <w:szCs w:val="28"/>
        </w:rPr>
        <w:t>набрання чинності Закону України</w:t>
      </w:r>
      <w:r w:rsidRPr="00961A71">
        <w:rPr>
          <w:color w:val="000000"/>
          <w:sz w:val="28"/>
          <w:szCs w:val="28"/>
          <w:lang w:eastAsia="ru-RU"/>
        </w:rPr>
        <w:t xml:space="preserve"> </w:t>
      </w:r>
      <w:r w:rsidRPr="00536B91">
        <w:rPr>
          <w:b w:val="0"/>
          <w:color w:val="000000"/>
          <w:sz w:val="28"/>
          <w:szCs w:val="28"/>
          <w:lang w:eastAsia="ru-RU"/>
        </w:rPr>
        <w:t>«</w:t>
      </w:r>
      <w:r w:rsidRPr="00536B9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 осіб».</w:t>
      </w:r>
    </w:p>
    <w:p w:rsidR="002135A8" w:rsidRDefault="002135A8" w:rsidP="0097290D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>За приписами ч</w:t>
      </w:r>
      <w:r w:rsidR="0097290D">
        <w:rPr>
          <w:rFonts w:ascii="Times New Roman" w:hAnsi="Times New Roman" w:cs="Times New Roman"/>
          <w:b w:val="0"/>
          <w:color w:val="auto"/>
          <w:sz w:val="28"/>
          <w:szCs w:val="28"/>
        </w:rPr>
        <w:t>астини</w:t>
      </w: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 статті 1 Закону, уповноважений орган місцевого самоврядування може прийняти рішення про припинення підприємства, єдиним учасником (засновником) якого є територіальна громада (територіальні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громади).</w:t>
      </w:r>
    </w:p>
    <w:p w:rsidR="002135A8" w:rsidRDefault="002135A8" w:rsidP="0097290D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>Відповідно до пункту 2 ст</w:t>
      </w:r>
      <w:r w:rsidR="0097290D">
        <w:rPr>
          <w:rFonts w:ascii="Times New Roman" w:hAnsi="Times New Roman" w:cs="Times New Roman"/>
          <w:b w:val="0"/>
          <w:color w:val="auto"/>
          <w:sz w:val="28"/>
          <w:szCs w:val="28"/>
        </w:rPr>
        <w:t>атті</w:t>
      </w: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14 Закону</w:t>
      </w:r>
      <w:r w:rsidRPr="00536B91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підприємство, єдиним учасником (засновником) якого є держава або територіальна громада (територіальні громади), припиняється в результаті перетворення або ліквідації.</w:t>
      </w:r>
    </w:p>
    <w:p w:rsidR="002135A8" w:rsidRDefault="002135A8" w:rsidP="0097290D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>Комунальні підприємства, які не ліквідовуються, мають бути припинені в результаті реорганізації шляхом перетворення в інші організаційно-правові форми такі як акціонерні товариства або товариства з обмеженою відповідальністю.</w:t>
      </w:r>
    </w:p>
    <w:p w:rsidR="0097290D" w:rsidRPr="0097290D" w:rsidRDefault="0097290D" w:rsidP="0097290D">
      <w:pPr>
        <w:spacing w:after="0"/>
        <w:ind w:left="14" w:firstLine="567"/>
        <w:rPr>
          <w:rFonts w:ascii="Times New Roman" w:hAnsi="Times New Roman" w:cs="Times New Roman"/>
          <w:sz w:val="16"/>
          <w:szCs w:val="16"/>
          <w:lang w:val="uk-UA" w:eastAsia="uk-UA"/>
        </w:rPr>
      </w:pPr>
    </w:p>
    <w:p w:rsidR="002135A8" w:rsidRPr="00903222" w:rsidRDefault="002135A8" w:rsidP="0097290D">
      <w:pPr>
        <w:tabs>
          <w:tab w:val="left" w:pos="1134"/>
          <w:tab w:val="left" w:pos="1276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</w:p>
    <w:p w:rsidR="002135A8" w:rsidRPr="00961A71" w:rsidRDefault="002135A8" w:rsidP="0097290D">
      <w:pPr>
        <w:spacing w:after="0"/>
        <w:ind w:left="1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61A71"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рішення є виконання вимог Закону України </w:t>
      </w:r>
      <w:r w:rsidRPr="00961A71">
        <w:rPr>
          <w:color w:val="000000"/>
          <w:sz w:val="28"/>
          <w:szCs w:val="28"/>
          <w:lang w:val="uk-UA"/>
        </w:rPr>
        <w:t>«</w:t>
      </w:r>
      <w:r w:rsidRPr="00961A7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осіб».</w:t>
      </w:r>
    </w:p>
    <w:p w:rsidR="002135A8" w:rsidRPr="00961A71" w:rsidRDefault="002135A8" w:rsidP="0097290D">
      <w:pPr>
        <w:spacing w:after="0"/>
        <w:ind w:left="1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A71">
        <w:rPr>
          <w:rFonts w:ascii="Times New Roman" w:hAnsi="Times New Roman" w:cs="Times New Roman"/>
          <w:color w:val="000000"/>
          <w:sz w:val="28"/>
          <w:szCs w:val="28"/>
          <w:lang w:val="uk-UA"/>
        </w:rPr>
        <w:t>Шляхом досягнення мети є прийняття</w:t>
      </w:r>
      <w:r w:rsidRPr="00961A71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Броварською міською радою Броварського району Київської області  відповідного рішення.</w:t>
      </w:r>
    </w:p>
    <w:p w:rsidR="002135A8" w:rsidRPr="000A32BC" w:rsidRDefault="002135A8" w:rsidP="0097290D">
      <w:pPr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135A8" w:rsidRPr="00903222" w:rsidRDefault="002135A8" w:rsidP="0097290D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lang w:eastAsia="zh-CN"/>
        </w:rPr>
      </w:pPr>
      <w:r w:rsidRPr="00903222">
        <w:rPr>
          <w:b/>
          <w:sz w:val="28"/>
          <w:szCs w:val="28"/>
          <w:lang w:eastAsia="zh-CN"/>
        </w:rPr>
        <w:t>3.</w:t>
      </w:r>
      <w:r>
        <w:rPr>
          <w:b/>
          <w:sz w:val="28"/>
          <w:szCs w:val="28"/>
          <w:lang w:eastAsia="zh-CN"/>
        </w:rPr>
        <w:t xml:space="preserve"> </w:t>
      </w:r>
      <w:r w:rsidRPr="00903222">
        <w:rPr>
          <w:b/>
          <w:sz w:val="28"/>
          <w:szCs w:val="28"/>
          <w:lang w:eastAsia="zh-CN"/>
        </w:rPr>
        <w:t xml:space="preserve">Правові аспекти </w:t>
      </w:r>
    </w:p>
    <w:p w:rsidR="002135A8" w:rsidRPr="00961A71" w:rsidRDefault="002135A8" w:rsidP="0097290D">
      <w:pPr>
        <w:pStyle w:val="a3"/>
        <w:spacing w:before="0" w:beforeAutospacing="0" w:after="0" w:afterAutospacing="0" w:line="276" w:lineRule="auto"/>
        <w:ind w:left="14" w:firstLine="567"/>
        <w:jc w:val="both"/>
        <w:rPr>
          <w:rStyle w:val="a4"/>
          <w:rFonts w:eastAsiaTheme="majorEastAsia"/>
          <w:sz w:val="28"/>
          <w:szCs w:val="28"/>
        </w:rPr>
      </w:pPr>
      <w:r w:rsidRPr="00961A71">
        <w:rPr>
          <w:color w:val="000000"/>
          <w:sz w:val="28"/>
          <w:szCs w:val="28"/>
          <w:lang w:eastAsia="ru-RU"/>
        </w:rPr>
        <w:t xml:space="preserve"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</w:t>
      </w:r>
      <w:r w:rsidRPr="00961A71">
        <w:rPr>
          <w:sz w:val="28"/>
          <w:szCs w:val="28"/>
        </w:rPr>
        <w:t>Закон України «Про державну реєстрацію юридичних осіб, фізичних осіб-підприємців та громадських формувань», Закон України «Про місцеве самоврядування в Україні».</w:t>
      </w:r>
    </w:p>
    <w:p w:rsidR="002135A8" w:rsidRPr="00903222" w:rsidRDefault="002135A8" w:rsidP="0097290D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lastRenderedPageBreak/>
        <w:t>4. Фінансово-економічне обґрунтування</w:t>
      </w:r>
    </w:p>
    <w:p w:rsidR="002135A8" w:rsidRPr="00961A71" w:rsidRDefault="002135A8" w:rsidP="0097290D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961A71">
        <w:rPr>
          <w:sz w:val="28"/>
          <w:szCs w:val="28"/>
        </w:rPr>
        <w:t>Прийняття даного рішення не потребує виділення коштів.</w:t>
      </w:r>
    </w:p>
    <w:p w:rsidR="002135A8" w:rsidRPr="000A32BC" w:rsidRDefault="002135A8" w:rsidP="0097290D">
      <w:pPr>
        <w:tabs>
          <w:tab w:val="left" w:pos="0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:rsidR="002135A8" w:rsidRPr="00903222" w:rsidRDefault="002135A8" w:rsidP="0097290D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:rsidR="002135A8" w:rsidRPr="00AB39F5" w:rsidRDefault="002135A8" w:rsidP="0097290D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AB39F5">
        <w:rPr>
          <w:sz w:val="28"/>
          <w:szCs w:val="28"/>
        </w:rPr>
        <w:t xml:space="preserve">Прийняття рішення забезпечить приведення </w:t>
      </w:r>
      <w:r>
        <w:rPr>
          <w:sz w:val="28"/>
          <w:szCs w:val="28"/>
        </w:rPr>
        <w:t>організаційно-</w:t>
      </w:r>
      <w:r w:rsidRPr="00AB39F5">
        <w:rPr>
          <w:sz w:val="28"/>
          <w:szCs w:val="28"/>
        </w:rPr>
        <w:t>правової форми підприємства у відповідність вимогам чинного законодавства.</w:t>
      </w:r>
    </w:p>
    <w:p w:rsidR="002135A8" w:rsidRPr="000A32BC" w:rsidRDefault="002135A8" w:rsidP="0097290D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2135A8" w:rsidRPr="00903222" w:rsidRDefault="002135A8" w:rsidP="0097290D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shd w:val="clear" w:color="auto" w:fill="FFFFFF"/>
        </w:rPr>
      </w:pPr>
      <w:r w:rsidRPr="00903222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:rsidR="002135A8" w:rsidRDefault="002135A8" w:rsidP="0097290D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2135A8" w:rsidRDefault="002135A8" w:rsidP="0097290D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:rsidR="002135A8" w:rsidRPr="000A32BC" w:rsidRDefault="002135A8" w:rsidP="0097290D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 xml:space="preserve">Відповідальна за підготовку проекту рішення: </w:t>
      </w:r>
      <w:proofErr w:type="spellStart"/>
      <w:r w:rsidRPr="000A32BC">
        <w:rPr>
          <w:sz w:val="28"/>
          <w:szCs w:val="28"/>
        </w:rPr>
        <w:t>Федотьєва</w:t>
      </w:r>
      <w:proofErr w:type="spellEnd"/>
      <w:r w:rsidRPr="000A32BC">
        <w:rPr>
          <w:sz w:val="28"/>
          <w:szCs w:val="28"/>
        </w:rPr>
        <w:t xml:space="preserve">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 w:rsidR="002135A8" w:rsidRPr="000A32BC" w:rsidRDefault="002135A8" w:rsidP="0097290D">
      <w:pPr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2135A8" w:rsidRDefault="002135A8" w:rsidP="0097290D">
      <w:pPr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  <w:bookmarkStart w:id="0" w:name="_GoBack"/>
      <w:bookmarkEnd w:id="0"/>
    </w:p>
    <w:p w:rsidR="002135A8" w:rsidRPr="00010492" w:rsidRDefault="002135A8" w:rsidP="002135A8">
      <w:pPr>
        <w:spacing w:after="0"/>
        <w:ind w:firstLine="553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2135A8" w:rsidRPr="00903222" w:rsidTr="002135A8">
        <w:tc>
          <w:tcPr>
            <w:tcW w:w="5353" w:type="dxa"/>
          </w:tcPr>
          <w:p w:rsidR="002135A8" w:rsidRPr="00903222" w:rsidRDefault="002135A8" w:rsidP="00D34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218" w:type="dxa"/>
          </w:tcPr>
          <w:p w:rsidR="002135A8" w:rsidRPr="00903222" w:rsidRDefault="002135A8" w:rsidP="00D34C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2135A8" w:rsidRPr="00733358" w:rsidTr="002135A8">
        <w:trPr>
          <w:trHeight w:val="1114"/>
        </w:trPr>
        <w:tc>
          <w:tcPr>
            <w:tcW w:w="5353" w:type="dxa"/>
          </w:tcPr>
          <w:p w:rsidR="002135A8" w:rsidRPr="002135A8" w:rsidRDefault="002135A8" w:rsidP="00D34C5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35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</w:t>
            </w:r>
            <w:r w:rsidRPr="002135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2135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підприємств</w:t>
            </w:r>
            <w:r w:rsidRPr="002135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2135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 «Житлово-експлуатаційна контора - 3</w:t>
            </w:r>
          </w:p>
        </w:tc>
        <w:tc>
          <w:tcPr>
            <w:tcW w:w="4218" w:type="dxa"/>
          </w:tcPr>
          <w:p w:rsidR="002135A8" w:rsidRPr="001211AA" w:rsidRDefault="002135A8" w:rsidP="00D34C5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Управляюча житлово-експлуатаційна компанія 3 м. Бровари</w:t>
            </w:r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135A8" w:rsidRPr="00903222" w:rsidRDefault="002135A8" w:rsidP="002135A8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35A8" w:rsidRDefault="002135A8" w:rsidP="002135A8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290D" w:rsidRPr="00903222" w:rsidRDefault="0097290D" w:rsidP="002135A8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35A8" w:rsidRPr="00244FF9" w:rsidRDefault="002135A8" w:rsidP="002135A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управління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Світлана РЕШЕТОВА</w:t>
      </w:r>
    </w:p>
    <w:p w:rsidR="009B7D79" w:rsidRPr="00244FF9" w:rsidRDefault="009B7D79" w:rsidP="002135A8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135A8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7290D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B934"/>
  <w15:docId w15:val="{20B52EE6-9638-4C3A-BD72-04DB6F10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2135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135A8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2135A8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2135A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2135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2218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16</cp:revision>
  <dcterms:created xsi:type="dcterms:W3CDTF">2021-03-03T14:03:00Z</dcterms:created>
  <dcterms:modified xsi:type="dcterms:W3CDTF">2026-01-07T08:33:00Z</dcterms:modified>
</cp:coreProperties>
</file>