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D3A3" w14:textId="77777777" w:rsidR="005B1C08" w:rsidRDefault="00890BF9"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3E18BD5A" w14:textId="77777777" w:rsidR="005B1C08" w:rsidRPr="005B1C08" w:rsidRDefault="005B1C08" w:rsidP="009B7D79">
      <w:pPr>
        <w:spacing w:after="0"/>
        <w:ind w:right="-284"/>
        <w:jc w:val="center"/>
        <w:rPr>
          <w:rFonts w:ascii="Times New Roman" w:hAnsi="Times New Roman"/>
          <w:sz w:val="28"/>
          <w:szCs w:val="28"/>
          <w:lang w:val="uk-UA"/>
        </w:rPr>
      </w:pPr>
    </w:p>
    <w:p w14:paraId="0B2CA390" w14:textId="77777777" w:rsidR="00890BF9" w:rsidRPr="009B306D" w:rsidRDefault="00890BF9" w:rsidP="00890BF9">
      <w:pPr>
        <w:spacing w:after="0" w:line="240" w:lineRule="auto"/>
        <w:ind w:right="-1"/>
        <w:jc w:val="center"/>
        <w:rPr>
          <w:rFonts w:ascii="Times New Roman" w:eastAsia="Times New Roman" w:hAnsi="Times New Roman"/>
          <w:b/>
          <w:sz w:val="27"/>
          <w:szCs w:val="27"/>
          <w:lang w:val="uk-UA"/>
        </w:rPr>
      </w:pPr>
      <w:r w:rsidRPr="005B1C08">
        <w:rPr>
          <w:rFonts w:ascii="Times New Roman" w:hAnsi="Times New Roman"/>
          <w:sz w:val="28"/>
          <w:szCs w:val="28"/>
          <w:lang w:val="uk-UA"/>
        </w:rPr>
        <w:t>до проекту рішення</w:t>
      </w:r>
      <w:r>
        <w:rPr>
          <w:rFonts w:ascii="Times New Roman" w:hAnsi="Times New Roman"/>
          <w:b/>
          <w:sz w:val="28"/>
          <w:szCs w:val="28"/>
          <w:lang w:val="uk-UA"/>
        </w:rPr>
        <w:t xml:space="preserve"> </w:t>
      </w:r>
      <w:r w:rsidR="0074644B">
        <w:rPr>
          <w:rFonts w:ascii="Times New Roman" w:hAnsi="Times New Roman"/>
          <w:b/>
          <w:sz w:val="28"/>
          <w:szCs w:val="28"/>
          <w:lang w:val="uk-UA"/>
        </w:rPr>
        <w:t>«</w:t>
      </w:r>
      <w:r w:rsidRPr="009B306D">
        <w:rPr>
          <w:rFonts w:ascii="Times New Roman" w:eastAsia="Times New Roman" w:hAnsi="Times New Roman"/>
          <w:b/>
          <w:sz w:val="27"/>
          <w:szCs w:val="27"/>
        </w:rPr>
        <w:t xml:space="preserve">Про </w:t>
      </w:r>
      <w:proofErr w:type="spellStart"/>
      <w:r w:rsidRPr="009B306D">
        <w:rPr>
          <w:rFonts w:ascii="Times New Roman" w:eastAsia="Times New Roman" w:hAnsi="Times New Roman"/>
          <w:b/>
          <w:sz w:val="27"/>
          <w:szCs w:val="27"/>
        </w:rPr>
        <w:t>надання</w:t>
      </w:r>
      <w:proofErr w:type="spellEnd"/>
      <w:r w:rsidRPr="009B306D">
        <w:rPr>
          <w:rFonts w:ascii="Times New Roman" w:eastAsia="Times New Roman" w:hAnsi="Times New Roman"/>
          <w:b/>
          <w:sz w:val="27"/>
          <w:szCs w:val="27"/>
        </w:rPr>
        <w:t xml:space="preserve"> </w:t>
      </w:r>
      <w:proofErr w:type="spellStart"/>
      <w:r w:rsidRPr="009B306D">
        <w:rPr>
          <w:rFonts w:ascii="Times New Roman" w:eastAsia="Times New Roman" w:hAnsi="Times New Roman"/>
          <w:b/>
          <w:sz w:val="27"/>
          <w:szCs w:val="27"/>
        </w:rPr>
        <w:t>дозволу</w:t>
      </w:r>
      <w:proofErr w:type="spellEnd"/>
      <w:r w:rsidRPr="009B306D">
        <w:rPr>
          <w:rFonts w:ascii="Times New Roman" w:eastAsia="Times New Roman" w:hAnsi="Times New Roman"/>
          <w:b/>
          <w:sz w:val="27"/>
          <w:szCs w:val="27"/>
        </w:rPr>
        <w:t xml:space="preserve"> </w:t>
      </w:r>
      <w:r w:rsidRPr="009B306D">
        <w:rPr>
          <w:rFonts w:ascii="Times New Roman" w:eastAsia="Times New Roman" w:hAnsi="Times New Roman"/>
          <w:b/>
          <w:sz w:val="27"/>
          <w:szCs w:val="27"/>
          <w:lang w:val="uk-UA"/>
        </w:rPr>
        <w:t xml:space="preserve">на передачу комунального </w:t>
      </w:r>
    </w:p>
    <w:p w14:paraId="5624F4D2" w14:textId="4A8B6F5A" w:rsidR="00361CD8" w:rsidRDefault="00890BF9" w:rsidP="00890BF9">
      <w:pPr>
        <w:spacing w:after="0"/>
        <w:ind w:right="-284"/>
        <w:jc w:val="center"/>
        <w:rPr>
          <w:rFonts w:ascii="Times New Roman" w:hAnsi="Times New Roman"/>
          <w:b/>
          <w:sz w:val="28"/>
          <w:szCs w:val="28"/>
          <w:lang w:val="uk-UA"/>
        </w:rPr>
      </w:pPr>
      <w:r w:rsidRPr="009B306D">
        <w:rPr>
          <w:rFonts w:ascii="Times New Roman" w:eastAsia="Times New Roman" w:hAnsi="Times New Roman"/>
          <w:b/>
          <w:sz w:val="27"/>
          <w:szCs w:val="27"/>
          <w:lang w:val="uk-UA"/>
        </w:rPr>
        <w:t>майна Броварської міської територіальної громади</w:t>
      </w:r>
      <w:r w:rsidR="0074644B">
        <w:rPr>
          <w:rFonts w:ascii="Times New Roman" w:hAnsi="Times New Roman" w:cs="Times New Roman"/>
          <w:b/>
          <w:sz w:val="28"/>
          <w:szCs w:val="28"/>
          <w:lang w:val="uk-UA"/>
        </w:rPr>
        <w:t>»</w:t>
      </w:r>
    </w:p>
    <w:p w14:paraId="62D0EEEF" w14:textId="77777777" w:rsidR="0074644B" w:rsidRPr="0074644B" w:rsidRDefault="0074644B" w:rsidP="009B7D79">
      <w:pPr>
        <w:spacing w:after="0"/>
        <w:ind w:right="-284"/>
        <w:jc w:val="center"/>
        <w:rPr>
          <w:rFonts w:ascii="Times New Roman" w:hAnsi="Times New Roman"/>
          <w:b/>
          <w:sz w:val="28"/>
          <w:szCs w:val="28"/>
          <w:lang w:val="uk-UA"/>
        </w:rPr>
      </w:pPr>
    </w:p>
    <w:p w14:paraId="03BE5DC4" w14:textId="77777777" w:rsidR="00890BF9" w:rsidRPr="009B306D" w:rsidRDefault="00890BF9" w:rsidP="00890BF9">
      <w:pPr>
        <w:spacing w:after="0" w:line="240" w:lineRule="auto"/>
        <w:ind w:firstLine="567"/>
        <w:jc w:val="both"/>
        <w:rPr>
          <w:rFonts w:ascii="Times New Roman" w:eastAsia="Times New Roman" w:hAnsi="Times New Roman"/>
          <w:color w:val="000000"/>
          <w:sz w:val="27"/>
          <w:szCs w:val="27"/>
          <w:lang w:val="uk-UA"/>
        </w:rPr>
      </w:pPr>
      <w:proofErr w:type="spellStart"/>
      <w:r w:rsidRPr="009B306D">
        <w:rPr>
          <w:rFonts w:ascii="Times New Roman" w:eastAsia="Times New Roman" w:hAnsi="Times New Roman"/>
          <w:color w:val="000000"/>
          <w:sz w:val="27"/>
          <w:szCs w:val="27"/>
        </w:rPr>
        <w:t>Пояснювальна</w:t>
      </w:r>
      <w:proofErr w:type="spellEnd"/>
      <w:r w:rsidRPr="009B306D">
        <w:rPr>
          <w:rFonts w:ascii="Times New Roman" w:eastAsia="Times New Roman" w:hAnsi="Times New Roman"/>
          <w:color w:val="000000"/>
          <w:sz w:val="27"/>
          <w:szCs w:val="27"/>
        </w:rPr>
        <w:t xml:space="preserve"> записка </w:t>
      </w:r>
      <w:proofErr w:type="spellStart"/>
      <w:r w:rsidRPr="009B306D">
        <w:rPr>
          <w:rFonts w:ascii="Times New Roman" w:eastAsia="Times New Roman" w:hAnsi="Times New Roman"/>
          <w:color w:val="000000"/>
          <w:sz w:val="27"/>
          <w:szCs w:val="27"/>
        </w:rPr>
        <w:t>підготовлена</w:t>
      </w:r>
      <w:proofErr w:type="spellEnd"/>
      <w:r w:rsidRPr="009B306D">
        <w:rPr>
          <w:rFonts w:ascii="Times New Roman" w:eastAsia="Times New Roman" w:hAnsi="Times New Roman"/>
          <w:color w:val="000000"/>
          <w:sz w:val="27"/>
          <w:szCs w:val="27"/>
          <w:lang w:val="uk-UA"/>
        </w:rPr>
        <w:t xml:space="preserve"> </w:t>
      </w:r>
      <w:proofErr w:type="spellStart"/>
      <w:r w:rsidRPr="009B306D">
        <w:rPr>
          <w:rFonts w:ascii="Times New Roman" w:eastAsia="Times New Roman" w:hAnsi="Times New Roman"/>
          <w:color w:val="000000"/>
          <w:sz w:val="27"/>
          <w:szCs w:val="27"/>
        </w:rPr>
        <w:t>відповідно</w:t>
      </w:r>
      <w:proofErr w:type="spellEnd"/>
      <w:r w:rsidRPr="009B306D">
        <w:rPr>
          <w:rFonts w:ascii="Times New Roman" w:eastAsia="Times New Roman" w:hAnsi="Times New Roman"/>
          <w:color w:val="000000"/>
          <w:sz w:val="27"/>
          <w:szCs w:val="27"/>
        </w:rPr>
        <w:t xml:space="preserve"> до ст. 20 Регламенту </w:t>
      </w:r>
      <w:proofErr w:type="spellStart"/>
      <w:r w:rsidRPr="009B306D">
        <w:rPr>
          <w:rFonts w:ascii="Times New Roman" w:eastAsia="Times New Roman" w:hAnsi="Times New Roman"/>
          <w:color w:val="000000"/>
          <w:sz w:val="27"/>
          <w:szCs w:val="27"/>
        </w:rPr>
        <w:t>Броварської</w:t>
      </w:r>
      <w:proofErr w:type="spellEnd"/>
      <w:r w:rsidRPr="009B306D">
        <w:rPr>
          <w:rFonts w:ascii="Times New Roman" w:eastAsia="Times New Roman" w:hAnsi="Times New Roman"/>
          <w:color w:val="000000"/>
          <w:sz w:val="27"/>
          <w:szCs w:val="27"/>
          <w:lang w:val="uk-UA"/>
        </w:rPr>
        <w:t xml:space="preserve"> </w:t>
      </w:r>
      <w:proofErr w:type="spellStart"/>
      <w:r w:rsidRPr="009B306D">
        <w:rPr>
          <w:rFonts w:ascii="Times New Roman" w:eastAsia="Times New Roman" w:hAnsi="Times New Roman"/>
          <w:color w:val="000000"/>
          <w:sz w:val="27"/>
          <w:szCs w:val="27"/>
        </w:rPr>
        <w:t>міської</w:t>
      </w:r>
      <w:proofErr w:type="spellEnd"/>
      <w:r w:rsidRPr="009B306D">
        <w:rPr>
          <w:rFonts w:ascii="Times New Roman" w:eastAsia="Times New Roman" w:hAnsi="Times New Roman"/>
          <w:color w:val="000000"/>
          <w:sz w:val="27"/>
          <w:szCs w:val="27"/>
        </w:rPr>
        <w:t xml:space="preserve"> ради </w:t>
      </w:r>
      <w:proofErr w:type="spellStart"/>
      <w:r w:rsidRPr="009B306D">
        <w:rPr>
          <w:rFonts w:ascii="Times New Roman" w:eastAsia="Times New Roman" w:hAnsi="Times New Roman"/>
          <w:color w:val="000000"/>
          <w:sz w:val="27"/>
          <w:szCs w:val="27"/>
        </w:rPr>
        <w:t>Броварського</w:t>
      </w:r>
      <w:proofErr w:type="spellEnd"/>
      <w:r w:rsidRPr="009B306D">
        <w:rPr>
          <w:rFonts w:ascii="Times New Roman" w:eastAsia="Times New Roman" w:hAnsi="Times New Roman"/>
          <w:color w:val="000000"/>
          <w:sz w:val="27"/>
          <w:szCs w:val="27"/>
        </w:rPr>
        <w:t xml:space="preserve"> району </w:t>
      </w:r>
      <w:proofErr w:type="spellStart"/>
      <w:r w:rsidRPr="009B306D">
        <w:rPr>
          <w:rFonts w:ascii="Times New Roman" w:eastAsia="Times New Roman" w:hAnsi="Times New Roman"/>
          <w:color w:val="000000"/>
          <w:sz w:val="27"/>
          <w:szCs w:val="27"/>
        </w:rPr>
        <w:t>Київської</w:t>
      </w:r>
      <w:proofErr w:type="spellEnd"/>
      <w:r w:rsidRPr="009B306D">
        <w:rPr>
          <w:rFonts w:ascii="Times New Roman" w:eastAsia="Times New Roman" w:hAnsi="Times New Roman"/>
          <w:color w:val="000000"/>
          <w:sz w:val="27"/>
          <w:szCs w:val="27"/>
          <w:lang w:val="uk-UA"/>
        </w:rPr>
        <w:t xml:space="preserve"> </w:t>
      </w:r>
      <w:proofErr w:type="spellStart"/>
      <w:r w:rsidRPr="009B306D">
        <w:rPr>
          <w:rFonts w:ascii="Times New Roman" w:eastAsia="Times New Roman" w:hAnsi="Times New Roman"/>
          <w:color w:val="000000"/>
          <w:sz w:val="27"/>
          <w:szCs w:val="27"/>
        </w:rPr>
        <w:t>області</w:t>
      </w:r>
      <w:proofErr w:type="spellEnd"/>
      <w:r w:rsidRPr="009B306D">
        <w:rPr>
          <w:rFonts w:ascii="Times New Roman" w:eastAsia="Times New Roman" w:hAnsi="Times New Roman"/>
          <w:color w:val="000000"/>
          <w:sz w:val="27"/>
          <w:szCs w:val="27"/>
        </w:rPr>
        <w:t xml:space="preserve"> VIII </w:t>
      </w:r>
      <w:proofErr w:type="spellStart"/>
      <w:r w:rsidRPr="009B306D">
        <w:rPr>
          <w:rFonts w:ascii="Times New Roman" w:eastAsia="Times New Roman" w:hAnsi="Times New Roman"/>
          <w:color w:val="000000"/>
          <w:sz w:val="27"/>
          <w:szCs w:val="27"/>
        </w:rPr>
        <w:t>скликання</w:t>
      </w:r>
      <w:proofErr w:type="spellEnd"/>
      <w:r w:rsidRPr="009B306D">
        <w:rPr>
          <w:rFonts w:ascii="Times New Roman" w:eastAsia="Times New Roman" w:hAnsi="Times New Roman"/>
          <w:color w:val="000000"/>
          <w:sz w:val="27"/>
          <w:szCs w:val="27"/>
        </w:rPr>
        <w:t>.</w:t>
      </w:r>
    </w:p>
    <w:p w14:paraId="391FD5E9" w14:textId="77777777" w:rsidR="00890BF9" w:rsidRPr="009B306D" w:rsidRDefault="00890BF9" w:rsidP="00890BF9">
      <w:pPr>
        <w:spacing w:after="0" w:line="240" w:lineRule="auto"/>
        <w:ind w:left="927"/>
        <w:jc w:val="both"/>
        <w:rPr>
          <w:rFonts w:ascii="Times New Roman" w:eastAsia="Times New Roman" w:hAnsi="Times New Roman"/>
          <w:b/>
          <w:sz w:val="27"/>
          <w:szCs w:val="27"/>
          <w:lang w:val="uk-UA"/>
        </w:rPr>
      </w:pPr>
    </w:p>
    <w:p w14:paraId="155E1DD8" w14:textId="77777777" w:rsidR="00890BF9" w:rsidRPr="009B306D" w:rsidRDefault="00890BF9" w:rsidP="00890BF9">
      <w:pPr>
        <w:pStyle w:val="a5"/>
        <w:numPr>
          <w:ilvl w:val="0"/>
          <w:numId w:val="2"/>
        </w:numPr>
        <w:spacing w:after="0" w:line="240" w:lineRule="auto"/>
        <w:jc w:val="both"/>
        <w:rPr>
          <w:rFonts w:ascii="Times New Roman" w:eastAsia="Times New Roman" w:hAnsi="Times New Roman"/>
          <w:b/>
          <w:sz w:val="27"/>
          <w:szCs w:val="27"/>
          <w:lang w:val="uk-UA" w:eastAsia="ru-RU"/>
        </w:rPr>
      </w:pPr>
      <w:r w:rsidRPr="009B306D">
        <w:rPr>
          <w:rFonts w:ascii="Times New Roman" w:eastAsia="Times New Roman" w:hAnsi="Times New Roman"/>
          <w:b/>
          <w:sz w:val="27"/>
          <w:szCs w:val="27"/>
          <w:lang w:val="uk-UA" w:eastAsia="ru-RU"/>
        </w:rPr>
        <w:t>Обґрунтування необхідності прийняття рішення</w:t>
      </w:r>
    </w:p>
    <w:p w14:paraId="56ABA4E9" w14:textId="77777777" w:rsidR="00890BF9" w:rsidRPr="009B306D" w:rsidRDefault="00890BF9" w:rsidP="00890BF9">
      <w:pPr>
        <w:pStyle w:val="a6"/>
        <w:ind w:firstLine="708"/>
        <w:jc w:val="both"/>
        <w:rPr>
          <w:rFonts w:ascii="Times New Roman" w:hAnsi="Times New Roman"/>
          <w:sz w:val="27"/>
          <w:szCs w:val="27"/>
          <w:lang w:val="uk-UA" w:eastAsia="ru-RU"/>
        </w:rPr>
      </w:pPr>
      <w:r w:rsidRPr="009B306D">
        <w:rPr>
          <w:rFonts w:ascii="Times New Roman" w:eastAsia="Times New Roman" w:hAnsi="Times New Roman"/>
          <w:sz w:val="27"/>
          <w:szCs w:val="27"/>
          <w:lang w:val="uk-UA" w:eastAsia="ru-RU"/>
        </w:rPr>
        <w:t>Лист</w:t>
      </w:r>
      <w:r>
        <w:rPr>
          <w:rFonts w:ascii="Times New Roman" w:eastAsia="Times New Roman" w:hAnsi="Times New Roman"/>
          <w:sz w:val="27"/>
          <w:szCs w:val="27"/>
          <w:lang w:val="uk-UA" w:eastAsia="ru-RU"/>
        </w:rPr>
        <w:t>и</w:t>
      </w:r>
      <w:r w:rsidRPr="009B306D">
        <w:rPr>
          <w:rFonts w:ascii="Times New Roman" w:eastAsia="Times New Roman" w:hAnsi="Times New Roman"/>
          <w:sz w:val="27"/>
          <w:szCs w:val="27"/>
          <w:lang w:val="uk-UA" w:eastAsia="ru-RU"/>
        </w:rPr>
        <w:t xml:space="preserve"> </w:t>
      </w:r>
      <w:r>
        <w:rPr>
          <w:rFonts w:ascii="Times New Roman" w:hAnsi="Times New Roman"/>
          <w:sz w:val="28"/>
          <w:szCs w:val="28"/>
          <w:lang w:val="uk-UA" w:eastAsia="ru-RU"/>
        </w:rPr>
        <w:t xml:space="preserve">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 від 26.12.2025 № 18007/1.4.2/В,  </w:t>
      </w:r>
      <w:r>
        <w:rPr>
          <w:rFonts w:ascii="Times New Roman" w:eastAsia="Times New Roman" w:hAnsi="Times New Roman"/>
          <w:sz w:val="28"/>
          <w:szCs w:val="28"/>
          <w:lang w:val="uk-UA"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від 18.12.2025 № 17673/4.3/В, 06.01.2026 №156/4.3/В, та від 31.12.2025 №18175/4.3/В.</w:t>
      </w:r>
    </w:p>
    <w:p w14:paraId="11E25664" w14:textId="77777777" w:rsidR="00890BF9" w:rsidRPr="009B306D" w:rsidRDefault="00890BF9" w:rsidP="00890BF9">
      <w:pPr>
        <w:spacing w:after="0" w:line="240" w:lineRule="auto"/>
        <w:ind w:left="567"/>
        <w:jc w:val="both"/>
        <w:rPr>
          <w:rFonts w:ascii="Times New Roman" w:eastAsia="Times New Roman" w:hAnsi="Times New Roman"/>
          <w:b/>
          <w:sz w:val="27"/>
          <w:szCs w:val="27"/>
          <w:lang w:val="uk-UA"/>
        </w:rPr>
      </w:pPr>
      <w:r w:rsidRPr="009B306D">
        <w:rPr>
          <w:rFonts w:ascii="Times New Roman" w:eastAsia="Times New Roman" w:hAnsi="Times New Roman"/>
          <w:b/>
          <w:sz w:val="27"/>
          <w:szCs w:val="27"/>
          <w:lang w:val="uk-UA"/>
        </w:rPr>
        <w:t>2. Мета і шляхи її досягнення</w:t>
      </w:r>
    </w:p>
    <w:p w14:paraId="3318E257" w14:textId="77777777" w:rsidR="00890BF9" w:rsidRDefault="00890BF9" w:rsidP="00890BF9">
      <w:pPr>
        <w:spacing w:after="0" w:line="240" w:lineRule="auto"/>
        <w:ind w:firstLine="567"/>
        <w:jc w:val="both"/>
        <w:rPr>
          <w:rFonts w:ascii="Times New Roman" w:hAnsi="Times New Roman"/>
          <w:bCs/>
          <w:color w:val="000000"/>
          <w:sz w:val="28"/>
          <w:szCs w:val="28"/>
          <w:lang w:val="uk-UA"/>
        </w:rPr>
      </w:pPr>
      <w:r>
        <w:rPr>
          <w:rFonts w:ascii="Times New Roman" w:hAnsi="Times New Roman"/>
          <w:sz w:val="28"/>
          <w:szCs w:val="28"/>
          <w:lang w:val="uk-UA"/>
        </w:rPr>
        <w:t>Мета – передача основних засобів та нематеріальних активів</w:t>
      </w:r>
      <w:r>
        <w:rPr>
          <w:rFonts w:ascii="Times New Roman" w:eastAsia="Times New Roman" w:hAnsi="Times New Roman"/>
          <w:sz w:val="28"/>
          <w:szCs w:val="28"/>
          <w:lang w:val="uk-UA"/>
        </w:rPr>
        <w:t xml:space="preserve"> на баланс комунальних підприємств та установи Броварської міської ради Броварського району Київської області шляхом прийняття рішення </w:t>
      </w:r>
      <w:r>
        <w:rPr>
          <w:rFonts w:ascii="Times New Roman" w:hAnsi="Times New Roman"/>
          <w:sz w:val="28"/>
          <w:szCs w:val="28"/>
          <w:lang w:val="uk-UA"/>
        </w:rPr>
        <w:t>Броварсько</w:t>
      </w:r>
      <w:r>
        <w:rPr>
          <w:rFonts w:ascii="Times New Roman" w:eastAsia="Times New Roman" w:hAnsi="Times New Roman"/>
          <w:sz w:val="28"/>
          <w:szCs w:val="28"/>
          <w:lang w:val="uk-UA"/>
        </w:rPr>
        <w:t xml:space="preserve">ї міської ради Броварського району Київської області </w:t>
      </w:r>
      <w:r>
        <w:rPr>
          <w:rFonts w:ascii="Times New Roman" w:hAnsi="Times New Roman"/>
          <w:bCs/>
          <w:color w:val="000000"/>
          <w:sz w:val="28"/>
          <w:szCs w:val="28"/>
          <w:lang w:val="uk-UA"/>
        </w:rPr>
        <w:t>«</w:t>
      </w:r>
      <w:r>
        <w:rPr>
          <w:rFonts w:ascii="Times New Roman" w:eastAsia="Times New Roman" w:hAnsi="Times New Roman"/>
          <w:bCs/>
          <w:sz w:val="28"/>
          <w:szCs w:val="28"/>
          <w:lang w:val="uk-UA"/>
        </w:rPr>
        <w:t>Про надання дозволу на передачу комунального майна Броварської міської територіальної громади</w:t>
      </w:r>
      <w:r>
        <w:rPr>
          <w:rFonts w:ascii="Times New Roman" w:hAnsi="Times New Roman"/>
          <w:bCs/>
          <w:color w:val="000000"/>
          <w:sz w:val="28"/>
          <w:szCs w:val="28"/>
          <w:lang w:val="uk-UA"/>
        </w:rPr>
        <w:t>».</w:t>
      </w:r>
    </w:p>
    <w:p w14:paraId="5CAFFD4B" w14:textId="77777777" w:rsidR="00890BF9" w:rsidRPr="009B306D" w:rsidRDefault="00890BF9" w:rsidP="00890BF9">
      <w:pPr>
        <w:spacing w:after="0" w:line="240" w:lineRule="auto"/>
        <w:ind w:firstLine="567"/>
        <w:jc w:val="both"/>
        <w:rPr>
          <w:rFonts w:ascii="Times New Roman" w:hAnsi="Times New Roman"/>
          <w:b/>
          <w:sz w:val="27"/>
          <w:szCs w:val="27"/>
          <w:lang w:val="uk-UA"/>
        </w:rPr>
      </w:pPr>
      <w:r w:rsidRPr="009B306D">
        <w:rPr>
          <w:rFonts w:ascii="Times New Roman" w:hAnsi="Times New Roman"/>
          <w:b/>
          <w:sz w:val="27"/>
          <w:szCs w:val="27"/>
          <w:lang w:val="uk-UA"/>
        </w:rPr>
        <w:t>3. Правові аспекти</w:t>
      </w:r>
    </w:p>
    <w:p w14:paraId="66951058" w14:textId="77777777" w:rsidR="00890BF9" w:rsidRPr="009B306D" w:rsidRDefault="00890BF9" w:rsidP="00890BF9">
      <w:pPr>
        <w:spacing w:after="0" w:line="240" w:lineRule="auto"/>
        <w:ind w:firstLine="567"/>
        <w:jc w:val="both"/>
        <w:rPr>
          <w:rFonts w:ascii="Times New Roman" w:eastAsia="Times New Roman" w:hAnsi="Times New Roman"/>
          <w:sz w:val="27"/>
          <w:szCs w:val="27"/>
          <w:lang w:val="uk-UA"/>
        </w:rPr>
      </w:pPr>
      <w:r w:rsidRPr="009B306D">
        <w:rPr>
          <w:rFonts w:ascii="Times New Roman" w:eastAsia="Times New Roman" w:hAnsi="Times New Roman"/>
          <w:sz w:val="27"/>
          <w:szCs w:val="27"/>
          <w:lang w:val="uk-UA"/>
        </w:rPr>
        <w:t>Частина 5 статті 60 Закону України «Про місцеве самоврядування в Україні».</w:t>
      </w:r>
    </w:p>
    <w:p w14:paraId="7FA0E199" w14:textId="77777777" w:rsidR="00890BF9" w:rsidRPr="009B306D" w:rsidRDefault="00890BF9" w:rsidP="00890BF9">
      <w:pPr>
        <w:spacing w:after="0" w:line="240" w:lineRule="auto"/>
        <w:ind w:firstLine="567"/>
        <w:jc w:val="both"/>
        <w:rPr>
          <w:rFonts w:ascii="Times New Roman" w:hAnsi="Times New Roman"/>
          <w:b/>
          <w:sz w:val="27"/>
          <w:szCs w:val="27"/>
          <w:lang w:val="uk-UA"/>
        </w:rPr>
      </w:pPr>
      <w:r w:rsidRPr="009B306D">
        <w:rPr>
          <w:rFonts w:ascii="Times New Roman" w:hAnsi="Times New Roman"/>
          <w:b/>
          <w:sz w:val="27"/>
          <w:szCs w:val="27"/>
          <w:lang w:val="uk-UA"/>
        </w:rPr>
        <w:t>4. Фінансово-економічне обґрунтування</w:t>
      </w:r>
    </w:p>
    <w:p w14:paraId="59FB9E6C" w14:textId="77777777" w:rsidR="00890BF9" w:rsidRPr="009B306D" w:rsidRDefault="00890BF9" w:rsidP="00890BF9">
      <w:pPr>
        <w:spacing w:after="0" w:line="240" w:lineRule="auto"/>
        <w:ind w:firstLine="567"/>
        <w:jc w:val="both"/>
        <w:rPr>
          <w:rFonts w:ascii="Times New Roman" w:hAnsi="Times New Roman"/>
          <w:sz w:val="27"/>
          <w:szCs w:val="27"/>
          <w:lang w:val="uk-UA"/>
        </w:rPr>
      </w:pPr>
      <w:r w:rsidRPr="009B306D">
        <w:rPr>
          <w:rFonts w:ascii="Times New Roman" w:hAnsi="Times New Roman"/>
          <w:sz w:val="27"/>
          <w:szCs w:val="27"/>
          <w:lang w:val="uk-UA"/>
        </w:rPr>
        <w:t>Прийняття даного рішення виділення коштів не потребує.</w:t>
      </w:r>
    </w:p>
    <w:p w14:paraId="24F9682F" w14:textId="77777777" w:rsidR="00890BF9" w:rsidRPr="009B306D" w:rsidRDefault="00890BF9" w:rsidP="00890BF9">
      <w:pPr>
        <w:spacing w:after="0" w:line="240" w:lineRule="auto"/>
        <w:ind w:firstLine="567"/>
        <w:jc w:val="both"/>
        <w:rPr>
          <w:rFonts w:ascii="Times New Roman" w:hAnsi="Times New Roman"/>
          <w:b/>
          <w:sz w:val="27"/>
          <w:szCs w:val="27"/>
          <w:lang w:val="uk-UA"/>
        </w:rPr>
      </w:pPr>
      <w:r w:rsidRPr="009B306D">
        <w:rPr>
          <w:rFonts w:ascii="Times New Roman" w:hAnsi="Times New Roman"/>
          <w:b/>
          <w:sz w:val="27"/>
          <w:szCs w:val="27"/>
          <w:lang w:val="uk-UA"/>
        </w:rPr>
        <w:t>5. Прогноз результатів</w:t>
      </w:r>
    </w:p>
    <w:p w14:paraId="0F1E897A" w14:textId="77777777" w:rsidR="00890BF9" w:rsidRDefault="00890BF9" w:rsidP="00890BF9">
      <w:pPr>
        <w:spacing w:after="0" w:line="240" w:lineRule="auto"/>
        <w:ind w:firstLine="567"/>
        <w:contextualSpacing/>
        <w:jc w:val="both"/>
        <w:rPr>
          <w:rFonts w:ascii="Times New Roman" w:eastAsia="Times New Roman" w:hAnsi="Times New Roman"/>
          <w:color w:val="FF0000"/>
          <w:sz w:val="27"/>
          <w:szCs w:val="27"/>
          <w:lang w:val="uk-UA"/>
        </w:rPr>
      </w:pPr>
      <w:r>
        <w:rPr>
          <w:rFonts w:ascii="Times New Roman" w:eastAsia="Times New Roman" w:hAnsi="Times New Roman"/>
          <w:sz w:val="27"/>
          <w:szCs w:val="27"/>
          <w:lang w:val="uk-UA"/>
        </w:rPr>
        <w:t xml:space="preserve">Обладнання та інвентар для басейну та спортивних залів, яке придбане виконавчим комітетом Броварської міської ради Броварського району Київської області, за кошти, що отримані від міста </w:t>
      </w:r>
      <w:proofErr w:type="spellStart"/>
      <w:r>
        <w:rPr>
          <w:rFonts w:ascii="Times New Roman" w:eastAsia="Times New Roman" w:hAnsi="Times New Roman"/>
          <w:sz w:val="27"/>
          <w:szCs w:val="27"/>
          <w:lang w:val="uk-UA"/>
        </w:rPr>
        <w:t>Ерланген</w:t>
      </w:r>
      <w:proofErr w:type="spellEnd"/>
      <w:r>
        <w:rPr>
          <w:rFonts w:ascii="Times New Roman" w:eastAsia="Times New Roman" w:hAnsi="Times New Roman"/>
          <w:sz w:val="27"/>
          <w:szCs w:val="27"/>
          <w:lang w:val="uk-UA"/>
        </w:rPr>
        <w:t xml:space="preserve"> (</w:t>
      </w:r>
      <w:proofErr w:type="spellStart"/>
      <w:r>
        <w:rPr>
          <w:rFonts w:ascii="Times New Roman" w:eastAsia="Times New Roman" w:hAnsi="Times New Roman"/>
          <w:sz w:val="27"/>
          <w:szCs w:val="27"/>
          <w:lang w:val="uk-UA"/>
        </w:rPr>
        <w:t>Німечинна</w:t>
      </w:r>
      <w:proofErr w:type="spellEnd"/>
      <w:r>
        <w:rPr>
          <w:rFonts w:ascii="Times New Roman" w:eastAsia="Times New Roman" w:hAnsi="Times New Roman"/>
          <w:sz w:val="27"/>
          <w:szCs w:val="27"/>
          <w:lang w:val="uk-UA"/>
        </w:rPr>
        <w:t>), будуть використовуватись комунальним підприємством «</w:t>
      </w:r>
      <w:proofErr w:type="spellStart"/>
      <w:r>
        <w:rPr>
          <w:rFonts w:ascii="Times New Roman" w:eastAsia="Times New Roman" w:hAnsi="Times New Roman"/>
          <w:sz w:val="27"/>
          <w:szCs w:val="27"/>
          <w:lang w:val="uk-UA"/>
        </w:rPr>
        <w:t>Оздоровчо</w:t>
      </w:r>
      <w:proofErr w:type="spellEnd"/>
      <w:r>
        <w:rPr>
          <w:rFonts w:ascii="Times New Roman" w:eastAsia="Times New Roman" w:hAnsi="Times New Roman"/>
          <w:sz w:val="27"/>
          <w:szCs w:val="27"/>
          <w:lang w:val="uk-UA"/>
        </w:rPr>
        <w:t>-реабілітаційний центр»</w:t>
      </w:r>
      <w:r w:rsidRPr="00053730">
        <w:rPr>
          <w:rFonts w:ascii="Times New Roman" w:hAnsi="Times New Roman"/>
          <w:sz w:val="27"/>
          <w:szCs w:val="27"/>
          <w:lang w:val="uk-UA"/>
        </w:rPr>
        <w:t xml:space="preserve"> </w:t>
      </w:r>
      <w:r w:rsidRPr="009B306D">
        <w:rPr>
          <w:rFonts w:ascii="Times New Roman" w:hAnsi="Times New Roman"/>
          <w:sz w:val="27"/>
          <w:szCs w:val="27"/>
          <w:lang w:val="uk-UA"/>
        </w:rPr>
        <w:t>Броварсько</w:t>
      </w:r>
      <w:r w:rsidRPr="009B306D">
        <w:rPr>
          <w:rFonts w:ascii="Times New Roman" w:eastAsia="Times New Roman" w:hAnsi="Times New Roman"/>
          <w:sz w:val="27"/>
          <w:szCs w:val="27"/>
          <w:lang w:val="uk-UA"/>
        </w:rPr>
        <w:t>ї міської ради Броварського району Київської області</w:t>
      </w:r>
      <w:r>
        <w:rPr>
          <w:rFonts w:ascii="Times New Roman" w:eastAsia="Times New Roman" w:hAnsi="Times New Roman"/>
          <w:sz w:val="27"/>
          <w:szCs w:val="27"/>
          <w:lang w:val="uk-UA"/>
        </w:rPr>
        <w:t>,  з метою оздоровлення та реабілітацією дітей та дорослих</w:t>
      </w:r>
      <w:r w:rsidRPr="001910ED">
        <w:rPr>
          <w:rFonts w:ascii="Times New Roman" w:eastAsia="Times New Roman" w:hAnsi="Times New Roman"/>
          <w:color w:val="FF0000"/>
          <w:sz w:val="27"/>
          <w:szCs w:val="27"/>
          <w:lang w:val="uk-UA"/>
        </w:rPr>
        <w:t>.</w:t>
      </w:r>
    </w:p>
    <w:p w14:paraId="218CBBDA" w14:textId="77777777" w:rsidR="00890BF9" w:rsidRDefault="00890BF9" w:rsidP="00890BF9">
      <w:pPr>
        <w:spacing w:after="0" w:line="240" w:lineRule="auto"/>
        <w:ind w:firstLine="567"/>
        <w:contextualSpacing/>
        <w:jc w:val="both"/>
        <w:rPr>
          <w:rFonts w:ascii="Times New Roman" w:eastAsia="Times New Roman" w:hAnsi="Times New Roman"/>
          <w:sz w:val="27"/>
          <w:szCs w:val="27"/>
          <w:lang w:val="uk-UA"/>
        </w:rPr>
      </w:pPr>
      <w:r>
        <w:rPr>
          <w:rFonts w:ascii="Times New Roman" w:hAnsi="Times New Roman"/>
          <w:sz w:val="28"/>
          <w:szCs w:val="28"/>
          <w:lang w:val="uk-UA"/>
        </w:rPr>
        <w:t>Передача місцевої автоматизованої системи централізованого оповіщення Броварської міської ради Броварського району Київської області на баланс Виконавчого комітету Броварської  міської ради Броварського району Київської області обумовлена необхідністю забезпечення безперебійної роботи об’єкта критичної інфраструктури, дотримання вимог законодавства у сфері цивільного захисту населення  та організації своєчасного технічного обслуговування.</w:t>
      </w:r>
    </w:p>
    <w:p w14:paraId="2F0F6C51" w14:textId="77777777" w:rsidR="00890BF9" w:rsidRDefault="00890BF9" w:rsidP="00890BF9">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Передача</w:t>
      </w:r>
      <w:r w:rsidRPr="005134D9">
        <w:rPr>
          <w:rFonts w:ascii="Times New Roman" w:hAnsi="Times New Roman"/>
          <w:sz w:val="28"/>
          <w:szCs w:val="28"/>
          <w:lang w:val="uk-UA"/>
        </w:rPr>
        <w:t xml:space="preserve"> </w:t>
      </w:r>
      <w:r>
        <w:rPr>
          <w:rFonts w:ascii="Times New Roman" w:hAnsi="Times New Roman"/>
          <w:sz w:val="28"/>
          <w:szCs w:val="28"/>
          <w:lang w:val="uk-UA"/>
        </w:rPr>
        <w:t xml:space="preserve">комплексу ремонтно-будівельних робіт капітального ремонту шляхопроводу на </w:t>
      </w:r>
      <w:r w:rsidRPr="00CD2F09">
        <w:rPr>
          <w:rFonts w:ascii="Times New Roman" w:hAnsi="Times New Roman"/>
          <w:sz w:val="28"/>
          <w:szCs w:val="28"/>
          <w:lang w:val="uk-UA"/>
        </w:rPr>
        <w:t>баланс</w:t>
      </w:r>
      <w:r w:rsidRPr="00CD2F09">
        <w:rPr>
          <w:rFonts w:ascii="Times New Roman" w:hAnsi="Times New Roman"/>
          <w:color w:val="000000"/>
          <w:sz w:val="28"/>
          <w:szCs w:val="28"/>
          <w:lang w:val="uk-UA" w:eastAsia="uk-UA" w:bidi="uk-UA"/>
        </w:rPr>
        <w:t xml:space="preserve"> комунального підприємства Броварської міської ради Броварського району Київської області «Бровари-Благоустрій»</w:t>
      </w:r>
      <w:r>
        <w:rPr>
          <w:color w:val="000000"/>
          <w:lang w:val="uk-UA" w:eastAsia="uk-UA" w:bidi="uk-UA"/>
        </w:rPr>
        <w:t xml:space="preserve"> </w:t>
      </w:r>
      <w:r>
        <w:rPr>
          <w:rFonts w:ascii="Times New Roman" w:hAnsi="Times New Roman"/>
          <w:sz w:val="28"/>
          <w:szCs w:val="28"/>
          <w:lang w:val="uk-UA"/>
        </w:rPr>
        <w:t xml:space="preserve"> забезпечить зручний, безпечний рух транспортних засобів і пішоходів та належне його функціонування.</w:t>
      </w:r>
    </w:p>
    <w:p w14:paraId="7DBB3C42" w14:textId="77777777" w:rsidR="00890BF9" w:rsidRPr="00114427" w:rsidRDefault="00890BF9" w:rsidP="00890BF9">
      <w:pPr>
        <w:pStyle w:val="1"/>
        <w:shd w:val="clear" w:color="auto" w:fill="auto"/>
        <w:ind w:left="160" w:firstLine="420"/>
        <w:jc w:val="both"/>
        <w:rPr>
          <w:color w:val="000000" w:themeColor="text1"/>
          <w:lang w:val="uk-UA"/>
        </w:rPr>
      </w:pPr>
      <w:r w:rsidRPr="00114427">
        <w:rPr>
          <w:color w:val="000000" w:themeColor="text1"/>
          <w:lang w:val="uk-UA"/>
        </w:rPr>
        <w:t xml:space="preserve">Передача </w:t>
      </w:r>
      <w:r>
        <w:rPr>
          <w:color w:val="000000" w:themeColor="text1"/>
          <w:lang w:val="uk-UA"/>
        </w:rPr>
        <w:t xml:space="preserve">комплексу ремонтно–будівельних робіт капітального ремонту  </w:t>
      </w:r>
      <w:r w:rsidRPr="00114427">
        <w:rPr>
          <w:color w:val="000000" w:themeColor="text1"/>
          <w:lang w:val="uk-UA"/>
        </w:rPr>
        <w:t xml:space="preserve"> </w:t>
      </w:r>
      <w:r>
        <w:rPr>
          <w:color w:val="000000" w:themeColor="text1"/>
          <w:lang w:val="uk-UA" w:eastAsia="uk-UA" w:bidi="uk-UA"/>
        </w:rPr>
        <w:t>- Нежитлового</w:t>
      </w:r>
      <w:r w:rsidRPr="00114427">
        <w:rPr>
          <w:color w:val="000000" w:themeColor="text1"/>
          <w:lang w:val="uk-UA" w:eastAsia="uk-UA" w:bidi="uk-UA"/>
        </w:rPr>
        <w:t xml:space="preserve"> приміщення №5 по бульвару Незалежності, 3 в м. Бровари </w:t>
      </w:r>
      <w:r w:rsidRPr="00114427">
        <w:rPr>
          <w:color w:val="000000" w:themeColor="text1"/>
          <w:lang w:val="uk-UA" w:eastAsia="uk-UA" w:bidi="uk-UA"/>
        </w:rPr>
        <w:lastRenderedPageBreak/>
        <w:t>Броварсь</w:t>
      </w:r>
      <w:r>
        <w:rPr>
          <w:color w:val="000000" w:themeColor="text1"/>
          <w:lang w:val="uk-UA" w:eastAsia="uk-UA" w:bidi="uk-UA"/>
        </w:rPr>
        <w:t xml:space="preserve">кого району Київської області </w:t>
      </w:r>
      <w:r w:rsidRPr="00114427">
        <w:rPr>
          <w:color w:val="000000" w:themeColor="text1"/>
          <w:lang w:val="uk-UA" w:eastAsia="uk-UA" w:bidi="uk-UA"/>
        </w:rPr>
        <w:t>на баланс комунального підприємства Броварської міської ради «Житлово-експлуатаційна контора-1»,</w:t>
      </w:r>
      <w:r>
        <w:rPr>
          <w:color w:val="000000" w:themeColor="text1"/>
          <w:lang w:val="uk-UA" w:eastAsia="uk-UA" w:bidi="uk-UA"/>
        </w:rPr>
        <w:t xml:space="preserve"> забезпечить ефективніше використання даного приміщення.</w:t>
      </w:r>
      <w:r w:rsidRPr="00114427">
        <w:rPr>
          <w:color w:val="000000" w:themeColor="text1"/>
          <w:lang w:val="uk-UA" w:eastAsia="uk-UA" w:bidi="uk-UA"/>
        </w:rPr>
        <w:t xml:space="preserve"> </w:t>
      </w:r>
    </w:p>
    <w:p w14:paraId="1303B234" w14:textId="77777777" w:rsidR="00890BF9" w:rsidRPr="009B306D" w:rsidRDefault="00890BF9" w:rsidP="00890BF9">
      <w:pPr>
        <w:spacing w:after="0" w:line="240" w:lineRule="auto"/>
        <w:ind w:firstLine="567"/>
        <w:contextualSpacing/>
        <w:jc w:val="both"/>
        <w:rPr>
          <w:rFonts w:ascii="Times New Roman" w:eastAsia="Times New Roman" w:hAnsi="Times New Roman"/>
          <w:color w:val="000000" w:themeColor="text1"/>
          <w:sz w:val="27"/>
          <w:szCs w:val="27"/>
          <w:lang w:val="uk-UA"/>
        </w:rPr>
      </w:pPr>
      <w:r>
        <w:rPr>
          <w:rFonts w:ascii="Times New Roman" w:eastAsia="Times New Roman" w:hAnsi="Times New Roman"/>
          <w:b/>
          <w:sz w:val="27"/>
          <w:szCs w:val="27"/>
          <w:lang w:val="uk-UA"/>
        </w:rPr>
        <w:t xml:space="preserve">6. Суб’єкт подання </w:t>
      </w:r>
      <w:proofErr w:type="spellStart"/>
      <w:r>
        <w:rPr>
          <w:rFonts w:ascii="Times New Roman" w:eastAsia="Times New Roman" w:hAnsi="Times New Roman"/>
          <w:b/>
          <w:sz w:val="27"/>
          <w:szCs w:val="27"/>
          <w:lang w:val="uk-UA"/>
        </w:rPr>
        <w:t>проє</w:t>
      </w:r>
      <w:r w:rsidRPr="009B306D">
        <w:rPr>
          <w:rFonts w:ascii="Times New Roman" w:eastAsia="Times New Roman" w:hAnsi="Times New Roman"/>
          <w:b/>
          <w:sz w:val="27"/>
          <w:szCs w:val="27"/>
          <w:lang w:val="uk-UA"/>
        </w:rPr>
        <w:t>кту</w:t>
      </w:r>
      <w:proofErr w:type="spellEnd"/>
      <w:r w:rsidRPr="009B306D">
        <w:rPr>
          <w:rFonts w:ascii="Times New Roman" w:eastAsia="Times New Roman" w:hAnsi="Times New Roman"/>
          <w:b/>
          <w:sz w:val="27"/>
          <w:szCs w:val="27"/>
          <w:lang w:val="uk-UA"/>
        </w:rPr>
        <w:t xml:space="preserve"> рішення</w:t>
      </w:r>
    </w:p>
    <w:p w14:paraId="0FD8430B" w14:textId="77777777" w:rsidR="00890BF9" w:rsidRPr="009B306D" w:rsidRDefault="00890BF9" w:rsidP="00890BF9">
      <w:pPr>
        <w:spacing w:after="0" w:line="240" w:lineRule="auto"/>
        <w:ind w:firstLine="567"/>
        <w:jc w:val="both"/>
        <w:rPr>
          <w:rFonts w:ascii="Times New Roman" w:eastAsia="Times New Roman" w:hAnsi="Times New Roman"/>
          <w:sz w:val="27"/>
          <w:szCs w:val="27"/>
          <w:lang w:val="uk-UA"/>
        </w:rPr>
      </w:pPr>
      <w:r w:rsidRPr="009B306D">
        <w:rPr>
          <w:rFonts w:ascii="Times New Roman" w:eastAsia="Times New Roman" w:hAnsi="Times New Roman"/>
          <w:b/>
          <w:sz w:val="27"/>
          <w:szCs w:val="27"/>
          <w:lang w:val="uk-UA"/>
        </w:rPr>
        <w:t>Доповідач:</w:t>
      </w:r>
      <w:r w:rsidRPr="009B306D">
        <w:rPr>
          <w:rFonts w:ascii="Times New Roman" w:eastAsia="Times New Roman" w:hAnsi="Times New Roman"/>
          <w:sz w:val="27"/>
          <w:szCs w:val="27"/>
          <w:lang w:val="uk-UA"/>
        </w:rPr>
        <w:t xml:space="preserve"> начальник управління з питань комунальної власності та житла Броварської міської ради Броварського району Київської області – Ірина ЮЩЕНКО.</w:t>
      </w:r>
    </w:p>
    <w:p w14:paraId="7690C1C7" w14:textId="77777777" w:rsidR="00890BF9" w:rsidRPr="009B306D" w:rsidRDefault="00890BF9" w:rsidP="00890BF9">
      <w:pPr>
        <w:spacing w:after="0" w:line="240" w:lineRule="auto"/>
        <w:ind w:firstLine="567"/>
        <w:jc w:val="both"/>
        <w:rPr>
          <w:rFonts w:ascii="Times New Roman" w:eastAsia="Times New Roman" w:hAnsi="Times New Roman"/>
          <w:sz w:val="27"/>
          <w:szCs w:val="27"/>
          <w:lang w:val="uk-UA"/>
        </w:rPr>
      </w:pPr>
      <w:r>
        <w:rPr>
          <w:rFonts w:ascii="Times New Roman" w:eastAsia="Times New Roman" w:hAnsi="Times New Roman"/>
          <w:b/>
          <w:sz w:val="27"/>
          <w:szCs w:val="27"/>
          <w:lang w:val="uk-UA"/>
        </w:rPr>
        <w:t xml:space="preserve">Відповідальна за підготовку </w:t>
      </w:r>
      <w:proofErr w:type="spellStart"/>
      <w:r>
        <w:rPr>
          <w:rFonts w:ascii="Times New Roman" w:eastAsia="Times New Roman" w:hAnsi="Times New Roman"/>
          <w:b/>
          <w:sz w:val="27"/>
          <w:szCs w:val="27"/>
          <w:lang w:val="uk-UA"/>
        </w:rPr>
        <w:t>проє</w:t>
      </w:r>
      <w:r w:rsidRPr="009B306D">
        <w:rPr>
          <w:rFonts w:ascii="Times New Roman" w:eastAsia="Times New Roman" w:hAnsi="Times New Roman"/>
          <w:b/>
          <w:sz w:val="27"/>
          <w:szCs w:val="27"/>
          <w:lang w:val="uk-UA"/>
        </w:rPr>
        <w:t>кту</w:t>
      </w:r>
      <w:proofErr w:type="spellEnd"/>
      <w:r w:rsidRPr="009B306D">
        <w:rPr>
          <w:rFonts w:ascii="Times New Roman" w:eastAsia="Times New Roman" w:hAnsi="Times New Roman"/>
          <w:b/>
          <w:sz w:val="27"/>
          <w:szCs w:val="27"/>
          <w:lang w:val="uk-UA"/>
        </w:rPr>
        <w:t xml:space="preserve"> рішення:</w:t>
      </w:r>
      <w:r w:rsidRPr="009B306D">
        <w:rPr>
          <w:rFonts w:ascii="Times New Roman" w:eastAsia="Times New Roman" w:hAnsi="Times New Roman"/>
          <w:sz w:val="27"/>
          <w:szCs w:val="27"/>
          <w:lang w:val="uk-UA"/>
        </w:rPr>
        <w:t xml:space="preserve">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 Наталія КАРАЩЕНКО.</w:t>
      </w:r>
    </w:p>
    <w:p w14:paraId="2A66E5C2" w14:textId="77777777" w:rsidR="00890BF9" w:rsidRPr="009B306D" w:rsidRDefault="00890BF9" w:rsidP="00890BF9">
      <w:pPr>
        <w:spacing w:after="0" w:line="240" w:lineRule="auto"/>
        <w:rPr>
          <w:rFonts w:ascii="Times New Roman" w:eastAsia="Times New Roman" w:hAnsi="Times New Roman"/>
          <w:sz w:val="27"/>
          <w:szCs w:val="27"/>
          <w:lang w:val="uk-UA"/>
        </w:rPr>
      </w:pPr>
    </w:p>
    <w:p w14:paraId="4888FDB2" w14:textId="77777777" w:rsidR="00890BF9" w:rsidRPr="009B306D" w:rsidRDefault="00890BF9" w:rsidP="00890BF9">
      <w:pPr>
        <w:spacing w:after="0" w:line="240" w:lineRule="auto"/>
        <w:rPr>
          <w:rFonts w:ascii="Times New Roman" w:hAnsi="Times New Roman"/>
          <w:sz w:val="27"/>
          <w:szCs w:val="27"/>
          <w:lang w:val="uk-UA"/>
        </w:rPr>
      </w:pPr>
      <w:r w:rsidRPr="009B306D">
        <w:rPr>
          <w:rFonts w:ascii="Times New Roman" w:hAnsi="Times New Roman"/>
          <w:sz w:val="27"/>
          <w:szCs w:val="27"/>
          <w:lang w:val="uk-UA"/>
        </w:rPr>
        <w:t xml:space="preserve">Начальник управління з питань </w:t>
      </w:r>
    </w:p>
    <w:p w14:paraId="4A7974AC" w14:textId="77777777" w:rsidR="00890BF9" w:rsidRPr="009B306D" w:rsidRDefault="00890BF9" w:rsidP="00890BF9">
      <w:pPr>
        <w:spacing w:line="240" w:lineRule="auto"/>
        <w:rPr>
          <w:sz w:val="27"/>
          <w:szCs w:val="27"/>
        </w:rPr>
      </w:pPr>
      <w:r w:rsidRPr="009B306D">
        <w:rPr>
          <w:rFonts w:ascii="Times New Roman" w:hAnsi="Times New Roman"/>
          <w:sz w:val="27"/>
          <w:szCs w:val="27"/>
          <w:lang w:val="uk-UA"/>
        </w:rPr>
        <w:t>комунальної власності та житла                                                 Ірина ЮЩЕНКО</w:t>
      </w:r>
    </w:p>
    <w:p w14:paraId="1AAB4258" w14:textId="4C701ABB" w:rsidR="009B7D79" w:rsidRPr="00244FF9" w:rsidRDefault="009B7D79" w:rsidP="00890B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EB66E4A"/>
    <w:multiLevelType w:val="hybridMultilevel"/>
    <w:tmpl w:val="60DC4B1E"/>
    <w:lvl w:ilvl="0" w:tplc="D85A7F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126B69"/>
    <w:rsid w:val="001A3FF0"/>
    <w:rsid w:val="00244FF9"/>
    <w:rsid w:val="003613A9"/>
    <w:rsid w:val="00361CD8"/>
    <w:rsid w:val="00525C68"/>
    <w:rsid w:val="005B1C08"/>
    <w:rsid w:val="005F334B"/>
    <w:rsid w:val="00696599"/>
    <w:rsid w:val="006C396C"/>
    <w:rsid w:val="0074644B"/>
    <w:rsid w:val="007E7FBA"/>
    <w:rsid w:val="00827775"/>
    <w:rsid w:val="00881846"/>
    <w:rsid w:val="00890BF9"/>
    <w:rsid w:val="009B7D79"/>
    <w:rsid w:val="009C0EEF"/>
    <w:rsid w:val="00A218AE"/>
    <w:rsid w:val="00B35D4C"/>
    <w:rsid w:val="00B46089"/>
    <w:rsid w:val="00B80167"/>
    <w:rsid w:val="00BF6942"/>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642D2"/>
  <w15:docId w15:val="{DCDC58AC-6C7E-427E-9BA6-D4CF5074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890BF9"/>
    <w:pPr>
      <w:ind w:left="720"/>
      <w:contextualSpacing/>
    </w:pPr>
    <w:rPr>
      <w:rFonts w:ascii="Calibri" w:eastAsia="Calibri" w:hAnsi="Calibri" w:cs="Times New Roman"/>
      <w:lang w:eastAsia="en-US"/>
    </w:rPr>
  </w:style>
  <w:style w:type="paragraph" w:styleId="a6">
    <w:name w:val="No Spacing"/>
    <w:uiPriority w:val="1"/>
    <w:qFormat/>
    <w:rsid w:val="00890BF9"/>
    <w:pPr>
      <w:spacing w:after="0" w:line="240" w:lineRule="auto"/>
    </w:pPr>
    <w:rPr>
      <w:rFonts w:ascii="Calibri" w:eastAsia="Calibri" w:hAnsi="Calibri" w:cs="Times New Roman"/>
      <w:lang w:eastAsia="en-US"/>
    </w:rPr>
  </w:style>
  <w:style w:type="character" w:customStyle="1" w:styleId="a7">
    <w:name w:val="Основной текст_"/>
    <w:basedOn w:val="a0"/>
    <w:link w:val="1"/>
    <w:rsid w:val="00890BF9"/>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7"/>
    <w:rsid w:val="00890BF9"/>
    <w:pPr>
      <w:widowControl w:val="0"/>
      <w:shd w:val="clear" w:color="auto" w:fill="FFFFFF"/>
      <w:spacing w:after="12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2174</Words>
  <Characters>1240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15</cp:revision>
  <dcterms:created xsi:type="dcterms:W3CDTF">2021-03-03T14:03:00Z</dcterms:created>
  <dcterms:modified xsi:type="dcterms:W3CDTF">2026-01-09T10:19:00Z</dcterms:modified>
</cp:coreProperties>
</file>